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Гуд Роббинс де ля Фаторн!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У меня двенадцать поколений благородных предков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И одно поколение неблагородных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Моя матушка - герцогиня Роббинс де ля Фаторн!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А папенька свинопас со скотного двора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Мой папенька поспорил на два улья, что обрюхатит герцогиню. Ее супруг в ту пору был в отъезде, она весьма страдала от недостатка мужского внимания, и вот…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Ну, он в ночную пору украл немного мыла, хорошенько надушился, выпил ковш браги, и в нагом виде залез к герцогине в бодуар... Дама была крайне впечатлена достоинством моего отца и отдалась ему без раздумий.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Батеньку потом на кол посадили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