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Arial" w:hAnsi="Arial"/>
          <w:b/>
          <w:i w:val="0"/>
          <w:sz w:val="24"/>
        </w:rPr>
        <w:t>Living systems as decentralized economies: biological networks coordinate through distributed prices, not central planning</w:t>
      </w:r>
    </w:p>
    <w:p>
      <w:pPr>
        <w:spacing w:before="0" w:after="40" w:line="240" w:lineRule="auto"/>
        <w:jc w:val="center"/>
      </w:pPr>
      <w:r>
        <w:rPr>
          <w:rFonts w:ascii="Arial" w:hAnsi="Arial"/>
          <w:b w:val="0"/>
          <w:i w:val="0"/>
          <w:sz w:val="22"/>
        </w:rPr>
        <w:t>Sage Clokey</w:t>
      </w:r>
    </w:p>
    <w:p>
      <w:pPr>
        <w:spacing w:before="0" w:after="40" w:line="240" w:lineRule="auto"/>
        <w:jc w:val="center"/>
      </w:pPr>
      <w:r>
        <w:rPr>
          <w:rFonts w:ascii="Arial" w:hAnsi="Arial"/>
          <w:b w:val="0"/>
          <w:i w:val="0"/>
          <w:sz w:val="20"/>
        </w:rPr>
        <w:t>Department of Biomolecular Engineering and Bioinformatics, University of California, Santa Cruz</w:t>
      </w:r>
    </w:p>
    <w:p>
      <w:pPr>
        <w:spacing w:before="0" w:after="40" w:line="240" w:lineRule="auto"/>
        <w:jc w:val="center"/>
      </w:pPr>
      <w:r>
        <w:rPr>
          <w:rFonts w:ascii="Arial" w:hAnsi="Arial"/>
          <w:b w:val="0"/>
          <w:i w:val="0"/>
          <w:sz w:val="20"/>
        </w:rPr>
        <w:t>BME 129C: Design/Implement BME — Spring 2026</w:t>
      </w:r>
    </w:p>
    <w:p>
      <w:pPr>
        <w:spacing w:before="0" w:after="320" w:line="240" w:lineRule="auto"/>
        <w:jc w:val="center"/>
      </w:pPr>
      <w:r>
        <w:rPr>
          <w:rFonts w:ascii="Arial" w:hAnsi="Arial"/>
          <w:b w:val="0"/>
          <w:i w:val="0"/>
          <w:sz w:val="20"/>
        </w:rPr>
        <w:t>Advisor: R. Dubois</w:t>
      </w:r>
    </w:p>
    <w:p>
      <w:pPr>
        <w:spacing w:before="0" w:after="160" w:line="240" w:lineRule="auto"/>
        <w:jc w:val="left"/>
      </w:pPr>
      <w:r>
        <w:rPr>
          <w:rFonts w:ascii="Arial" w:hAnsi="Arial"/>
          <w:b/>
          <w:i w:val="0"/>
          <w:sz w:val="22"/>
        </w:rPr>
        <w:t>Abstract</w:t>
      </w:r>
    </w:p>
    <w:p>
      <w:pPr>
        <w:spacing w:before="0" w:after="120" w:line="240" w:lineRule="auto"/>
      </w:pPr>
      <w:r>
        <w:rPr>
          <w:rFonts w:ascii="Arial" w:hAnsi="Arial"/>
          <w:sz w:val="22"/>
        </w:rPr>
        <w:t>Living things are not machines. Living systems coordinate through distributed knowledge, not central planning. In biology there are no central banks, no legal tender laws — there is only voluntary trade. There are two types of order: centralized order requires uniformity, decentralized order requires ordered diversity. Life is decentralized, and life must die to become centralized. Life must be reduced to parts to be centralized, and in doing so it loses what makes it valuable.</w:t>
        <w:br/>
        <w:br/>
        <w:t>The diversity of life is not random difference — it is based on local knowledge of time and place that no central planner can possess. Distributed nodes can plan but central planners cannot. The distributed knowledge is dictated by prices, the ratios between the voluntary exchange of anything between the nodes. Living order is organized by choice and state order is dictated by control.</w:t>
        <w:br/>
        <w:br/>
        <w:t>Cells act by choice — they signal other cells, but they only react to those signals by choice, not coercion. There are cases where some coerce and that is called pathogens, viruses, and cancer. The immune system is the defense of the voluntary order.</w:t>
        <w:br/>
        <w:br/>
        <w:t>The variance is not random. It is directed by distributed knowledge, just as the variance of the market is directed by prices. It is trial and error directed by knowledge — but the entrepreneurs do not die, they just pivot. The differences are a feature, not a bug — they are how adaptation is possible. Machines are reductionism to the point the parts are brittle; what was once strong is now weak. Once they become machines they are reduced to death.</w:t>
        <w:br/>
        <w:br/>
        <w:t>If DNA is a language, the cell speaks it — and can write in that language. Bioinformatics is the study of this distributed knowledge in living systems. Central planning makes the error: treating distributed knowing as if it could be centrally held, treating knowers as if they were merely data. Build economies, not machines.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