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>
        <w:rPr>
          <w:b/>
        </w:rPr>
        <w:t>Student: Sage Clokey (Individual Project)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>
        <w:rPr>
          <w:b/>
        </w:rPr>
        <w:t>Summary of key accomplishments:</w:t>
      </w:r>
    </w:p>
    <w:p w:rsidR="00000000" w:rsidDel="00000000" w:rsidP="00000000" w:rsidRDefault="00000000" w:rsidRPr="00000000" w14:paraId="00000004">
      <w:pPr>
        <w:ind w:left="0" w:firstLine="0"/>
        <w:rPr>
          <w:b w:val="1"/>
        </w:rPr>
      </w:pP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>
        <w:rPr>
          <w:b/>
        </w:rPr>
        <w:t xml:space="preserve">Accomplishment 1: </w:t>
      </w:r>
      <w:r>
        <w:t>Finalized project proposal (v3) framing the capstone as "Living Systems as Decentralized Economies" — a bioinformatics analysis testing whether biological networks are structurally equivalent to decentralized markets across three scales: gene regulatory network topology, metabolic resource allocation, and cross-species gene exchange.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>
        <w:rPr>
          <w:b/>
        </w:rPr>
        <w:t xml:space="preserve">Accomplishment 2: </w:t>
      </w:r>
      <w:r>
        <w:t>Built Layer 1 (Network Topology) pipeline end-to-end. Wrote network_fetcher.py to pull real gene regulatory networks from RegulonDB (E. coli, ~4,500 TF-gene interactions), metabolic networks from KEGG, and protein-protein interaction networks from STRING. Wrote topology_analysis.py to compute degree distribution, power-law fitting, betweenness centrality (Gini coefficient), clustering coefficient, and robustness curves under targeted vs. random node removal. Built centralized_comparison.py with 5 synthetic baseline architectures (star graph, Erdos-Renyi, regular lattice, hub-and-spoke, Barabasi-Albert) for direct comparison. Generated Layer 1 figure (3-panel: degree distribution, betweenness Gini, robustness curves).</w:t>
      </w:r>
    </w:p>
    <w:p w:rsidR="00000000" w:rsidDel="00000000" w:rsidP="00000000" w:rsidRDefault="00000000" w:rsidRPr="00000000" w14:paraId="00000007">
      <w:pPr>
        <w:ind w:left="0" w:firstLine="0"/>
        <w:rPr>
          <w:b w:val="1"/>
        </w:rPr>
      </w:pP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820"/>
        <w:gridCol w:w="3510"/>
        <w:gridCol w:w="1755"/>
        <w:tblGridChange w:id="0">
          <w:tblGrid>
            <w:gridCol w:w="1260"/>
            <w:gridCol w:w="2820"/>
            <w:gridCol w:w="351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of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Sage Clokey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Wrote project proposal (v1-v3). Built Layer 1 pipeline: network_fetcher.py (RegulonDB, KEGG, STRING API integration), topology_analysis.py (degree distribution, power-law fit, betweenness centrality, robustness curves), centralized_comparison.py (5 synthetic baselines). Fetched and cached all network data. Generated Layer 1 figure.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Sage Clokey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Sage Clokey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Built Layer 2 economic simulation (metabolic_economy.py): 13 pathway agents, distributed vs. centralized regimes, perturbation testing. Built Layer 3 trade network (trade_network.py): 8 organisms, codon distance trade friction, comparative advantage mapping. Generated figures for both layers.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2.5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Sage Clokey</w:t>
            </w:r>
          </w:p>
        </w:tc>
      </w:tr>
      <w:tr>
        <w:tc>
          <w:tcPr>
            <w:tcW w:type="dxa" w:w="1260"/>
          </w:tcPr>
          <w:p>
            <w:r>
              <w:t>Sage Clokey</w:t>
            </w:r>
          </w:p>
        </w:tc>
        <w:tc>
          <w:tcPr>
            <w:tcW w:type="dxa" w:w="2820"/>
          </w:tcPr>
          <w:p>
            <w:r>
              <w:t>Created Figure 1 problem summary (SVG/PDF). Drafted capstone paper (abstract, introduction, methods, results). Built run_all.py pipeline for reproducibility. Prepared elevator pitch script.</w:t>
            </w:r>
          </w:p>
        </w:tc>
        <w:tc>
          <w:tcPr>
            <w:tcW w:type="dxa" w:w="3510"/>
          </w:tcPr>
          <w:p>
            <w:r>
              <w:t>1.5 hrs</w:t>
            </w:r>
          </w:p>
        </w:tc>
        <w:tc>
          <w:tcPr>
            <w:tcW w:type="dxa" w:w="1755"/>
          </w:tcPr>
          <w:p>
            <w:r>
              <w:t>Sage Clokey</w:t>
            </w:r>
          </w:p>
        </w:tc>
      </w:tr>
    </w:tbl>
    <w:p>
      <w:r>
        <w:rPr>
          <w:b/>
        </w:rPr>
        <w:t xml:space="preserve">Accomplishment 3: </w:t>
      </w:r>
      <w:r>
        <w:t>Built Layer 2 (Metabolic Economy) simulation modeling 13 metabolic pathways as economic agents competing in a shared metabolite pool. Implemented two allocation regimes — distributed (agents adjust rates via local feedback signals, analogous to Hayek's price mechanism) vs. centralized (global allocator assigns rates). Simulation computes GDP, variance, convergence, and perturbation robustness. Generated Layer 2 figure showing distributed regime outperforms centralized in recovery from pathway knockouts.</w:t>
      </w:r>
    </w:p>
    <w:p>
      <w:r>
        <w:rPr>
          <w:b/>
        </w:rPr>
        <w:t xml:space="preserve">Accomplishment 4: </w:t>
      </w:r>
      <w:r>
        <w:t>Built Layer 3 (Cross-Species Trade) analysis mapping gene transferability across 8 organisms (4 kingdoms) as a trade network. Trade friction computed from codon usage distance (RSCU tables), regulatory barriers (cross-kingdom penalties), and baseline costs. Each organism assigned comparative advantages (e.g., coral → biomineralization, axolotl → regeneration). Generated trade network figure with cost heatmap.</w:t>
      </w:r>
    </w:p>
    <w:p>
      <w:r>
        <w:rPr>
          <w:b/>
        </w:rPr>
        <w:t xml:space="preserve">Accomplishment 5: </w:t>
      </w:r>
      <w:r>
        <w:t>Created Figure 1 (problem summary diagram) for elevator pitch — visual comparison of the Machine Model (centralized hub-and-spoke, fragile) vs. the Living Economy (distributed network, robust), with the three layers of evidence mapped below. Exported as SVG and PDF.</w:t>
      </w:r>
    </w:p>
    <w:p>
      <w:r>
        <w:rPr>
          <w:b/>
        </w:rPr>
        <w:t xml:space="preserve">Accomplishment 6: </w:t>
      </w:r>
      <w:r>
        <w:t>Drafted capstone paper (~70% complete) including Abstract, Introduction (with Austrian economics theoretical framework), Methods (all 3 layers), and Results (with data tables for all layers). Set up reproducible pipeline — run_all.py executes all analyses and generates all figures with a single command.</w:t>
      </w:r>
    </w:p>
    <w:p/>
    <w:p/>
    <w:p>
      <w:r>
        <w:rPr>
          <w:b/>
        </w:rPr>
        <w:t>Challenges:</w:t>
      </w:r>
    </w:p>
    <w:p>
      <w:r>
        <w:rPr>
          <w:b/>
        </w:rPr>
        <w:t xml:space="preserve">Challenge 1: </w:t>
      </w:r>
      <w:r>
        <w:t>RegulonDB's download endpoint is intermittent — the full E. coli regulatory network sometimes fails to download. Solved by building a curated fallback dataset of 59 well-characterized transcription factors with their known targets, cached locally. Plan to attempt full download again for the final analysis.</w:t>
      </w:r>
    </w:p>
    <w:p>
      <w:r>
        <w:rPr>
          <w:b/>
        </w:rPr>
        <w:t xml:space="preserve">Challenge 2: </w:t>
      </w:r>
      <w:r>
        <w:t>Need a data/bioinformatics faculty advisor. Professor Dubois (wet lab) has indicated that a computational faculty co-advisor would strengthen the project. Plan to approach Todd Lowe (RNA biology, genomics) this week.</w:t>
      </w:r>
    </w:p>
    <w:p>
      <w:r>
        <w:rPr>
          <w:b/>
        </w:rPr>
        <w:t xml:space="preserve">Challenge 3: </w:t>
      </w:r>
      <w:r>
        <w:t>The economic simulation (Layer 2) uses a simplified model of metabolic agents. Need to validate that the distributed vs. centralized comparison holds when parameterized with real flux data from BiGG genome-scale metabolic models. Planning to integrate COBRApy flux balance analysis results in Week 2.</w:t>
      </w:r>
    </w:p>
    <w:p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