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CE5E936" wp14:textId="77777777">
      <w:pPr>
        <w:spacing w:after="40"/>
        <w:jc w:val="left"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CENTURIUUM</w:t>
      </w:r>
    </w:p>
    <w:p xmlns:wp14="http://schemas.microsoft.com/office/word/2010/wordml" w14:paraId="15E0DC7E" wp14:textId="77777777">
      <w:pPr>
        <w:spacing w:after="240"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Feature Specification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023F3C1C" w14:paraId="3C300132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D7664" wp14:textId="77777777"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Feature ID</w:t>
            </w:r>
          </w:p>
        </w:tc>
        <w:tc>
          <w:tcPr>
            <w:tcW w:w="6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9F0E1" wp14:textId="75BEFB61">
            <w:r w:rsidRPr="023F3C1C" w:rsidR="238DE9B9">
              <w:rPr>
                <w:rFonts w:ascii="Calibri" w:hAnsi="Calibri" w:eastAsia="Calibri" w:cs="Calibri"/>
                <w:sz w:val="22"/>
                <w:szCs w:val="22"/>
              </w:rPr>
              <w:t>SY -</w:t>
            </w:r>
            <w:r w:rsidRPr="023F3C1C" w:rsidR="238DE9B9">
              <w:rPr>
                <w:rFonts w:ascii="Calibri" w:hAnsi="Calibri" w:eastAsia="Calibri" w:cs="Calibri"/>
                <w:sz w:val="22"/>
                <w:szCs w:val="22"/>
              </w:rPr>
              <w:t xml:space="preserve"> 0003</w:t>
            </w:r>
          </w:p>
        </w:tc>
      </w:tr>
      <w:tr xmlns:wp14="http://schemas.microsoft.com/office/word/2010/wordml" w:rsidTr="023F3C1C" w14:paraId="51996325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8F099" wp14:textId="77777777"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Feature Name</w:t>
            </w:r>
          </w:p>
        </w:tc>
        <w:tc>
          <w:tcPr>
            <w:tcW w:w="6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5AC7D" wp14:textId="77777777">
            <w:r>
              <w:rPr>
                <w:rFonts w:ascii="Calibri" w:hAnsi="Calibri" w:eastAsia="Calibri" w:cs="Calibri"/>
                <w:sz w:val="22"/>
                <w:szCs w:val="22"/>
              </w:rPr>
              <w:t xml:space="preserve">Activity &amp; Audit Log</w:t>
            </w:r>
          </w:p>
        </w:tc>
      </w:tr>
      <w:tr xmlns:wp14="http://schemas.microsoft.com/office/word/2010/wordml" w:rsidTr="023F3C1C" w14:paraId="3042457B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5212D" wp14:textId="77777777"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w="6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023F3C1C" w14:paraId="05C59559" wp14:textId="5EFECD3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23F3C1C" w:rsidR="238DE9B9">
              <w:rPr>
                <w:rFonts w:ascii="Calibri" w:hAnsi="Calibri" w:eastAsia="Calibri" w:cs="Calibri"/>
                <w:sz w:val="22"/>
                <w:szCs w:val="22"/>
              </w:rPr>
              <w:t>SY -</w:t>
            </w:r>
            <w:r w:rsidRPr="023F3C1C" w:rsidR="023F3C1C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23F3C1C" w:rsidR="4EB9D6C9">
              <w:rPr>
                <w:rFonts w:ascii="Calibri" w:hAnsi="Calibri" w:eastAsia="Calibri" w:cs="Calibri"/>
                <w:sz w:val="22"/>
                <w:szCs w:val="22"/>
              </w:rPr>
              <w:t>System</w:t>
            </w:r>
          </w:p>
        </w:tc>
      </w:tr>
      <w:tr xmlns:wp14="http://schemas.microsoft.com/office/word/2010/wordml" w:rsidTr="023F3C1C" w14:paraId="15F51888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FBFDD" wp14:textId="77777777"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w="6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35C0A" wp14:textId="77777777">
            <w:r>
              <w:rPr>
                <w:rFonts w:ascii="Calibri" w:hAnsi="Calibri" w:eastAsia="Calibri" w:cs="Calibri"/>
                <w:sz w:val="22"/>
                <w:szCs w:val="22"/>
              </w:rPr>
              <w:t xml:space="preserve">Draft</w:t>
            </w:r>
          </w:p>
        </w:tc>
      </w:tr>
      <w:tr xmlns:wp14="http://schemas.microsoft.com/office/word/2010/wordml" w:rsidTr="023F3C1C" w14:paraId="16B1B390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7CB0A" wp14:textId="77777777"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Related / Recycled IDs</w:t>
            </w:r>
          </w:p>
        </w:tc>
        <w:tc>
          <w:tcPr>
            <w:tcW w:w="6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410D2" wp14:textId="77777777">
            <w:r>
              <w:rPr>
                <w:rFonts w:ascii="Calibri" w:hAnsi="Calibri" w:eastAsia="Calibri" w:cs="Calibri"/>
                <w:sz w:val="22"/>
                <w:szCs w:val="22"/>
              </w:rPr>
              <w:t xml:space="preserve">Feeds DR - 0006 (Document Control &amp; Watermarking), BO - 0004 (Buyer Engagement Analytics); referenced by BR - 0009, SY - 0004, VL - 0010</w:t>
            </w:r>
          </w:p>
        </w:tc>
      </w:tr>
      <w:tr xmlns:wp14="http://schemas.microsoft.com/office/word/2010/wordml" w:rsidTr="023F3C1C" w14:paraId="29C9336F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DF0E4" wp14:textId="77777777"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w="6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95BF9" wp14:textId="77777777">
            <w:r>
              <w:rPr>
                <w:rFonts w:ascii="Calibri" w:hAnsi="Calibri" w:eastAsia="Calibri" w:cs="Calibri"/>
                <w:sz w:val="22"/>
                <w:szCs w:val="22"/>
              </w:rPr>
              <w:t xml:space="preserve">Josh Tonnesen</w:t>
            </w:r>
          </w:p>
        </w:tc>
      </w:tr>
      <w:tr xmlns:wp14="http://schemas.microsoft.com/office/word/2010/wordml" w:rsidTr="023F3C1C" w14:paraId="5E4CFE15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072FA" wp14:textId="77777777"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w="6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D1624" wp14:textId="77777777">
            <w:r>
              <w:rPr>
                <w:rFonts w:ascii="Calibri" w:hAnsi="Calibri" w:eastAsia="Calibri" w:cs="Calibri"/>
                <w:sz w:val="22"/>
                <w:szCs w:val="22"/>
              </w:rPr>
              <w:t xml:space="preserve">August 14, 2026</w:t>
            </w:r>
          </w:p>
        </w:tc>
      </w:tr>
    </w:tbl>
    <w:p xmlns:wp14="http://schemas.microsoft.com/office/word/2010/wordml" w14:paraId="478D2007" wp14:textId="77777777">
      <w:pPr>
        <w:pStyle w:val="Heading1"/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1. Purpose &amp; Business Context</w:t>
      </w:r>
    </w:p>
    <w:p xmlns:wp14="http://schemas.microsoft.com/office/word/2010/wordml" w14:paraId="23457A50" wp14:textId="77777777">
      <w:pPr>
        <w:spacing w:after="120"/>
      </w:pPr>
      <w:r w:rsidRPr="023F3C1C" w:rsidR="023F3C1C">
        <w:rPr>
          <w:rFonts w:ascii="Calibri" w:hAnsi="Calibri" w:eastAsia="Calibri" w:cs="Calibri"/>
          <w:i w:val="0"/>
          <w:iCs w:val="0"/>
          <w:sz w:val="22"/>
          <w:szCs w:val="22"/>
          <w:lang w:val="en-US"/>
        </w:rPr>
        <w:t>This feature establishes a comprehensive, immutable, platform-wide activity and audit log surfaced on each company profile, capturing who did what, when, and from where across every module touching that deal. It exists both as a legal and confidentiality safeguard for a sensitive M&amp;A data room (proving who accessed or changed what if a dispute or leak occurs) and as the foundational data source that other features — buyer engagement analytics, document control, and valuation version history — depend on. Because it underlies several downstream features, it is intentionally built early rather than retrofitted.</w:t>
      </w:r>
    </w:p>
    <w:p xmlns:wp14="http://schemas.microsoft.com/office/word/2010/wordml" w14:paraId="42ACDAA2" wp14:textId="77777777">
      <w:pPr>
        <w:pStyle w:val="Heading1"/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2. User Stories</w:t>
      </w:r>
    </w:p>
    <w:p xmlns:wp14="http://schemas.microsoft.com/office/word/2010/wordml" w14:paraId="5F13B67C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As a broker, I want to see a filterable log of all activity on a deal, so that I can answer questions about who accessed or changed what and demonstrate process integrity to a seller or counsel.</w:t>
      </w:r>
    </w:p>
    <w:p xmlns:wp14="http://schemas.microsoft.com/office/word/2010/wordml" w14:paraId="3555178F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As a company (seller) user, I want to view activity on my company profile that I've been granted visibility into, so that I understand what is happening on my deal without seeing information outside my permission scope.</w:t>
      </w:r>
    </w:p>
    <w:p xmlns:wp14="http://schemas.microsoft.com/office/word/2010/wordml" w14:paraId="77206793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As a buyer, I want my own activity to be logged for accountability, without being able to see activity performed by parties or in folders I don't have access to, so that confidentiality of the process is preserved.</w:t>
      </w:r>
    </w:p>
    <w:p xmlns:wp14="http://schemas.microsoft.com/office/word/2010/wordml" w14:paraId="5CBA0FB0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As an accountant or QoE reviewer, I want to see when financial data was uploaded, refreshed, or reclassified, so that I can track the state of the engagement and identify when source data changed.</w:t>
      </w:r>
    </w:p>
    <w:p xmlns:wp14="http://schemas.microsoft.com/office/word/2010/wordml" w14:paraId="6262C9C2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As a platform administrator, I want the log to be append-only and tamper-evident, so that it can serve as a defensible record in the event of a legal or security incident.</w:t>
      </w:r>
    </w:p>
    <w:p xmlns:wp14="http://schemas.microsoft.com/office/word/2010/wordml" w14:paraId="566A9B7B" wp14:textId="77777777">
      <w:pPr>
        <w:pStyle w:val="Heading1"/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3. Functional Requirements</w:t>
      </w:r>
    </w:p>
    <w:p xmlns:wp14="http://schemas.microsoft.com/office/word/2010/wordml" w14:paraId="622DB64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The system shall record an activity log entry for every event within the categories defined in Section 3.1, at minimum capturing: acting user, event type, object/entity affected, module, timestamp (UTC, displayed in user's local time zone), IP address, and device/browser where applicable.</w:t>
      </w:r>
    </w:p>
    <w:p xmlns:wp14="http://schemas.microsoft.com/office/word/2010/wordml" w14:paraId="01C1872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The system shall scope every log entry to a single company/deal; no entry shall be visible to a user outside that company's granted access.</w:t>
      </w:r>
    </w:p>
    <w:p xmlns:wp14="http://schemas.microsoft.com/office/word/2010/wordml" w14:paraId="1BE7D2A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The system shall filter each user's view of the log according to their role-based and folder-level permissions on that deal — a user shall never see a log entry referencing an object (folder, file, or record) they themselves do not have access to, even if they otherwise have visibility into the log.</w:t>
      </w:r>
    </w:p>
    <w:p xmlns:wp14="http://schemas.microsoft.com/office/word/2010/wordml" w14:paraId="1F6E92B3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The system shall provide filtering by: user, date range, module/event category, and object type, plus a free-text search bar across log entry descriptions.</w:t>
      </w:r>
    </w:p>
    <w:p xmlns:wp14="http://schemas.microsoft.com/office/word/2010/wordml" w14:paraId="5F0C654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The system shall log authentication events: successful logins, failed login attempts, password and multi-factor changes, and session termination — with IP address, geolocation, device, and browser.</w:t>
      </w:r>
    </w:p>
    <w:p xmlns:wp14="http://schemas.microsoft.com/office/word/2010/wordml" w14:paraId="51F4132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The system shall log document events: view (with duration), download, print, and denied access attempts, per user and per file version.</w:t>
      </w:r>
    </w:p>
    <w:p xmlns:wp14="http://schemas.microsoft.com/office/word/2010/wordml" w14:paraId="20B3E562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The system shall log permission events: every grant, modification, and revocation of company, folder, or file access, identifying the granting user.</w:t>
      </w:r>
    </w:p>
    <w:p xmlns:wp14="http://schemas.microsoft.com/office/word/2010/wordml" w14:paraId="3BBD9BF5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The system shall log data events: financial data uploads/refreshes, chart of accounts reclassifications, QoE adjustment and add-back changes, and valuation assumption changes.</w:t>
      </w:r>
    </w:p>
    <w:p xmlns:wp14="http://schemas.microsoft.com/office/word/2010/wordml" w14:paraId="6D4808EB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The system shall log workflow events: deal stage changes, offer receipt, NDA/signature execution, and report generation or external release.</w:t>
      </w:r>
    </w:p>
    <w:p xmlns:wp14="http://schemas.microsoft.com/office/word/2010/wordml" w14:paraId="43C860DF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The system shall log administrative events: user creation, role changes, and integration connection or disconnection.</w:t>
      </w:r>
    </w:p>
    <w:p xmlns:wp14="http://schemas.microsoft.com/office/word/2010/wordml" w14:paraId="043C61A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The system shall log Q&amp;A events: questions asked and answered, including the asking/answering user and the module context.</w:t>
      </w:r>
    </w:p>
    <w:p xmlns:wp14="http://schemas.microsoft.com/office/word/2010/wordml" w14:paraId="49B4B54D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The system shall store all log records as append-only; no user role, including administrators, shall have the ability to edit or delete a log entry through the application.</w:t>
      </w:r>
    </w:p>
    <w:p xmlns:wp14="http://schemas.microsoft.com/office/word/2010/wordml" w14:paraId="6C0A3407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The system shall retain all log records indefinitely as part of the underlying company profile's data, which itself is retained indefinitely by the platform (per current data retention approach; see Open Questions for a future formal policy).</w:t>
      </w:r>
    </w:p>
    <w:p xmlns:wp14="http://schemas.microsoft.com/office/word/2010/wordml" w14:paraId="3248A0CB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The system shall support export of the filtered log view to CSV and to PDF.</w:t>
      </w:r>
    </w:p>
    <w:p xmlns:wp14="http://schemas.microsoft.com/office/word/2010/wordml" w14:paraId="1FEF5DB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The system shall generate a security-relevant alert (visible to the broker and/or platform admin, per role) for the following anomaly patterns: mass/bulk downloads in a short window, access attempts from an unexpected or new geography, repeated failed login attempts, and any access attempt by a user whose access has been revoked or who has been marked "passed" on the deal.</w:t>
      </w:r>
    </w:p>
    <w:p xmlns:wp14="http://schemas.microsoft.com/office/word/2010/wordml" w14:paraId="1CE6951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The system shall NOT generate operational or business-process alerts (e.g., buyer stalling in a pipeline stage, deal inactivity) from this log — such alerts belong to the relevant business feature (e.g., BR - 0009 outreach pipeline), not to the audit log itself.</w:t>
      </w:r>
    </w:p>
    <w:p xmlns:wp14="http://schemas.microsoft.com/office/word/2010/wordml" w14:paraId="12D3BDF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The system shall log all access to the activity log view itself (who viewed the log, when, and with what filters), consistent with the log-the-log requirement for the log's own integrity.</w:t>
      </w:r>
    </w:p>
    <w:p xmlns:wp14="http://schemas.microsoft.com/office/word/2010/wordml" w14:paraId="6599BCDD" wp14:textId="77777777">
      <w:pPr>
        <w:spacing w:after="120"/>
      </w:pPr>
      <w:r>
        <w:rPr>
          <w:rFonts w:ascii="Calibri" w:hAnsi="Calibri" w:eastAsia="Calibri" w:cs="Calibri"/>
          <w:i/>
          <w:iCs/>
          <w:sz w:val="22"/>
          <w:szCs w:val="22"/>
        </w:rPr>
        <w:t xml:space="preserve">3.1 Event Categories (reference)</w:t>
      </w:r>
    </w:p>
    <w:p xmlns:wp14="http://schemas.microsoft.com/office/word/2010/wordml" w14:paraId="7228777B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Authentication — login success/failure, MFA changes, session end</w:t>
      </w:r>
    </w:p>
    <w:p xmlns:wp14="http://schemas.microsoft.com/office/word/2010/wordml" w14:paraId="6E24D480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Document — view, download, print, denied access</w:t>
      </w:r>
    </w:p>
    <w:p xmlns:wp14="http://schemas.microsoft.com/office/word/2010/wordml" w14:paraId="47E75A5F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Permission — grant, modify, revoke access</w:t>
      </w:r>
    </w:p>
    <w:p xmlns:wp14="http://schemas.microsoft.com/office/word/2010/wordml" w14:paraId="5BF731E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Data — upload, refresh, reclassification, adjustment/assumption change</w:t>
      </w:r>
    </w:p>
    <w:p xmlns:wp14="http://schemas.microsoft.com/office/word/2010/wordml" w14:paraId="618C3DB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Workflow — stage change, offer receipt, signature execution, report release</w:t>
      </w:r>
    </w:p>
    <w:p xmlns:wp14="http://schemas.microsoft.com/office/word/2010/wordml" w14:paraId="72A5D1C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Administrative — user creation, role change, integration connect/disconnect</w:t>
      </w:r>
    </w:p>
    <w:p xmlns:wp14="http://schemas.microsoft.com/office/word/2010/wordml" w14:paraId="7569014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Q&amp;A — question asked, question answered</w:t>
      </w:r>
    </w:p>
    <w:p xmlns:wp14="http://schemas.microsoft.com/office/word/2010/wordml" w14:paraId="158819AA" wp14:textId="77777777">
      <w:pPr>
        <w:pStyle w:val="Heading1"/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4. Data Requirements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760"/>
      </w:tblGrid>
      <w:tr xmlns:wp14="http://schemas.microsoft.com/office/word/2010/wordml" w:rsidTr="023F3C1C" w14:paraId="70163EC3" wp14:textId="77777777">
        <w:trPr>
          <w:tblHeader/>
        </w:trPr>
        <w:tc>
          <w:tcPr>
            <w:tcW w:w="4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BF71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Data Element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0EE7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Read/Write</w:t>
            </w:r>
          </w:p>
        </w:tc>
        <w:tc>
          <w:tcPr>
            <w:tcW w:w="3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20F2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Source / Destination</w:t>
            </w:r>
          </w:p>
        </w:tc>
      </w:tr>
      <w:tr xmlns:wp14="http://schemas.microsoft.com/office/word/2010/wordml" w:rsidTr="023F3C1C" w14:paraId="695B7DAE" wp14:textId="77777777">
        <w:tc>
          <w:tcPr>
            <w:tcW w:w="4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8621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Log entry record (user, event type, object, module, timestamp, IP, device)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124D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Write</w:t>
            </w:r>
          </w:p>
        </w:tc>
        <w:tc>
          <w:tcPr>
            <w:tcW w:w="3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6B7B0" wp14:textId="77777777">
            <w:r w:rsidRPr="023F3C1C" w:rsidR="023F3C1C">
              <w:rPr>
                <w:rFonts w:ascii="Calibri" w:hAnsi="Calibri" w:eastAsia="Calibri" w:cs="Calibri"/>
                <w:sz w:val="20"/>
                <w:szCs w:val="20"/>
                <w:lang w:val="en-US"/>
              </w:rPr>
              <w:t>New activity_log table — see Open Question on schema ownership</w:t>
            </w:r>
          </w:p>
        </w:tc>
      </w:tr>
      <w:tr xmlns:wp14="http://schemas.microsoft.com/office/word/2010/wordml" w:rsidTr="023F3C1C" w14:paraId="3200B614" wp14:textId="77777777">
        <w:tc>
          <w:tcPr>
            <w:tcW w:w="4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C8C8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User identity / role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7633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Read</w:t>
            </w:r>
          </w:p>
        </w:tc>
        <w:tc>
          <w:tcPr>
            <w:tcW w:w="3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23C59" wp14:textId="6F661597">
            <w:r w:rsidRPr="023F3C1C" w:rsidR="238DE9B9">
              <w:rPr>
                <w:rFonts w:ascii="Calibri" w:hAnsi="Calibri" w:eastAsia="Calibri" w:cs="Calibri"/>
                <w:sz w:val="20"/>
                <w:szCs w:val="20"/>
              </w:rPr>
              <w:t>SY -</w:t>
            </w:r>
            <w:r w:rsidRPr="023F3C1C" w:rsidR="023F3C1C">
              <w:rPr>
                <w:rFonts w:ascii="Calibri" w:hAnsi="Calibri" w:eastAsia="Calibri" w:cs="Calibri"/>
                <w:sz w:val="20"/>
                <w:szCs w:val="20"/>
              </w:rPr>
              <w:t xml:space="preserve"> 0001 Role Based Access Setup</w:t>
            </w:r>
          </w:p>
        </w:tc>
      </w:tr>
      <w:tr xmlns:wp14="http://schemas.microsoft.com/office/word/2010/wordml" w:rsidTr="023F3C1C" w14:paraId="325DF90F" wp14:textId="77777777">
        <w:tc>
          <w:tcPr>
            <w:tcW w:w="4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8FBB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Company/deal access grants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01E8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Read</w:t>
            </w:r>
          </w:p>
        </w:tc>
        <w:tc>
          <w:tcPr>
            <w:tcW w:w="3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40242" wp14:textId="5789D1B1">
            <w:r w:rsidRPr="023F3C1C" w:rsidR="238DE9B9">
              <w:rPr>
                <w:rFonts w:ascii="Calibri" w:hAnsi="Calibri" w:eastAsia="Calibri" w:cs="Calibri"/>
                <w:sz w:val="20"/>
                <w:szCs w:val="20"/>
              </w:rPr>
              <w:t>SY -</w:t>
            </w:r>
            <w:r w:rsidRPr="023F3C1C" w:rsidR="023F3C1C">
              <w:rPr>
                <w:rFonts w:ascii="Calibri" w:hAnsi="Calibri" w:eastAsia="Calibri" w:cs="Calibri"/>
                <w:sz w:val="20"/>
                <w:szCs w:val="20"/>
              </w:rPr>
              <w:t xml:space="preserve"> 0002 Company Access Setup</w:t>
            </w:r>
          </w:p>
        </w:tc>
      </w:tr>
      <w:tr xmlns:wp14="http://schemas.microsoft.com/office/word/2010/wordml" w:rsidTr="023F3C1C" w14:paraId="39FF1FA8" wp14:textId="77777777">
        <w:tc>
          <w:tcPr>
            <w:tcW w:w="4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7BFC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Financial data upload/refresh events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B766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Read</w:t>
            </w:r>
          </w:p>
        </w:tc>
        <w:tc>
          <w:tcPr>
            <w:tcW w:w="3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4695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DB - 0001 Table Structure, DB - 0002 GL Data</w:t>
            </w:r>
          </w:p>
        </w:tc>
      </w:tr>
      <w:tr xmlns:wp14="http://schemas.microsoft.com/office/word/2010/wordml" w:rsidTr="023F3C1C" w14:paraId="7F2A8E06" wp14:textId="77777777">
        <w:tc>
          <w:tcPr>
            <w:tcW w:w="4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0976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Document view/download/print events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ECD5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Read</w:t>
            </w:r>
          </w:p>
        </w:tc>
        <w:tc>
          <w:tcPr>
            <w:tcW w:w="3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E4AD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DR - 0001 Core Data Room, DR - 0006 Document Control &amp; Watermarking</w:t>
            </w:r>
          </w:p>
        </w:tc>
      </w:tr>
      <w:tr xmlns:wp14="http://schemas.microsoft.com/office/word/2010/wordml" w:rsidTr="023F3C1C" w14:paraId="5B6C2A19" wp14:textId="77777777">
        <w:tc>
          <w:tcPr>
            <w:tcW w:w="4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D83E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Q&amp;A activity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EB63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Read</w:t>
            </w:r>
          </w:p>
        </w:tc>
        <w:tc>
          <w:tcPr>
            <w:tcW w:w="3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DF43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QA - 0001 User Based Tracking</w:t>
            </w:r>
          </w:p>
        </w:tc>
      </w:tr>
      <w:tr xmlns:wp14="http://schemas.microsoft.com/office/word/2010/wordml" w:rsidTr="023F3C1C" w14:paraId="1EFE6AAF" wp14:textId="77777777">
        <w:tc>
          <w:tcPr>
            <w:tcW w:w="4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5C6F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Valuation assumption changes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6B64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Read</w:t>
            </w:r>
          </w:p>
        </w:tc>
        <w:tc>
          <w:tcPr>
            <w:tcW w:w="3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BAB9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VL - 0010 Version Control &amp; Assumption Audit Log</w:t>
            </w:r>
          </w:p>
        </w:tc>
      </w:tr>
      <w:tr xmlns:wp14="http://schemas.microsoft.com/office/word/2010/wordml" w:rsidTr="023F3C1C" w14:paraId="4DD383F3" wp14:textId="77777777">
        <w:tc>
          <w:tcPr>
            <w:tcW w:w="4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AB78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Filtered/exported log view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026B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Read</w:t>
            </w:r>
          </w:p>
        </w:tc>
        <w:tc>
          <w:tcPr>
            <w:tcW w:w="3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1530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Rendered to Company Profile UI; exported as CSV/PDF</w:t>
            </w:r>
          </w:p>
        </w:tc>
      </w:tr>
    </w:tbl>
    <w:p xmlns:wp14="http://schemas.microsoft.com/office/word/2010/wordml" w14:paraId="672A6659" wp14:textId="77777777">
      <w:pPr>
        <w:spacing w:after="120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</w:r>
    </w:p>
    <w:p xmlns:wp14="http://schemas.microsoft.com/office/word/2010/wordml" w14:paraId="1FD1DC04" wp14:textId="77777777">
      <w:pPr>
        <w:spacing w:after="120"/>
      </w:pPr>
      <w:r w:rsidRPr="023F3C1C" w:rsidR="023F3C1C">
        <w:rPr>
          <w:rFonts w:ascii="Calibri" w:hAnsi="Calibri" w:eastAsia="Calibri" w:cs="Calibri"/>
          <w:i w:val="0"/>
          <w:iCs w:val="0"/>
          <w:sz w:val="22"/>
          <w:szCs w:val="22"/>
          <w:lang w:val="en-US"/>
        </w:rPr>
        <w:t>Note: this feature is itself a foundational data source for DB-0001 (table structure) rather than a strict consumer of an existing DB block. The activity_log table should be added to the reconciled data structure under the Database module.</w:t>
      </w:r>
    </w:p>
    <w:p xmlns:wp14="http://schemas.microsoft.com/office/word/2010/wordml" w14:paraId="4BCD190D" wp14:textId="77777777">
      <w:pPr>
        <w:pStyle w:val="Heading1"/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5. Access &amp; Security</w:t>
      </w:r>
    </w:p>
    <w:p xmlns:wp14="http://schemas.microsoft.com/office/word/2010/wordml" w14:paraId="7899521F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Roles with access: Broker (full log for their deals), Company (scoped to what they've been granted visibility into), Accountant/QoE reviewer (scoped to their granted access), Platform Admin (full log, own access also logged).</w:t>
      </w:r>
    </w:p>
    <w:p xmlns:wp14="http://schemas.microsoft.com/office/word/2010/wordml" w14:paraId="48B6E00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Roles explicitly excluded from broader visibility: Buyer, Bank — each sees only their own activity and any activity explicitly surfaced to them (e.g., their own document access history); they do not see other parties' activity on the deal.</w:t>
      </w:r>
    </w:p>
    <w:p xmlns:wp14="http://schemas.microsoft.com/office/word/2010/wordml" w14:paraId="266AFFC2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Deal isolation confirmed: this feature is scoped to a single company/deal only. No cross-deal or cross-company visibility of data, documents, or search results.</w:t>
      </w:r>
    </w:p>
    <w:p xmlns:wp14="http://schemas.microsoft.com/office/word/2010/wordml" w14:paraId="749D710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Log visibility is further filtered at the object level: a user shall never see a log entry referencing a folder, file, or record outside their own permission scope, even within a deal they otherwise have access to (e.g., a buyer must not see that a broker modified a folder the buyer cannot access).</w:t>
      </w:r>
    </w:p>
    <w:p xmlns:wp14="http://schemas.microsoft.com/office/word/2010/wordml" w14:paraId="584892C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Access to the log itself is permission-restricted per role, and all access to the log is itself logged.</w:t>
      </w:r>
    </w:p>
    <w:p xmlns:wp14="http://schemas.microsoft.com/office/word/2010/wordml" w14:paraId="5B7BA463" wp14:textId="77777777">
      <w:pPr>
        <w:pStyle w:val="Heading1"/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6. UI / UX Notes</w:t>
      </w:r>
    </w:p>
    <w:p xmlns:wp14="http://schemas.microsoft.com/office/word/2010/wordml" w14:paraId="2454B79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Platform: Web only. Full activity/audit log review is a web-only workflow; mobile is not in scope for this feature given the lighter-weight mobile companion scope defined in project conventions.</w:t>
      </w:r>
    </w:p>
    <w:p xmlns:wp14="http://schemas.microsoft.com/office/word/2010/wordml" w14:paraId="1BE89C2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Wireframe reference: N/A</w:t>
      </w:r>
    </w:p>
    <w:p xmlns:wp14="http://schemas.microsoft.com/office/word/2010/wordml" w14:paraId="207D4F5F" wp14:textId="77777777">
      <w:pPr>
        <w:spacing w:after="120"/>
      </w:pPr>
      <w:r w:rsidRPr="023F3C1C" w:rsidR="023F3C1C">
        <w:rPr>
          <w:rFonts w:ascii="Calibri" w:hAnsi="Calibri" w:eastAsia="Calibri" w:cs="Calibri"/>
          <w:i w:val="0"/>
          <w:iCs w:val="0"/>
          <w:sz w:val="22"/>
          <w:szCs w:val="22"/>
          <w:lang w:val="en-US"/>
        </w:rPr>
        <w:t>Log surfaces as a tab or panel on the Company Profile. Default view shows most recent activity first. Filter bar includes: User (dropdown, populated from users with access to the deal), Date Range (picker), Module/Event Category (dropdown/multi-select per Section 3.1), and a free-text Search field. Each entry displays: timestamp, acting user, event description, and module tag. Export (CSV/PDF) applies to the currently filtered view, not the full unfiltered log.</w:t>
      </w:r>
    </w:p>
    <w:p xmlns:wp14="http://schemas.microsoft.com/office/word/2010/wordml" w14:paraId="2FCB8339" wp14:textId="77777777">
      <w:pPr>
        <w:pStyle w:val="Heading1"/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7. Dependencies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 xmlns:wp14="http://schemas.microsoft.com/office/word/2010/wordml" w:rsidTr="023F3C1C" w14:paraId="076B96DC" wp14:textId="77777777">
        <w:trPr>
          <w:tblHeader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0CD4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Related Feature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3B43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w="4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46E3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023F3C1C" w14:paraId="0146A104" wp14:textId="77777777"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3497E" wp14:textId="33B84DD6">
            <w:r w:rsidRPr="023F3C1C" w:rsidR="238DE9B9">
              <w:rPr>
                <w:rFonts w:ascii="Calibri" w:hAnsi="Calibri" w:eastAsia="Calibri" w:cs="Calibri"/>
                <w:sz w:val="20"/>
                <w:szCs w:val="20"/>
              </w:rPr>
              <w:t>SY -</w:t>
            </w:r>
            <w:r w:rsidRPr="023F3C1C" w:rsidR="023F3C1C">
              <w:rPr>
                <w:rFonts w:ascii="Calibri" w:hAnsi="Calibri" w:eastAsia="Calibri" w:cs="Calibri"/>
                <w:sz w:val="20"/>
                <w:szCs w:val="20"/>
              </w:rPr>
              <w:t xml:space="preserve"> 0001 Role Based Access Setup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2117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Depends on</w:t>
            </w:r>
          </w:p>
        </w:tc>
        <w:tc>
          <w:tcPr>
            <w:tcW w:w="4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AFDD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Role definitions drive who can view which log entries</w:t>
            </w:r>
          </w:p>
        </w:tc>
      </w:tr>
      <w:tr xmlns:wp14="http://schemas.microsoft.com/office/word/2010/wordml" w:rsidTr="023F3C1C" w14:paraId="6F775CE2" wp14:textId="77777777"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32616" wp14:textId="43E5B130">
            <w:r w:rsidRPr="023F3C1C" w:rsidR="238DE9B9">
              <w:rPr>
                <w:rFonts w:ascii="Calibri" w:hAnsi="Calibri" w:eastAsia="Calibri" w:cs="Calibri"/>
                <w:sz w:val="20"/>
                <w:szCs w:val="20"/>
              </w:rPr>
              <w:t>SY -</w:t>
            </w:r>
            <w:r w:rsidRPr="023F3C1C" w:rsidR="023F3C1C">
              <w:rPr>
                <w:rFonts w:ascii="Calibri" w:hAnsi="Calibri" w:eastAsia="Calibri" w:cs="Calibri"/>
                <w:sz w:val="20"/>
                <w:szCs w:val="20"/>
              </w:rPr>
              <w:t xml:space="preserve"> 0002 Company Access Setup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B337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Depends on</w:t>
            </w:r>
          </w:p>
        </w:tc>
        <w:tc>
          <w:tcPr>
            <w:tcW w:w="4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881B0" wp14:textId="77777777">
            <w:r w:rsidRPr="023F3C1C" w:rsidR="023F3C1C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Company/deal-level access grants determine object-level log visibility</w:t>
            </w:r>
          </w:p>
        </w:tc>
      </w:tr>
      <w:tr xmlns:wp14="http://schemas.microsoft.com/office/word/2010/wordml" w:rsidTr="023F3C1C" w14:paraId="01C783E7" wp14:textId="77777777"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7B93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DR - 0006 Document Control &amp; Watermarking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2DF7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Blocks</w:t>
            </w:r>
          </w:p>
        </w:tc>
        <w:tc>
          <w:tcPr>
            <w:tcW w:w="4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3559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Document view/download/print/denied-access events feed this log</w:t>
            </w:r>
          </w:p>
        </w:tc>
      </w:tr>
      <w:tr xmlns:wp14="http://schemas.microsoft.com/office/word/2010/wordml" w:rsidTr="023F3C1C" w14:paraId="1AB19A2E" wp14:textId="77777777"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636E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BO - 0004 Buyer Engagement Analytics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8D20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Blocks</w:t>
            </w:r>
          </w:p>
        </w:tc>
        <w:tc>
          <w:tcPr>
            <w:tcW w:w="4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5CB2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Engagement scoring is built from this log's document access telemetry</w:t>
            </w:r>
          </w:p>
        </w:tc>
      </w:tr>
      <w:tr xmlns:wp14="http://schemas.microsoft.com/office/word/2010/wordml" w:rsidTr="023F3C1C" w14:paraId="5B01A4AA" wp14:textId="77777777"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0F31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VL - 0010 Version Control &amp; Assumption Audit Log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0686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Related</w:t>
            </w:r>
          </w:p>
        </w:tc>
        <w:tc>
          <w:tcPr>
            <w:tcW w:w="4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56AFA" wp14:textId="77777777">
            <w:r w:rsidRPr="023F3C1C" w:rsidR="023F3C1C">
              <w:rPr>
                <w:rFonts w:ascii="Calibri" w:hAnsi="Calibri" w:eastAsia="Calibri" w:cs="Calibri"/>
                <w:sz w:val="20"/>
                <w:szCs w:val="20"/>
                <w:lang w:val="en-US"/>
              </w:rPr>
              <w:t>Valuation assumption change events feed into this log; VL-0010 retains its own detailed version snapshots</w:t>
            </w:r>
          </w:p>
        </w:tc>
      </w:tr>
      <w:tr xmlns:wp14="http://schemas.microsoft.com/office/word/2010/wordml" w:rsidTr="023F3C1C" w14:paraId="3107895E" wp14:textId="77777777"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B271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SY - 0004 E-Signature Service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BD88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Blocks</w:t>
            </w:r>
          </w:p>
        </w:tc>
        <w:tc>
          <w:tcPr>
            <w:tcW w:w="4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C1CE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Signature execution events feed this log</w:t>
            </w:r>
          </w:p>
        </w:tc>
      </w:tr>
      <w:tr xmlns:wp14="http://schemas.microsoft.com/office/word/2010/wordml" w:rsidTr="023F3C1C" w14:paraId="14D27D60" wp14:textId="77777777"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71CF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Audit trail / activity log (cross-cutting gap)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FBEE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Related</w:t>
            </w:r>
          </w:p>
        </w:tc>
        <w:tc>
          <w:tcPr>
            <w:tcW w:w="4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65056" wp14:textId="77777777">
            <w:r w:rsidRPr="023F3C1C" w:rsidR="023F3C1C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This spec is the formal definition of that previously-unspecced cross-cutting gap</w:t>
            </w:r>
          </w:p>
        </w:tc>
      </w:tr>
    </w:tbl>
    <w:p xmlns:wp14="http://schemas.microsoft.com/office/word/2010/wordml" w14:paraId="72602F8B" wp14:textId="77777777">
      <w:pPr>
        <w:pStyle w:val="Heading1"/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8. Out of Scope / Deferred</w:t>
      </w:r>
    </w:p>
    <w:p xmlns:wp14="http://schemas.microsoft.com/office/word/2010/wordml" w14:paraId="7BFBDC5B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Operational/business-process alerting (e.g., buyer stage stalls, deal inactivity thresholds) — belongs to the relevant business feature (e.g., BR - 0009), not this audit log.</w:t>
      </w:r>
    </w:p>
    <w:p xmlns:wp14="http://schemas.microsoft.com/office/word/2010/wordml" w14:paraId="47B0C18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Formal data retention/purge policy and legal hold procedures — see Open Questions.</w:t>
      </w:r>
    </w:p>
    <w:p xmlns:wp14="http://schemas.microsoft.com/office/word/2010/wordml" w14:paraId="50FA802A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Detailed valuation assumption diffing and version comparison UI — owned by VL - 0010; this log records that a change occurred and links to it.</w:t>
      </w:r>
    </w:p>
    <w:p xmlns:wp14="http://schemas.microsoft.com/office/word/2010/wordml" w14:paraId="474F4E2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Mobile view of the activity log — deferred; web only for this spec per current mobile scope conventions.</w:t>
      </w:r>
    </w:p>
    <w:p xmlns:wp14="http://schemas.microsoft.com/office/word/2010/wordml" w14:paraId="12ED2B85" wp14:textId="77777777">
      <w:pPr>
        <w:pStyle w:val="Heading1"/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9. Open Questions</w:t>
      </w:r>
    </w:p>
    <w:p xmlns:wp14="http://schemas.microsoft.com/office/word/2010/wordml" w14:paraId="462BFEB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Should a formal, written data retention/legal-hold policy be defined (even though the current default is indefinite retention), particularly for regulatory or legal-hold scenarios post-close?</w:t>
      </w:r>
    </w:p>
    <w:p xmlns:wp14="http://schemas.microsoft.com/office/word/2010/wordml" w14:paraId="4F8DE28E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What is the exact set of anomaly-alert thresholds (e.g., how many downloads in what window counts as "mass download"), and who configures them — platform-level default, or per-brokerage configurable?</w:t>
      </w:r>
    </w:p>
    <w:p xmlns:wp14="http://schemas.microsoft.com/office/word/2010/wordml" w14:paraId="5326469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Who receives security alerts by default — broker only, platform admin only, or both — and is there an escalation path?</w:t>
      </w:r>
    </w:p>
    <w:p xmlns:wp14="http://schemas.microsoft.com/office/word/2010/wordml" w14:paraId="7EEC827A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Does this log need to reference the Notifications Hub (cross-cutting gap) for delivering alerts, or does it render alerts only within the log/company profile UI for this phase?</w:t>
      </w:r>
    </w:p>
    <w:p xmlns:wp14="http://schemas.microsoft.com/office/word/2010/wordml" w14:paraId="65A2827D" wp14:textId="77777777">
      <w:pPr>
        <w:pStyle w:val="Heading1"/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10. Acceptance Criteria</w:t>
      </w:r>
    </w:p>
    <w:p xmlns:wp14="http://schemas.microsoft.com/office/word/2010/wordml" w14:paraId="0A6976F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A broker can open a company profile, view the activity log, and filter by user, date range, module, and free-text search, with results updating accordingly.</w:t>
      </w:r>
    </w:p>
    <w:p xmlns:wp14="http://schemas.microsoft.com/office/word/2010/wordml" w14:paraId="342F634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A buyer viewing the log (or their own activity history) cannot see any entry referencing a folder, file, or action they do not have permission to access.</w:t>
      </w:r>
    </w:p>
    <w:p xmlns:wp14="http://schemas.microsoft.com/office/word/2010/wordml" w14:paraId="372AE77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All authentication, document, permission, data, workflow, administrative, and Q&amp;A events defined in Section 3 generate a corresponding log entry with the required fields.</w:t>
      </w:r>
    </w:p>
    <w:p xmlns:wp14="http://schemas.microsoft.com/office/word/2010/wordml" w14:paraId="12D3A193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No user role, including admin, can edit or delete an existing log entry through the application.</w:t>
      </w:r>
    </w:p>
    <w:p xmlns:wp14="http://schemas.microsoft.com/office/word/2010/wordml" w14:paraId="06D6E53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A filtered log view can be exported to both CSV and PDF, and the export reflects only the currently applied filters.</w:t>
      </w:r>
    </w:p>
    <w:p xmlns:wp14="http://schemas.microsoft.com/office/word/2010/wordml" w14:paraId="729560BD" wp14:textId="77777777">
      <w:pPr>
        <w:pStyle w:val="ListParagraph"/>
        <w:numPr>
          <w:ilvl w:val="0"/>
          <w:numId w:val="2"/>
        </w:numPr>
        <w:spacing w:after="80"/>
        <w:rPr/>
      </w:pPr>
      <w:r w:rsidRPr="023F3C1C" w:rsidR="023F3C1C">
        <w:rPr>
          <w:rFonts w:ascii="Calibri" w:hAnsi="Calibri" w:eastAsia="Calibri" w:cs="Calibri"/>
          <w:sz w:val="22"/>
          <w:szCs w:val="22"/>
          <w:lang w:val="en-US"/>
        </w:rPr>
        <w:t>A simulated mass-download or off-hours access event generates a visible security alert per the configured pattern.</w:t>
      </w:r>
    </w:p>
    <w:p xmlns:wp14="http://schemas.microsoft.com/office/word/2010/wordml" w14:paraId="64C19FB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 xml:space="preserve">Viewing the activity log itself generates a log entry recording who viewed it and when.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f0724d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2c0f53"/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74BF71A"/>
  <w15:docId w15:val="{3A3DC254-781A-474E-BC61-ED515EF95E67}"/>
  <w:rsids>
    <w:rsidRoot w:val="023F3C1C"/>
    <w:rsid w:val="023F3C1C"/>
    <w:rsid w:val="238DE9B9"/>
    <w:rsid w:val="4EB9D6C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556D50-8777-405E-A07C-86E38C757EEA}"/>
</file>

<file path=customXml/itemProps2.xml><?xml version="1.0" encoding="utf-8"?>
<ds:datastoreItem xmlns:ds="http://schemas.openxmlformats.org/officeDocument/2006/customXml" ds:itemID="{46892804-8112-405F-9331-4F6830EC4DF1}"/>
</file>

<file path=customXml/itemProps3.xml><?xml version="1.0" encoding="utf-8"?>
<ds:datastoreItem xmlns:ds="http://schemas.openxmlformats.org/officeDocument/2006/customXml" ds:itemID="{2DAA790D-4431-429F-A610-13625F6E6B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Joshua Tonnesen</lastModifiedBy>
  <revision>2</revision>
  <dcterms:created xsi:type="dcterms:W3CDTF">2026-08-14T04:56:32.0000000Z</dcterms:created>
  <dcterms:modified xsi:type="dcterms:W3CDTF">2026-08-14T05:00:54.0644397Z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