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3864"/>
          <w:sz w:val="32"/>
          <w:szCs w:val="32"/>
        </w:rPr>
        <w:t xml:space="preserve">CENTURIUUM</w:t>
      </w:r>
    </w:p>
    <w:p>
      <w:pPr>
        <w:spacing w:after="240"/>
      </w:pPr>
      <w:r>
        <w:rPr>
          <w:b/>
          <w:bCs/>
          <w:color w:val="333333"/>
          <w:sz w:val="26"/>
          <w:szCs w:val="26"/>
        </w:rPr>
        <w:t xml:space="preserve">Feature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Feature ID</w:t>
            </w:r>
          </w:p>
        </w:tc>
        <w:tc>
          <w:tcPr>
            <w:tcW w:type="dxa" w:w="7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SY - 0006</w:t>
            </w:r>
          </w:p>
        </w:tc>
      </w:tr>
      <w:tr>
        <w:tc>
          <w:tcPr>
            <w:tcW w:type="dxa" w:w="26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Feature Name</w:t>
            </w:r>
          </w:p>
        </w:tc>
        <w:tc>
          <w:tcPr>
            <w:tcW w:type="dxa" w:w="7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Referral Tracking</w:t>
            </w:r>
          </w:p>
        </w:tc>
      </w:tr>
      <w:tr>
        <w:tc>
          <w:tcPr>
            <w:tcW w:type="dxa" w:w="26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Module</w:t>
            </w:r>
          </w:p>
        </w:tc>
        <w:tc>
          <w:tcPr>
            <w:tcW w:type="dxa" w:w="7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SY - System</w:t>
            </w:r>
          </w:p>
        </w:tc>
      </w:tr>
      <w:tr>
        <w:tc>
          <w:tcPr>
            <w:tcW w:type="dxa" w:w="26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Status</w:t>
            </w:r>
          </w:p>
        </w:tc>
        <w:tc>
          <w:tcPr>
            <w:tcW w:type="dxa" w:w="7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Draft</w:t>
            </w:r>
          </w:p>
        </w:tc>
      </w:tr>
      <w:tr>
        <w:tc>
          <w:tcPr>
            <w:tcW w:type="dxa" w:w="26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Related / Recycled IDs</w:t>
            </w:r>
          </w:p>
        </w:tc>
        <w:tc>
          <w:tcPr>
            <w:tcW w:type="dxa" w:w="7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26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Author</w:t>
            </w:r>
          </w:p>
        </w:tc>
        <w:tc>
          <w:tcPr>
            <w:tcW w:type="dxa" w:w="7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Josh Tonnesen</w:t>
            </w:r>
          </w:p>
        </w:tc>
      </w:tr>
      <w:tr>
        <w:tc>
          <w:tcPr>
            <w:tcW w:type="dxa" w:w="26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7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August 14, 2026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hd w:fill="1F3864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1. Purpose &amp; Business Context</w:t>
      </w:r>
    </w:p>
    <w:p>
      <w:pPr>
        <w:spacing w:after="120"/>
      </w:pPr>
      <w:r>
        <w:rPr>
          <w:sz w:val="22"/>
          <w:szCs w:val="22"/>
        </w:rPr>
        <w:t xml:space="preserve">Centuriuum's monetization model is referral-based rather than subscription-per-seat: revenue comes from fees paid by third-party referral providers (accountants, business brokers, banks, insurance brokers, and other value-stream partners) when the platform connects them to a deal or a user. Today there is no system-level mechanism to record who introduced whom, on which deal, or to confirm that a paid referral relationship exists — meaning referral revenue is fully dependent on manual memory and informal tracking, which does not scale and is not auditable.</w:t>
      </w:r>
    </w:p>
    <w:p>
      <w:pPr>
        <w:spacing w:after="120"/>
      </w:pPr>
      <w:r>
        <w:rPr>
          <w:sz w:val="22"/>
          <w:szCs w:val="22"/>
        </w:rPr>
        <w:t xml:space="preserve">This feature establishes the backend data model and tracking mechanism that lets any user with the appropriate role log a referral connection to a referral-provider profile, tie it to a specific company/deal, and follow its status over time. It is the record-keeping layer only: it establishes on a system level who contacted whom, for what purpose, and under what referral status. Payment collection, escrow handling, and any standardized public-facing referral-provider profile page are explicitly out of scope for this spec and are called out as dependencies below.</w:t>
      </w:r>
    </w:p>
    <w:p>
      <w:pPr>
        <w:pStyle w:val="Heading1"/>
        <w:shd w:fill="1F3864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2. User Stories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 a broker, I want to log that I referred the company to an accountant, bank, or insurance broker on a specific deal, so that Centuriuum can track and later collect the associated referral fee.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 an accountant, bank representative, or insurance broker (referral provider), I want my referral relationships to be visible on the deals I've been connected to, so that I can see which introductions are attributable to 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 a Centuriuum admin, I want to see all referral records across the platform with their status and (where entered) fee amount, so that I can reconcile who is owed a referral fee and follow up for collection.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 a broker, I want to update the status of a referral I logged (e.g., contacted, engaged, closed, fee collected), so that the record reflects where that relationship actually stands.</w:t>
      </w:r>
    </w:p>
    <w:p>
      <w:pPr>
        <w:pStyle w:val="Heading1"/>
        <w:shd w:fill="1F3864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3.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allow a user holding an eligible role (Broker, Company, Bank, Accountant, or Admin — see Section 5) to create a Referral record from within a deal, selecting a Referring User, a Referred-To Provider (an existing platform user/profile flagged as a referral provider), and a Referral Type (Accountant, Business Broker, Bank/Lender, Insurance Broker, Other).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require every Referral record to be associated with exactly one Company/Deal at creation; a referral cannot be logged without a deal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capture a Referral Status field with, at minimum, the values: Logged, Contacted, Engaged, Closed, Fee Collected, and Cancelled/Void, and shall record a timestamp and the acting user for every status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record, for every Referral, a creation timestamp, the creating user, and an immutable log of all edits (status changes, fee amount changes) consistent with the platform-wide activity 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include an optional Referral Fee Amount field (numeric, currency) and an optional Fee Basis/Notes free-text field on each Referral record, for future use; no payment processing, invoicing, or escrow functionality is triggered by populating this field in this 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allow a user to mark a Referral as the reason a given provider was granted access to a deal, linking the Referral record to the corresponding access grant made under SY - 0002, where applicable.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prevent duplicate active Referral records for the same Referring User + Referred-To Provider + Company/Deal combination, and shall warn the user if a matching record already exists before allowing a new one to be created.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allow filtering and searching of Referral records by Company/Deal, Referring User, Referred-To Provider, Referral Type, and Status, scoped to what the requesting user's role and deal access permit (see Section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notify the Referred-To Provider (via the notifications mechanism referenced in Section 7) when a new Referral naming them is logged, and shall notify the Referring User whenever the Referral's status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NOT process, hold, or transfer any funds; referral payment and escrow are out of scope for this feature (see Section 8).</w:t>
      </w:r>
    </w:p>
    <w:p>
      <w:pPr>
        <w:pStyle w:val="Heading1"/>
        <w:shd w:fill="1F3864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4. Data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080"/>
      </w:tblGrid>
      <w:tr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Data Element</w:t>
            </w:r>
          </w:p>
        </w:tc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Read/Write</w:t>
            </w:r>
          </w:p>
        </w:tc>
        <w:tc>
          <w:tcPr>
            <w:tcW w:type="dxa" w:w="50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Source / Destination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Referral ID (PK)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Write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New Referral table — proposed extension to DB - 0001 table structure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Referring User 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Read/Write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User table (SY - 0001 role-based access setup)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Referred-To Provider 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Read/Write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User/Profile table (US - 0001 through US - 0005 profiles)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Company/Deal 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Read/Write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Company Profile module (CP - 0001) / deal record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Referral Type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Write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New Referral table (enumerated: Accountant, Broker, Bank, Insurance Broker, Other)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Referral Status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Read/Write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New Referral table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Status Change History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Write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New Referral Status Log table, tied to platform Activity &amp; Audit Log (SY - 0003)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Referral Fee Amount (optional)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Read/Write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New Referral table — placeholder field, no linkage to a payments/ledger table in this version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Fee Basis / Notes (optional)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Read/Write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New Referral table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Linked Access Grant (optional)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Read</w:t>
            </w:r>
          </w:p>
        </w:tc>
        <w:tc>
          <w:tcPr>
            <w:tcW w:type="dxa" w:w="5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Company Access Setup (SY - 0002)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hd w:fill="1F3864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5. Access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Roles with access: Broker, Company, Bank, Accountant, and Admin/internal ops may create and view Referral records for deals they are already permitted to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user may only create a Referral naming themselves as the Referring User, or, for Admin, on behalf of another user with that user's role recorded accurately in the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Referred-To Provider may view Referral records that name them, but may not edit the Referral Type, Fee Amount, or delete the record — only the Referring User or an Admin may edit those fields; status may be updated by either party with the change attributed to the acting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Roles explicitly excluded: Buyer users do not have access to Referral records unless also holding a Broker or Admin role on that deal.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Deal isolation confirmed: this feature is scoped to a single company/deal only. No cross-deal or cross-company visibility of Referral records or referral history is permitted through this feature.</w:t>
      </w:r>
    </w:p>
    <w:p>
      <w:pPr>
        <w:pStyle w:val="Heading1"/>
        <w:shd w:fill="1F3864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6. UI / UX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Platform: Web only. Referral logging and management is an administrative/back-office workflow and is not part of the mobile-light feature set defined in the conventions doc.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Wireframe reference: N/A</w:t>
      </w:r>
    </w:p>
    <w:p>
      <w:pPr>
        <w:spacing w:after="120"/>
      </w:pPr>
      <w:r>
        <w:rPr>
          <w:sz w:val="22"/>
          <w:szCs w:val="22"/>
        </w:rPr>
        <w:t xml:space="preserve">Referral creation should be accessible from within a deal (e.g., a "Log Referral" action from the deal team or activity view referenced in DR - 0009), rather than as a standalone top-level menu item, so the deal context is always attached at creation. An Admin-facing Referral list/reconciliation view is expected but its detailed layout is deferred to the Admin/internal ops console spec (see Dependencies).</w:t>
      </w:r>
    </w:p>
    <w:p>
      <w:pPr>
        <w:pStyle w:val="Heading1"/>
        <w:shd w:fill="1F3864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7. Dependencies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880"/>
      </w:tblGrid>
      <w:t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Related Feature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Relationship</w:t>
            </w:r>
          </w:p>
        </w:tc>
        <w:tc>
          <w:tcPr>
            <w:tcW w:type="dxa" w:w="58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SY - 0002 (Company Access Setup)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Depends on</w:t>
            </w:r>
          </w:p>
        </w:tc>
        <w:tc>
          <w:tcPr>
            <w:tcW w:type="dxa" w:w="5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Referral records may link to the access grant a referral resulted in.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SY - 0003 (Activity &amp; Audit Log)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Depends on</w:t>
            </w:r>
          </w:p>
        </w:tc>
        <w:tc>
          <w:tcPr>
            <w:tcW w:type="dxa" w:w="5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All Referral creation, edits, and status changes should write to the platform-wide audit log.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Notifications Hub (cross-cutting gap)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Depends on</w:t>
            </w:r>
          </w:p>
        </w:tc>
        <w:tc>
          <w:tcPr>
            <w:tcW w:type="dxa" w:w="5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Referral-created and status-change notifications require the unified notifications system, which does not yet have a Feature ID.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Onboarding / Invite Flow (cross-cutting gap)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Depends on</w:t>
            </w:r>
          </w:p>
        </w:tc>
        <w:tc>
          <w:tcPr>
            <w:tcW w:type="dxa" w:w="5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 user cannot be selected as a Referred-To Provider unless they already exist on the platform; how an un-onboarded referral provider gets invited is not yet specced.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Referral / Commission Payment &amp; Escrow (future feature)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Blocks</w:t>
            </w:r>
          </w:p>
        </w:tc>
        <w:tc>
          <w:tcPr>
            <w:tcW w:type="dxa" w:w="5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Payment collection, escrow holding, and fee release logic described by Josh are explicitly deferred to a separate, not-yet-specced feature.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Admin / Internal Ops Console (cross-cutting gap)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Depends on</w:t>
            </w:r>
          </w:p>
        </w:tc>
        <w:tc>
          <w:tcPr>
            <w:tcW w:type="dxa" w:w="5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 reconciliation view Admin needs to see all referrals platform-wide belongs in the internal ops console, not yet specced.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hd w:fill="1F3864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8. Out of Scope / Deferred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Payment processing, invoicing, and escrow holding/release of referral fees — deferred to a separate Referral Payment &amp; Escrow feature. This spec only stores an optional fee amount as a data placeholder.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standardized public-facing referral-provider "profile" page (credentials, bio, service area) — deferred to a separate profile feature; this spec only requires that a Referred-To Provider already exist as a platform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Automatic detection of referral events from platform activity (e.g., inferring a referral from an access grant without a user explicitly logging it) — this version is manual-tagging only, per Josh's direction.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Cross-brokerage or platform-wide referral leaderboards/analytics — may be addressed later as part of firm-level reporting (RP module).</w:t>
      </w:r>
    </w:p>
    <w:p>
      <w:pPr>
        <w:pStyle w:val="Heading1"/>
        <w:shd w:fill="1F3864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9.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Should Referral Type be a fixed enumerated list, or should it be configurable by an Admin as new referral-provider categories are added?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When the Notifications Hub is specced, confirm whether referral notifications should be email-only, in-app-only, or both by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When the Onboarding/Invite flow is specced, confirm whether logging a referral to a not-yet-onboarded provider should auto-trigger an invite, or require the provider to already have an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whether a referral fee should ever be expressed as a percentage/formula (e.g., tied to a closing fee per BR - 0012) rather than only a flat placeholder amount, once the payment feature is specced.</w:t>
      </w:r>
    </w:p>
    <w:p>
      <w:pPr>
        <w:pStyle w:val="Heading1"/>
        <w:shd w:fill="1F3864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10.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Broker, Company, Bank, or Accountant user can create a Referral record on a deal they have access to, specifying Referring User, Referred-To Provider, Referral Type, and Company/Deal.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Referral cannot be created without a Company/Deal association, and duplicate active referrals for the same user/provider/deal combination are flagged before creation.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Referral Status can be updated by the Referring User, the Referred-To Provider, or an Admin, with every change timestamped and attributed in the audit 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 optional Fee Amount and Fee Basis/Notes can be entered and edited on a Referral record without triggering any payment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Referral records are visible only to users with deal access and an eligible role, per Section 5, with no cross-deal visibility.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Referral records can be filtered by Deal, Referring User, Referred-To Provider, Type, and Status.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F0214BC29ADA4AA8CFF80B67D2DD03" ma:contentTypeVersion="3" ma:contentTypeDescription="Create a new document." ma:contentTypeScope="" ma:versionID="a5913b1f355fdbd3b430fc4b3e74578d">
  <xsd:schema xmlns:xsd="http://www.w3.org/2001/XMLSchema" xmlns:xs="http://www.w3.org/2001/XMLSchema" xmlns:p="http://schemas.microsoft.com/office/2006/metadata/properties" xmlns:ns2="cfc27655-a87d-44f0-8c14-97832468632f" targetNamespace="http://schemas.microsoft.com/office/2006/metadata/properties" ma:root="true" ma:fieldsID="30183fae3b956c9523af1ba6e10ee2d3" ns2:_="">
    <xsd:import namespace="cfc27655-a87d-44f0-8c14-97832468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c27655-a87d-44f0-8c14-9783246863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90F44A-0979-4FB2-857C-4B13EEA632C6}"/>
</file>

<file path=customXml/itemProps2.xml><?xml version="1.0" encoding="utf-8"?>
<ds:datastoreItem xmlns:ds="http://schemas.openxmlformats.org/officeDocument/2006/customXml" ds:itemID="{6AD8B912-DF03-4410-9EB1-7544CD8624FB}"/>
</file>

<file path=customXml/itemProps3.xml><?xml version="1.0" encoding="utf-8"?>
<ds:datastoreItem xmlns:ds="http://schemas.openxmlformats.org/officeDocument/2006/customXml" ds:itemID="{A9EAECA3-57B3-4B2D-9D8C-FFA40C4B15E6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2026-08-14T05:10:54Z</dcterms:created>
  <dcterms:modified xsi:type="dcterms:W3CDTF">2026-08-14T05:10:54Z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0x01010091F0214BC29ADA4AA8CFF80B67D2DD03</vt:lpwstr>
  </property>
</Properties>
</file>