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scany=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no = scany.nextInt();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int length = String.valueOf(no).length();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System.out.println(length);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Scanner scany=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 phrase= scany.nextLine();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System.out.println(phrase);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rev="";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(int i = phrase.length() - 1 ; i &gt;= 0 ; i--)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rev = rev + phrase.charAt(i);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System.out.println(rev);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vcount=0;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ccount=0;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space=0;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for(int i=0;i&lt;=phrase.length()-1;i++)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if(phrase.charAt(i)=='a' || phrase.charAt(i)=='e'||phrase.charAt(i)=='i'||phrase.charAt(i)=='o'||phrase.charAt(i)=='u'||phrase.charAt(i)=='A' || phrase.charAt(i)=='E'||phrase.charAt(i)=='I'||phrase.charAt(i)=='O'||phrase.charAt(i)=='U')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vcount++;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ccount++;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if(phrase.charAt(i)==' 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space++;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System.out.println("No of vowels "+ vcount);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System.out.println("No of consonants "+ (ccount-space));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