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7144F" w:rsidR="000E2303" w:rsidP="000E2303" w:rsidRDefault="000E2303" w14:paraId="6085A182" w14:textId="77777777">
      <w:pPr>
        <w:jc w:val="center"/>
        <w:rPr>
          <w:rFonts w:asciiTheme="minorHAnsi" w:hAnsiTheme="minorHAnsi" w:cstheme="minorHAnsi"/>
          <w:b/>
          <w:sz w:val="22"/>
        </w:rPr>
      </w:pPr>
      <w:r w:rsidRPr="0047144F">
        <w:rPr>
          <w:rFonts w:asciiTheme="minorHAnsi" w:hAnsiTheme="minorHAnsi" w:cstheme="minorHAnsi"/>
          <w:b/>
          <w:sz w:val="22"/>
        </w:rPr>
        <w:t>Iowa State University</w:t>
      </w:r>
    </w:p>
    <w:p w:rsidRPr="0047144F" w:rsidR="000E2303" w:rsidP="000E2303" w:rsidRDefault="52B4DD3E" w14:paraId="0191D9F0" w14:textId="77777777">
      <w:pPr>
        <w:jc w:val="center"/>
        <w:rPr>
          <w:rFonts w:asciiTheme="minorHAnsi" w:hAnsiTheme="minorHAnsi" w:cstheme="minorHAnsi"/>
          <w:b/>
          <w:sz w:val="22"/>
        </w:rPr>
      </w:pPr>
      <w:r w:rsidRPr="52B4DD3E">
        <w:rPr>
          <w:rFonts w:asciiTheme="minorHAnsi" w:hAnsiTheme="minorHAnsi"/>
          <w:b/>
          <w:bCs/>
          <w:sz w:val="22"/>
        </w:rPr>
        <w:t>Educator Preparation Program</w:t>
      </w:r>
    </w:p>
    <w:p w:rsidR="52B4DD3E" w:rsidP="52B4DD3E" w:rsidRDefault="52B4DD3E" w14:paraId="45BD37FC" w14:textId="267358DA">
      <w:pPr>
        <w:jc w:val="center"/>
        <w:rPr>
          <w:rFonts w:ascii="Calibri" w:hAnsi="Calibri" w:eastAsia="Calibri" w:cs="Calibri"/>
          <w:color w:val="363639"/>
          <w:sz w:val="22"/>
        </w:rPr>
      </w:pPr>
      <w:r w:rsidRPr="52B4DD3E">
        <w:rPr>
          <w:rFonts w:ascii="Calibri" w:hAnsi="Calibri" w:eastAsia="Calibri" w:cs="Calibri"/>
          <w:b/>
          <w:bCs/>
          <w:color w:val="000000" w:themeColor="text1"/>
          <w:sz w:val="22"/>
        </w:rPr>
        <w:t xml:space="preserve">POLICY: Decision Point 1: </w:t>
      </w:r>
      <w:r w:rsidRPr="52B4DD3E">
        <w:rPr>
          <w:rFonts w:ascii="Calibri" w:hAnsi="Calibri" w:eastAsia="Calibri" w:cs="Calibri"/>
          <w:b/>
          <w:bCs/>
          <w:color w:val="363639"/>
          <w:sz w:val="22"/>
        </w:rPr>
        <w:t>Admission to the Teacher Education Program</w:t>
      </w:r>
    </w:p>
    <w:p w:rsidR="52B4DD3E" w:rsidP="52B4DD3E" w:rsidRDefault="52B4DD3E" w14:paraId="1BD64678" w14:textId="2673E31C">
      <w:pPr>
        <w:jc w:val="center"/>
        <w:rPr>
          <w:rFonts w:ascii="Calibri" w:hAnsi="Calibri" w:eastAsia="Calibri" w:cs="Calibri"/>
          <w:color w:val="363639"/>
          <w:sz w:val="22"/>
        </w:rPr>
      </w:pPr>
      <w:r w:rsidRPr="52B4DD3E">
        <w:rPr>
          <w:rFonts w:ascii="Calibri" w:hAnsi="Calibri" w:eastAsia="Calibri" w:cs="Calibri"/>
          <w:b/>
          <w:bCs/>
          <w:color w:val="363639"/>
          <w:sz w:val="22"/>
        </w:rPr>
        <w:t xml:space="preserve">Approved by EPCC </w:t>
      </w:r>
      <w:r w:rsidR="00A1117B">
        <w:rPr>
          <w:rFonts w:ascii="Calibri" w:hAnsi="Calibri" w:eastAsia="Calibri" w:cs="Calibri"/>
          <w:b/>
          <w:bCs/>
          <w:color w:val="363639"/>
          <w:sz w:val="22"/>
        </w:rPr>
        <w:t>December 5, 2024</w:t>
      </w:r>
    </w:p>
    <w:p w:rsidR="52B4DD3E" w:rsidP="52B4DD3E" w:rsidRDefault="52B4DD3E" w14:paraId="011A166D" w14:textId="3A26A464">
      <w:pPr>
        <w:rPr>
          <w:rFonts w:ascii="Calibri" w:hAnsi="Calibri" w:eastAsia="Calibri" w:cs="Calibri"/>
          <w:color w:val="363639"/>
          <w:sz w:val="22"/>
        </w:rPr>
      </w:pPr>
    </w:p>
    <w:p w:rsidR="52B4DD3E" w:rsidP="52B4DD3E" w:rsidRDefault="52B4DD3E" w14:paraId="540C6B0F" w14:textId="495A391A">
      <w:pPr>
        <w:rPr>
          <w:rFonts w:ascii="Calibri" w:hAnsi="Calibri" w:eastAsia="Calibri" w:cs="Calibri"/>
          <w:color w:val="000000" w:themeColor="text1"/>
          <w:sz w:val="22"/>
        </w:rPr>
      </w:pPr>
      <w:r w:rsidRPr="52B4DD3E">
        <w:rPr>
          <w:rFonts w:ascii="Calibri" w:hAnsi="Calibri" w:eastAsia="Calibri" w:cs="Calibri"/>
          <w:color w:val="000000" w:themeColor="text1"/>
          <w:sz w:val="22"/>
        </w:rPr>
        <w:t xml:space="preserve">Candidates must have: </w:t>
      </w:r>
    </w:p>
    <w:p w:rsidR="52B4DD3E" w:rsidP="52B4DD3E" w:rsidRDefault="52B4DD3E" w14:paraId="5676E828" w14:textId="1E537B57">
      <w:pPr>
        <w:rPr>
          <w:rFonts w:ascii="Calibri" w:hAnsi="Calibri" w:eastAsia="Calibri" w:cs="Calibri"/>
          <w:color w:val="000000" w:themeColor="text1"/>
          <w:sz w:val="22"/>
        </w:rPr>
      </w:pPr>
    </w:p>
    <w:p w:rsidR="52B4DD3E" w:rsidP="52B4DD3E" w:rsidRDefault="52B4DD3E" w14:paraId="46172932" w14:textId="107AEFA1">
      <w:pPr>
        <w:pStyle w:val="ListParagraph"/>
        <w:numPr>
          <w:ilvl w:val="0"/>
          <w:numId w:val="1"/>
        </w:numPr>
        <w:rPr>
          <w:rFonts w:ascii="Calibri" w:hAnsi="Calibri" w:eastAsia="Calibri" w:cs="Calibri"/>
          <w:color w:val="000000" w:themeColor="text1"/>
          <w:sz w:val="22"/>
        </w:rPr>
      </w:pPr>
      <w:r w:rsidRPr="52B4DD3E">
        <w:rPr>
          <w:rFonts w:ascii="Calibri" w:hAnsi="Calibri" w:eastAsia="Calibri" w:cs="Calibri"/>
          <w:color w:val="000000" w:themeColor="text1"/>
          <w:sz w:val="22"/>
        </w:rPr>
        <w:t xml:space="preserve">A minimum of 9 credits hours at Iowa State University with a 2.5 cumulative grade-point-average (GPA). (Student must maintain 2.5 cumulative GPA throughout the program </w:t>
      </w:r>
      <w:proofErr w:type="gramStart"/>
      <w:r w:rsidRPr="52B4DD3E">
        <w:rPr>
          <w:rFonts w:ascii="Calibri" w:hAnsi="Calibri" w:eastAsia="Calibri" w:cs="Calibri"/>
          <w:color w:val="000000" w:themeColor="text1"/>
          <w:sz w:val="22"/>
        </w:rPr>
        <w:t>in order to</w:t>
      </w:r>
      <w:proofErr w:type="gramEnd"/>
      <w:r w:rsidRPr="52B4DD3E">
        <w:rPr>
          <w:rFonts w:ascii="Calibri" w:hAnsi="Calibri" w:eastAsia="Calibri" w:cs="Calibri"/>
          <w:color w:val="000000" w:themeColor="text1"/>
          <w:sz w:val="22"/>
        </w:rPr>
        <w:t xml:space="preserve"> continue through the program)</w:t>
      </w:r>
    </w:p>
    <w:p w:rsidR="52B4DD3E" w:rsidP="52B4DD3E" w:rsidRDefault="52B4DD3E" w14:paraId="0CF65E6C" w14:textId="3D71C8B2">
      <w:pPr>
        <w:pStyle w:val="ListParagraph"/>
        <w:numPr>
          <w:ilvl w:val="1"/>
          <w:numId w:val="1"/>
        </w:numPr>
        <w:rPr>
          <w:rFonts w:ascii="Calibri" w:hAnsi="Calibri" w:eastAsia="Calibri" w:cs="Calibri"/>
          <w:color w:val="000000" w:themeColor="text1"/>
          <w:sz w:val="22"/>
        </w:rPr>
      </w:pPr>
      <w:r w:rsidRPr="52B4DD3E">
        <w:rPr>
          <w:rFonts w:ascii="Calibri" w:hAnsi="Calibri" w:eastAsia="Calibri" w:cs="Calibri"/>
          <w:color w:val="000000" w:themeColor="text1"/>
          <w:sz w:val="22"/>
        </w:rPr>
        <w:t>Candidates participating in a graduate teacher preparation program are exempt from this requirement.</w:t>
      </w:r>
    </w:p>
    <w:p w:rsidR="52B4DD3E" w:rsidP="52B4DD3E" w:rsidRDefault="52B4DD3E" w14:paraId="3AF17F08" w14:textId="6F422DF4">
      <w:pPr>
        <w:pStyle w:val="ListParagraph"/>
        <w:numPr>
          <w:ilvl w:val="0"/>
          <w:numId w:val="1"/>
        </w:numPr>
        <w:rPr>
          <w:rFonts w:ascii="Calibri" w:hAnsi="Calibri" w:eastAsia="Calibri" w:cs="Calibri"/>
          <w:color w:val="000000" w:themeColor="text1"/>
          <w:sz w:val="22"/>
        </w:rPr>
      </w:pPr>
      <w:r w:rsidRPr="52B4DD3E">
        <w:rPr>
          <w:rFonts w:ascii="Calibri" w:hAnsi="Calibri" w:eastAsia="Calibri" w:cs="Calibri"/>
          <w:color w:val="000000" w:themeColor="text1"/>
          <w:sz w:val="22"/>
        </w:rPr>
        <w:t>Documented completion of an Iowa State University-approved 10 hours of pre-student teaching field experience.</w:t>
      </w:r>
    </w:p>
    <w:p w:rsidR="52B4DD3E" w:rsidP="47BA6EBB" w:rsidRDefault="52B4DD3E" w14:paraId="3387B6AF" w14:textId="132CB21A">
      <w:pPr>
        <w:pStyle w:val="ListParagraph"/>
        <w:numPr>
          <w:ilvl w:val="0"/>
          <w:numId w:val="1"/>
        </w:numPr>
        <w:rPr>
          <w:rFonts w:ascii="Calibri" w:hAnsi="Calibri" w:eastAsia="Calibri" w:cs="Calibri"/>
          <w:color w:val="000000" w:themeColor="text1"/>
          <w:sz w:val="22"/>
          <w:szCs w:val="22"/>
        </w:rPr>
      </w:pPr>
      <w:r w:rsidRPr="47BA6EBB" w:rsidR="47BA6EBB">
        <w:rPr>
          <w:rFonts w:ascii="Calibri" w:hAnsi="Calibri" w:eastAsia="Calibri" w:cs="Calibri"/>
          <w:color w:val="000000" w:themeColor="text1" w:themeTint="FF" w:themeShade="FF"/>
          <w:sz w:val="22"/>
          <w:szCs w:val="22"/>
        </w:rPr>
        <w:t>A minimum of a "C" in ALL Education (EDUC), Human Development and Family Studies (HD FS), Special Education (</w:t>
      </w:r>
      <w:r w:rsidRPr="47BA6EBB" w:rsidR="47BA6EBB">
        <w:rPr>
          <w:rFonts w:ascii="Calibri" w:hAnsi="Calibri" w:eastAsia="Calibri" w:cs="Calibri"/>
          <w:color w:val="000000" w:themeColor="text1" w:themeTint="FF" w:themeShade="FF"/>
          <w:sz w:val="22"/>
          <w:szCs w:val="22"/>
        </w:rPr>
        <w:t>Sp</w:t>
      </w:r>
      <w:r w:rsidRPr="47BA6EBB" w:rsidR="47BA6EBB">
        <w:rPr>
          <w:rFonts w:ascii="Calibri" w:hAnsi="Calibri" w:eastAsia="Calibri" w:cs="Calibri"/>
          <w:color w:val="000000" w:themeColor="text1" w:themeTint="FF" w:themeShade="FF"/>
          <w:sz w:val="22"/>
          <w:szCs w:val="22"/>
        </w:rPr>
        <w:t xml:space="preserve"> Ed) courses, and all other program-specific pedagogy coursework </w:t>
      </w:r>
      <w:r w:rsidRPr="47BA6EBB" w:rsidR="47BA6EBB">
        <w:rPr>
          <w:rFonts w:ascii="Calibri" w:hAnsi="Calibri" w:eastAsia="Calibri" w:cs="Calibri"/>
          <w:color w:val="000000" w:themeColor="text1" w:themeTint="FF" w:themeShade="FF"/>
          <w:sz w:val="22"/>
          <w:szCs w:val="22"/>
        </w:rPr>
        <w:t>required</w:t>
      </w:r>
      <w:r w:rsidRPr="47BA6EBB" w:rsidR="47BA6EBB">
        <w:rPr>
          <w:rFonts w:ascii="Calibri" w:hAnsi="Calibri" w:eastAsia="Calibri" w:cs="Calibri"/>
          <w:color w:val="000000" w:themeColor="text1" w:themeTint="FF" w:themeShade="FF"/>
          <w:sz w:val="22"/>
          <w:szCs w:val="22"/>
        </w:rPr>
        <w:t xml:space="preserve"> for licensure. </w:t>
      </w:r>
    </w:p>
    <w:p w:rsidR="52B4DD3E" w:rsidP="47BA6EBB" w:rsidRDefault="52B4DD3E" w14:paraId="4C0A4699" w14:textId="104C2E75">
      <w:pPr>
        <w:pStyle w:val="ListParagraph"/>
        <w:numPr>
          <w:ilvl w:val="0"/>
          <w:numId w:val="1"/>
        </w:numPr>
        <w:rPr>
          <w:rFonts w:ascii="Calibri" w:hAnsi="Calibri" w:eastAsia="Calibri" w:cs="Calibri"/>
          <w:color w:val="000000" w:themeColor="text1"/>
          <w:sz w:val="22"/>
          <w:szCs w:val="22"/>
        </w:rPr>
      </w:pPr>
      <w:r w:rsidRPr="47BA6EBB" w:rsidR="47BA6EBB">
        <w:rPr>
          <w:rFonts w:ascii="Calibri" w:hAnsi="Calibri" w:eastAsia="Calibri" w:cs="Calibri"/>
          <w:color w:val="000000" w:themeColor="text1" w:themeTint="FF" w:themeShade="FF"/>
          <w:sz w:val="22"/>
          <w:szCs w:val="22"/>
        </w:rPr>
        <w:t xml:space="preserve">A minimum of a "C-" in ALL Major department courses/content courses </w:t>
      </w:r>
      <w:r w:rsidRPr="47BA6EBB" w:rsidR="47BA6EBB">
        <w:rPr>
          <w:rFonts w:ascii="Calibri" w:hAnsi="Calibri" w:eastAsia="Calibri" w:cs="Calibri"/>
          <w:color w:val="000000" w:themeColor="text1" w:themeTint="FF" w:themeShade="FF"/>
          <w:sz w:val="22"/>
          <w:szCs w:val="22"/>
        </w:rPr>
        <w:t>required</w:t>
      </w:r>
      <w:r w:rsidRPr="47BA6EBB" w:rsidR="47BA6EBB">
        <w:rPr>
          <w:rFonts w:ascii="Calibri" w:hAnsi="Calibri" w:eastAsia="Calibri" w:cs="Calibri"/>
          <w:color w:val="000000" w:themeColor="text1" w:themeTint="FF" w:themeShade="FF"/>
          <w:sz w:val="22"/>
          <w:szCs w:val="22"/>
        </w:rPr>
        <w:t xml:space="preserve"> for teacher licensure (content coursework). </w:t>
      </w:r>
      <w:r w:rsidRPr="47BA6EBB" w:rsidR="47BA6EBB">
        <w:rPr>
          <w:rFonts w:ascii="Calibri" w:hAnsi="Calibri" w:eastAsia="Calibri" w:cs="Calibri"/>
          <w:b w:val="0"/>
          <w:bCs w:val="0"/>
          <w:i w:val="0"/>
          <w:iCs w:val="0"/>
          <w:caps w:val="0"/>
          <w:smallCaps w:val="0"/>
          <w:noProof w:val="0"/>
          <w:color w:val="000000" w:themeColor="text1" w:themeTint="FF" w:themeShade="FF"/>
          <w:sz w:val="22"/>
          <w:szCs w:val="22"/>
          <w:lang w:val="en-US"/>
        </w:rPr>
        <w:t>Programs may identify HDFS coursework as department/content coursework where applicable.</w:t>
      </w:r>
    </w:p>
    <w:p w:rsidR="52B4DD3E" w:rsidP="52B4DD3E" w:rsidRDefault="52B4DD3E" w14:paraId="6F3F2AB9" w14:textId="2F7DD08D">
      <w:pPr>
        <w:pStyle w:val="NormalWeb"/>
        <w:rPr>
          <w:rFonts w:ascii="Calibri" w:hAnsi="Calibri" w:eastAsia="Calibri" w:cs="Calibri"/>
          <w:color w:val="201F1E"/>
          <w:sz w:val="22"/>
          <w:szCs w:val="22"/>
        </w:rPr>
      </w:pPr>
      <w:r w:rsidRPr="19DB9D45" w:rsidR="19DB9D45">
        <w:rPr>
          <w:rFonts w:ascii="Calibri" w:hAnsi="Calibri" w:eastAsia="Calibri" w:cs="Calibri"/>
          <w:color w:val="000000" w:themeColor="text1" w:themeTint="FF" w:themeShade="FF"/>
          <w:sz w:val="22"/>
          <w:szCs w:val="22"/>
        </w:rPr>
        <w:t xml:space="preserve">Music Education candidates must </w:t>
      </w:r>
      <w:r w:rsidRPr="19DB9D45" w:rsidR="19DB9D45">
        <w:rPr>
          <w:rFonts w:ascii="Calibri" w:hAnsi="Calibri" w:eastAsia="Calibri" w:cs="Calibri"/>
          <w:color w:val="000000" w:themeColor="text1" w:themeTint="FF" w:themeShade="FF"/>
          <w:sz w:val="22"/>
          <w:szCs w:val="22"/>
        </w:rPr>
        <w:t>obtain permission from the Music Department.</w:t>
      </w:r>
    </w:p>
    <w:p w:rsidR="19DB9D45" w:rsidP="19DB9D45" w:rsidRDefault="19DB9D45" w14:paraId="76ECBE63" w14:textId="53C6CB8E">
      <w:pPr>
        <w:pStyle w:val="NormalWeb"/>
        <w:rPr>
          <w:rFonts w:ascii="Calibri" w:hAnsi="Calibri" w:eastAsia="Calibri" w:cs="Calibri"/>
          <w:color w:val="000000" w:themeColor="text1" w:themeTint="FF" w:themeShade="FF"/>
          <w:sz w:val="22"/>
          <w:szCs w:val="22"/>
        </w:rPr>
      </w:pPr>
    </w:p>
    <w:p w:rsidR="52B4DD3E" w:rsidP="52B4DD3E" w:rsidRDefault="52B4DD3E" w14:paraId="7B56279F" w14:textId="16347F97">
      <w:pPr>
        <w:pStyle w:val="NormalWeb"/>
        <w:rPr>
          <w:rFonts w:ascii="Calibri" w:hAnsi="Calibri" w:eastAsia="Calibri" w:cs="Calibri"/>
          <w:color w:val="000000" w:themeColor="text1"/>
          <w:sz w:val="22"/>
          <w:szCs w:val="22"/>
        </w:rPr>
      </w:pPr>
      <w:r w:rsidRPr="034E149B" w:rsidR="034E149B">
        <w:rPr>
          <w:rFonts w:ascii="Calibri" w:hAnsi="Calibri" w:eastAsia="Calibri" w:cs="Calibri"/>
          <w:color w:val="000000" w:themeColor="text1" w:themeTint="FF" w:themeShade="FF"/>
          <w:sz w:val="22"/>
          <w:szCs w:val="22"/>
        </w:rPr>
        <w:t xml:space="preserve">In Physical Education Teacher Education, candidates must receive </w:t>
      </w:r>
      <w:r w:rsidRPr="034E149B" w:rsidR="034E149B">
        <w:rPr>
          <w:rFonts w:ascii="Calibri" w:hAnsi="Calibri" w:eastAsia="Calibri" w:cs="Calibri"/>
          <w:color w:val="000000" w:themeColor="text1" w:themeTint="FF" w:themeShade="FF"/>
          <w:sz w:val="22"/>
          <w:szCs w:val="22"/>
        </w:rPr>
        <w:t>a majority of</w:t>
      </w:r>
      <w:r w:rsidRPr="034E149B" w:rsidR="034E149B">
        <w:rPr>
          <w:rFonts w:ascii="Calibri" w:hAnsi="Calibri" w:eastAsia="Calibri" w:cs="Calibri"/>
          <w:color w:val="000000" w:themeColor="text1" w:themeTint="FF" w:themeShade="FF"/>
          <w:sz w:val="22"/>
          <w:szCs w:val="22"/>
        </w:rPr>
        <w:t xml:space="preserve"> evaluations in the different categories on the </w:t>
      </w:r>
      <w:hyperlink r:id="R6abed094d7df4ea2">
        <w:r w:rsidRPr="034E149B" w:rsidR="034E149B">
          <w:rPr>
            <w:rStyle w:val="Hyperlink"/>
            <w:rFonts w:ascii="Calibri" w:hAnsi="Calibri" w:eastAsia="Calibri" w:cs="Calibri"/>
            <w:sz w:val="22"/>
            <w:szCs w:val="22"/>
          </w:rPr>
          <w:t>Faculty Assessment of Teacher Licensure Candidate’s Pre-Professional Behaviors rubric</w:t>
        </w:r>
      </w:hyperlink>
      <w:r w:rsidRPr="034E149B" w:rsidR="034E149B">
        <w:rPr>
          <w:rFonts w:ascii="Calibri" w:hAnsi="Calibri" w:eastAsia="Calibri" w:cs="Calibri"/>
          <w:color w:val="FF0000"/>
          <w:sz w:val="22"/>
          <w:szCs w:val="22"/>
        </w:rPr>
        <w:t xml:space="preserve"> </w:t>
      </w:r>
      <w:r w:rsidRPr="034E149B" w:rsidR="034E149B">
        <w:rPr>
          <w:rFonts w:ascii="Calibri" w:hAnsi="Calibri" w:eastAsia="Calibri" w:cs="Calibri"/>
          <w:color w:val="000000" w:themeColor="text1" w:themeTint="FF" w:themeShade="FF"/>
          <w:sz w:val="22"/>
          <w:szCs w:val="22"/>
        </w:rPr>
        <w:t>in their pre-admission coursework.</w:t>
      </w:r>
    </w:p>
    <w:p w:rsidR="52B4DD3E" w:rsidP="52B4DD3E" w:rsidRDefault="52B4DD3E" w14:paraId="4BD1DFFC" w14:textId="38470D9C">
      <w:pPr>
        <w:pStyle w:val="ListParagraph"/>
        <w:numPr>
          <w:ilvl w:val="0"/>
          <w:numId w:val="1"/>
        </w:numPr>
        <w:rPr>
          <w:rFonts w:ascii="Calibri" w:hAnsi="Calibri" w:eastAsia="Calibri" w:cs="Calibri"/>
          <w:color w:val="000000" w:themeColor="text1"/>
          <w:sz w:val="22"/>
        </w:rPr>
      </w:pPr>
      <w:r w:rsidRPr="0C382BF4" w:rsidR="0C382BF4">
        <w:rPr>
          <w:rFonts w:ascii="Calibri" w:hAnsi="Calibri" w:eastAsia="Calibri" w:cs="Calibri"/>
          <w:color w:val="000000" w:themeColor="text1" w:themeTint="FF" w:themeShade="FF"/>
          <w:sz w:val="22"/>
          <w:szCs w:val="22"/>
        </w:rPr>
        <w:t>A valid criminal background check report processed by ISU's recommending official.</w:t>
      </w:r>
    </w:p>
    <w:p w:rsidR="0C382BF4" w:rsidP="0C382BF4" w:rsidRDefault="0C382BF4" w14:paraId="5FBD31AF" w14:textId="0CE6FA44">
      <w:pPr>
        <w:pStyle w:val="Normal"/>
        <w:rPr>
          <w:rFonts w:ascii="Calibri" w:hAnsi="Calibri" w:eastAsia="Calibri" w:cs="Calibri"/>
          <w:color w:val="000000" w:themeColor="text1" w:themeTint="FF" w:themeShade="FF"/>
          <w:sz w:val="22"/>
          <w:szCs w:val="22"/>
        </w:rPr>
      </w:pPr>
    </w:p>
    <w:p w:rsidR="0C382BF4" w:rsidP="0C382BF4" w:rsidRDefault="0C382BF4" w14:paraId="42A8350B" w14:textId="01CFB0F0">
      <w:pPr>
        <w:pStyle w:val="Normal"/>
        <w:rPr>
          <w:rFonts w:ascii="Calibri" w:hAnsi="Calibri" w:eastAsia="Calibri" w:cs="Calibri"/>
          <w:color w:val="000000" w:themeColor="text1" w:themeTint="FF" w:themeShade="FF"/>
          <w:sz w:val="22"/>
          <w:szCs w:val="22"/>
        </w:rPr>
      </w:pPr>
    </w:p>
    <w:p w:rsidR="0C382BF4" w:rsidP="0C382BF4" w:rsidRDefault="0C382BF4" w14:paraId="01736CF7" w14:textId="5F0AD65E">
      <w:pPr>
        <w:pStyle w:val="Normal"/>
        <w:suppressLineNumbers w:val="0"/>
        <w:bidi w:val="0"/>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C382BF4" w:rsidR="0C382BF4">
        <w:rPr>
          <w:rFonts w:ascii="Calibri" w:hAnsi="Calibri" w:eastAsia="Calibri" w:cs="Calibri"/>
          <w:b w:val="0"/>
          <w:bCs w:val="0"/>
          <w:i w:val="0"/>
          <w:iCs w:val="0"/>
          <w:caps w:val="0"/>
          <w:smallCaps w:val="0"/>
          <w:noProof w:val="0"/>
          <w:color w:val="000000" w:themeColor="text1" w:themeTint="FF" w:themeShade="FF"/>
          <w:sz w:val="22"/>
          <w:szCs w:val="22"/>
          <w:lang w:val="en-US"/>
        </w:rPr>
        <w:t>Educator Preparation is a constantly changing and evolving field. We want to ensure that the candidates we identify as program completers whom we recommend for licensure have the most current knowledge, skills, experiences, and preparation</w:t>
      </w:r>
      <w:r w:rsidRPr="0C382BF4" w:rsidR="0C382B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C382BF4" w:rsidR="0C382BF4">
        <w:rPr>
          <w:rFonts w:ascii="Calibri" w:hAnsi="Calibri" w:eastAsia="Calibri" w:cs="Calibri"/>
          <w:b w:val="0"/>
          <w:bCs w:val="0"/>
          <w:i w:val="0"/>
          <w:iCs w:val="0"/>
          <w:caps w:val="0"/>
          <w:smallCaps w:val="0"/>
          <w:noProof w:val="0"/>
          <w:color w:val="000000" w:themeColor="text1" w:themeTint="FF" w:themeShade="FF"/>
          <w:sz w:val="22"/>
          <w:szCs w:val="22"/>
          <w:lang w:val="en-US"/>
        </w:rPr>
        <w:t>In the case of transfer or returning candidates, no educator preparation course that has been taken more than 10 years prior to program completion will be accepted as meeting educator preparation program requirements.  Contact your program coordinator with questions.</w:t>
      </w:r>
    </w:p>
    <w:p w:rsidR="0C382BF4" w:rsidP="0C382BF4" w:rsidRDefault="0C382BF4" w14:paraId="09DC17F0" w14:textId="1ABFB6BD">
      <w:pPr>
        <w:pStyle w:val="Normal"/>
        <w:rPr>
          <w:rFonts w:ascii="Calibri" w:hAnsi="Calibri" w:eastAsia="Calibri" w:cs="Calibri"/>
          <w:color w:val="000000" w:themeColor="text1" w:themeTint="FF" w:themeShade="FF"/>
          <w:sz w:val="22"/>
          <w:szCs w:val="22"/>
        </w:rPr>
      </w:pPr>
    </w:p>
    <w:p w:rsidR="52B4DD3E" w:rsidP="52B4DD3E" w:rsidRDefault="52B4DD3E" w14:paraId="6F267767" w14:textId="27AF603F">
      <w:pPr>
        <w:jc w:val="center"/>
        <w:rPr>
          <w:rFonts w:asciiTheme="minorHAnsi" w:hAnsiTheme="minorHAnsi"/>
          <w:b/>
          <w:bCs/>
          <w:sz w:val="22"/>
        </w:rPr>
      </w:pPr>
    </w:p>
    <w:sectPr w:rsidR="52B4DD3E">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71734" w:rsidP="000E2303" w:rsidRDefault="00C71734" w14:paraId="149125D0" w14:textId="77777777">
      <w:r>
        <w:separator/>
      </w:r>
    </w:p>
  </w:endnote>
  <w:endnote w:type="continuationSeparator" w:id="0">
    <w:p w:rsidR="00C71734" w:rsidP="000E2303" w:rsidRDefault="00C71734" w14:paraId="68C3A5C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94418E" w:rsidR="0094418E" w:rsidP="0094418E" w:rsidRDefault="0094418E" w14:paraId="57010294" w14:textId="228EB51D">
    <w:pPr>
      <w:pStyle w:val="Footer"/>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71734" w:rsidP="000E2303" w:rsidRDefault="00C71734" w14:paraId="50D29C79" w14:textId="77777777">
      <w:r>
        <w:separator/>
      </w:r>
    </w:p>
  </w:footnote>
  <w:footnote w:type="continuationSeparator" w:id="0">
    <w:p w:rsidR="00C71734" w:rsidP="000E2303" w:rsidRDefault="00C71734" w14:paraId="6481F6E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77EF131" w:rsidTr="477EF131" w14:paraId="644FA3DB" w14:textId="77777777">
      <w:tc>
        <w:tcPr>
          <w:tcW w:w="3120" w:type="dxa"/>
        </w:tcPr>
        <w:p w:rsidR="477EF131" w:rsidP="477EF131" w:rsidRDefault="477EF131" w14:paraId="54B2B365" w14:textId="20DAEA21">
          <w:pPr>
            <w:pStyle w:val="Header"/>
            <w:ind w:left="-115"/>
          </w:pPr>
        </w:p>
      </w:tc>
      <w:tc>
        <w:tcPr>
          <w:tcW w:w="3120" w:type="dxa"/>
        </w:tcPr>
        <w:p w:rsidR="477EF131" w:rsidP="477EF131" w:rsidRDefault="477EF131" w14:paraId="2E85F493" w14:textId="41CE2951">
          <w:pPr>
            <w:pStyle w:val="Header"/>
            <w:jc w:val="center"/>
          </w:pPr>
        </w:p>
      </w:tc>
      <w:tc>
        <w:tcPr>
          <w:tcW w:w="3120" w:type="dxa"/>
        </w:tcPr>
        <w:p w:rsidR="477EF131" w:rsidP="477EF131" w:rsidRDefault="477EF131" w14:paraId="342F44C6" w14:textId="497471D7">
          <w:pPr>
            <w:pStyle w:val="Header"/>
            <w:ind w:right="-115"/>
            <w:jc w:val="right"/>
          </w:pPr>
        </w:p>
      </w:tc>
    </w:tr>
  </w:tbl>
  <w:p w:rsidR="477EF131" w:rsidP="477EF131" w:rsidRDefault="477EF131" w14:paraId="116E1C0B" w14:textId="5F2606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B2BF3"/>
    <w:multiLevelType w:val="hybridMultilevel"/>
    <w:tmpl w:val="99CA55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BB2398E"/>
    <w:multiLevelType w:val="hybridMultilevel"/>
    <w:tmpl w:val="BAB2B7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564107"/>
    <w:multiLevelType w:val="hybridMultilevel"/>
    <w:tmpl w:val="F906FE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6904A839"/>
    <w:multiLevelType w:val="hybridMultilevel"/>
    <w:tmpl w:val="17EAE4F8"/>
    <w:lvl w:ilvl="0" w:tplc="926496A4">
      <w:start w:val="1"/>
      <w:numFmt w:val="bullet"/>
      <w:lvlText w:val=""/>
      <w:lvlJc w:val="left"/>
      <w:pPr>
        <w:ind w:left="720" w:hanging="360"/>
      </w:pPr>
      <w:rPr>
        <w:rFonts w:hint="default" w:ascii="Symbol" w:hAnsi="Symbol"/>
      </w:rPr>
    </w:lvl>
    <w:lvl w:ilvl="1" w:tplc="783C14FA">
      <w:start w:val="1"/>
      <w:numFmt w:val="bullet"/>
      <w:lvlText w:val="o"/>
      <w:lvlJc w:val="left"/>
      <w:pPr>
        <w:ind w:left="1440" w:hanging="360"/>
      </w:pPr>
      <w:rPr>
        <w:rFonts w:hint="default" w:ascii="Courier New" w:hAnsi="Courier New"/>
      </w:rPr>
    </w:lvl>
    <w:lvl w:ilvl="2" w:tplc="402A1748">
      <w:start w:val="1"/>
      <w:numFmt w:val="bullet"/>
      <w:lvlText w:val=""/>
      <w:lvlJc w:val="left"/>
      <w:pPr>
        <w:ind w:left="2160" w:hanging="360"/>
      </w:pPr>
      <w:rPr>
        <w:rFonts w:hint="default" w:ascii="Wingdings" w:hAnsi="Wingdings"/>
      </w:rPr>
    </w:lvl>
    <w:lvl w:ilvl="3" w:tplc="9770144A">
      <w:start w:val="1"/>
      <w:numFmt w:val="bullet"/>
      <w:lvlText w:val=""/>
      <w:lvlJc w:val="left"/>
      <w:pPr>
        <w:ind w:left="2880" w:hanging="360"/>
      </w:pPr>
      <w:rPr>
        <w:rFonts w:hint="default" w:ascii="Symbol" w:hAnsi="Symbol"/>
      </w:rPr>
    </w:lvl>
    <w:lvl w:ilvl="4" w:tplc="BD782FCA">
      <w:start w:val="1"/>
      <w:numFmt w:val="bullet"/>
      <w:lvlText w:val="o"/>
      <w:lvlJc w:val="left"/>
      <w:pPr>
        <w:ind w:left="3600" w:hanging="360"/>
      </w:pPr>
      <w:rPr>
        <w:rFonts w:hint="default" w:ascii="Courier New" w:hAnsi="Courier New"/>
      </w:rPr>
    </w:lvl>
    <w:lvl w:ilvl="5" w:tplc="A224CBD6">
      <w:start w:val="1"/>
      <w:numFmt w:val="bullet"/>
      <w:lvlText w:val=""/>
      <w:lvlJc w:val="left"/>
      <w:pPr>
        <w:ind w:left="4320" w:hanging="360"/>
      </w:pPr>
      <w:rPr>
        <w:rFonts w:hint="default" w:ascii="Wingdings" w:hAnsi="Wingdings"/>
      </w:rPr>
    </w:lvl>
    <w:lvl w:ilvl="6" w:tplc="61B025D4">
      <w:start w:val="1"/>
      <w:numFmt w:val="bullet"/>
      <w:lvlText w:val=""/>
      <w:lvlJc w:val="left"/>
      <w:pPr>
        <w:ind w:left="5040" w:hanging="360"/>
      </w:pPr>
      <w:rPr>
        <w:rFonts w:hint="default" w:ascii="Symbol" w:hAnsi="Symbol"/>
      </w:rPr>
    </w:lvl>
    <w:lvl w:ilvl="7" w:tplc="A5CC018C">
      <w:start w:val="1"/>
      <w:numFmt w:val="bullet"/>
      <w:lvlText w:val="o"/>
      <w:lvlJc w:val="left"/>
      <w:pPr>
        <w:ind w:left="5760" w:hanging="360"/>
      </w:pPr>
      <w:rPr>
        <w:rFonts w:hint="default" w:ascii="Courier New" w:hAnsi="Courier New"/>
      </w:rPr>
    </w:lvl>
    <w:lvl w:ilvl="8" w:tplc="BB008D5A">
      <w:start w:val="1"/>
      <w:numFmt w:val="bullet"/>
      <w:lvlText w:val=""/>
      <w:lvlJc w:val="left"/>
      <w:pPr>
        <w:ind w:left="6480" w:hanging="360"/>
      </w:pPr>
      <w:rPr>
        <w:rFonts w:hint="default" w:ascii="Wingdings" w:hAnsi="Wingdings"/>
      </w:rPr>
    </w:lvl>
  </w:abstractNum>
  <w:abstractNum w:abstractNumId="4" w15:restartNumberingAfterBreak="0">
    <w:nsid w:val="6B56185A"/>
    <w:multiLevelType w:val="hybridMultilevel"/>
    <w:tmpl w:val="E39EBA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755877BC"/>
    <w:multiLevelType w:val="hybridMultilevel"/>
    <w:tmpl w:val="81F03502"/>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num w:numId="1" w16cid:durableId="598874509">
    <w:abstractNumId w:val="3"/>
  </w:num>
  <w:num w:numId="2" w16cid:durableId="270939355">
    <w:abstractNumId w:val="2"/>
  </w:num>
  <w:num w:numId="3" w16cid:durableId="1324973182">
    <w:abstractNumId w:val="1"/>
  </w:num>
  <w:num w:numId="4" w16cid:durableId="1796024705">
    <w:abstractNumId w:val="5"/>
  </w:num>
  <w:num w:numId="5" w16cid:durableId="322047554">
    <w:abstractNumId w:val="0"/>
  </w:num>
  <w:num w:numId="6" w16cid:durableId="15951666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964"/>
    <w:rsid w:val="000637B0"/>
    <w:rsid w:val="000A00FC"/>
    <w:rsid w:val="000A05A9"/>
    <w:rsid w:val="000A0B6A"/>
    <w:rsid w:val="000C368F"/>
    <w:rsid w:val="000E2303"/>
    <w:rsid w:val="00203644"/>
    <w:rsid w:val="002B3658"/>
    <w:rsid w:val="002E5964"/>
    <w:rsid w:val="003E586D"/>
    <w:rsid w:val="00462E78"/>
    <w:rsid w:val="0047144F"/>
    <w:rsid w:val="004D3DBE"/>
    <w:rsid w:val="004F14D5"/>
    <w:rsid w:val="0050337E"/>
    <w:rsid w:val="0053386F"/>
    <w:rsid w:val="00562C0A"/>
    <w:rsid w:val="0058405C"/>
    <w:rsid w:val="005E078D"/>
    <w:rsid w:val="006A084A"/>
    <w:rsid w:val="007009DA"/>
    <w:rsid w:val="007475F5"/>
    <w:rsid w:val="0077593A"/>
    <w:rsid w:val="008A0B82"/>
    <w:rsid w:val="00940F07"/>
    <w:rsid w:val="0094418E"/>
    <w:rsid w:val="00965459"/>
    <w:rsid w:val="00975FE0"/>
    <w:rsid w:val="009D4BF4"/>
    <w:rsid w:val="009F0DE5"/>
    <w:rsid w:val="00A01598"/>
    <w:rsid w:val="00A1117B"/>
    <w:rsid w:val="00A14D80"/>
    <w:rsid w:val="00A943F4"/>
    <w:rsid w:val="00AD09DD"/>
    <w:rsid w:val="00B90082"/>
    <w:rsid w:val="00BF6432"/>
    <w:rsid w:val="00C5457C"/>
    <w:rsid w:val="00C547B8"/>
    <w:rsid w:val="00C71734"/>
    <w:rsid w:val="00CA6F3B"/>
    <w:rsid w:val="00D14BF9"/>
    <w:rsid w:val="00D26D1D"/>
    <w:rsid w:val="00D8210D"/>
    <w:rsid w:val="00D92683"/>
    <w:rsid w:val="00E10820"/>
    <w:rsid w:val="00E53187"/>
    <w:rsid w:val="00E82070"/>
    <w:rsid w:val="00F04D79"/>
    <w:rsid w:val="00F24414"/>
    <w:rsid w:val="00FB132D"/>
    <w:rsid w:val="034E149B"/>
    <w:rsid w:val="0C382BF4"/>
    <w:rsid w:val="19DB9D45"/>
    <w:rsid w:val="477EF131"/>
    <w:rsid w:val="47BA6EBB"/>
    <w:rsid w:val="52B4D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1D128"/>
  <w15:docId w15:val="{75FDD207-706D-4218-8553-D27C9723D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heme="minorHAnsi"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E1082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0A05A9"/>
    <w:pPr>
      <w:ind w:left="720"/>
      <w:contextualSpacing/>
    </w:pPr>
  </w:style>
  <w:style w:type="paragraph" w:styleId="Header">
    <w:name w:val="header"/>
    <w:basedOn w:val="Normal"/>
    <w:link w:val="HeaderChar"/>
    <w:uiPriority w:val="99"/>
    <w:unhideWhenUsed/>
    <w:rsid w:val="000E2303"/>
    <w:pPr>
      <w:tabs>
        <w:tab w:val="center" w:pos="4680"/>
        <w:tab w:val="right" w:pos="9360"/>
      </w:tabs>
    </w:pPr>
  </w:style>
  <w:style w:type="character" w:styleId="HeaderChar" w:customStyle="1">
    <w:name w:val="Header Char"/>
    <w:basedOn w:val="DefaultParagraphFont"/>
    <w:link w:val="Header"/>
    <w:uiPriority w:val="99"/>
    <w:rsid w:val="000E2303"/>
  </w:style>
  <w:style w:type="paragraph" w:styleId="Footer">
    <w:name w:val="footer"/>
    <w:basedOn w:val="Normal"/>
    <w:link w:val="FooterChar"/>
    <w:uiPriority w:val="99"/>
    <w:unhideWhenUsed/>
    <w:rsid w:val="000E2303"/>
    <w:pPr>
      <w:tabs>
        <w:tab w:val="center" w:pos="4680"/>
        <w:tab w:val="right" w:pos="9360"/>
      </w:tabs>
    </w:pPr>
  </w:style>
  <w:style w:type="character" w:styleId="FooterChar" w:customStyle="1">
    <w:name w:val="Footer Char"/>
    <w:basedOn w:val="DefaultParagraphFont"/>
    <w:link w:val="Footer"/>
    <w:uiPriority w:val="99"/>
    <w:rsid w:val="000E2303"/>
  </w:style>
  <w:style w:type="paragraph" w:styleId="NormalWeb">
    <w:name w:val="Normal (Web)"/>
    <w:basedOn w:val="Normal"/>
    <w:uiPriority w:val="99"/>
    <w:unhideWhenUsed/>
    <w:rsid w:val="0047144F"/>
    <w:pPr>
      <w:spacing w:before="100" w:beforeAutospacing="1" w:after="100" w:afterAutospacing="1"/>
    </w:pPr>
    <w:rPr>
      <w:rFonts w:eastAsia="Times New Roman" w:cs="Times New Roman"/>
      <w:szCs w:val="24"/>
    </w:rPr>
  </w:style>
  <w:style w:type="character" w:styleId="Hyperlink">
    <w:name w:val="Hyperlink"/>
    <w:basedOn w:val="DefaultParagraphFont"/>
    <w:uiPriority w:val="99"/>
    <w:unhideWhenUsed/>
    <w:rsid w:val="0047144F"/>
    <w:rPr>
      <w:color w:val="0000FF"/>
      <w:u w:val="single"/>
    </w:rPr>
  </w:style>
  <w:style w:type="character" w:styleId="UnresolvedMention1" w:customStyle="1">
    <w:name w:val="Unresolved Mention1"/>
    <w:basedOn w:val="DefaultParagraphFont"/>
    <w:uiPriority w:val="99"/>
    <w:semiHidden/>
    <w:unhideWhenUsed/>
    <w:rsid w:val="00471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241179">
      <w:bodyDiv w:val="1"/>
      <w:marLeft w:val="0"/>
      <w:marRight w:val="0"/>
      <w:marTop w:val="0"/>
      <w:marBottom w:val="0"/>
      <w:divBdr>
        <w:top w:val="none" w:sz="0" w:space="0" w:color="auto"/>
        <w:left w:val="none" w:sz="0" w:space="0" w:color="auto"/>
        <w:bottom w:val="none" w:sz="0" w:space="0" w:color="auto"/>
        <w:right w:val="none" w:sz="0" w:space="0" w:color="auto"/>
      </w:divBdr>
      <w:divsChild>
        <w:div w:id="119736156">
          <w:marLeft w:val="0"/>
          <w:marRight w:val="0"/>
          <w:marTop w:val="0"/>
          <w:marBottom w:val="0"/>
          <w:divBdr>
            <w:top w:val="none" w:sz="0" w:space="0" w:color="auto"/>
            <w:left w:val="none" w:sz="0" w:space="0" w:color="auto"/>
            <w:bottom w:val="none" w:sz="0" w:space="0" w:color="auto"/>
            <w:right w:val="none" w:sz="0" w:space="0" w:color="auto"/>
          </w:divBdr>
        </w:div>
        <w:div w:id="1764643839">
          <w:marLeft w:val="0"/>
          <w:marRight w:val="0"/>
          <w:marTop w:val="0"/>
          <w:marBottom w:val="0"/>
          <w:divBdr>
            <w:top w:val="none" w:sz="0" w:space="0" w:color="auto"/>
            <w:left w:val="none" w:sz="0" w:space="0" w:color="auto"/>
            <w:bottom w:val="none" w:sz="0" w:space="0" w:color="auto"/>
            <w:right w:val="none" w:sz="0" w:space="0" w:color="auto"/>
          </w:divBdr>
        </w:div>
      </w:divsChild>
    </w:div>
    <w:div w:id="113410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yperlink" Target="https://iastate.box.com/s/mbnqauhg22slff2ys5l0o4soj7r8vth2" TargetMode="External" Id="R6abed094d7df4ea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Doellinger, Heidi L [SOE]</dc:creator>
  <lastModifiedBy>Tubbs, Joanne [SOE]</lastModifiedBy>
  <revision>11</revision>
  <lastPrinted>2017-01-03T17:29:00.0000000Z</lastPrinted>
  <dcterms:created xsi:type="dcterms:W3CDTF">2020-03-17T18:07:00.0000000Z</dcterms:created>
  <dcterms:modified xsi:type="dcterms:W3CDTF">2026-03-04T16:39:55.9017792Z</dcterms:modified>
</coreProperties>
</file>