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85B7" w14:textId="77777777" w:rsidR="00D7291E" w:rsidRDefault="00000000">
      <w:pPr>
        <w:spacing w:after="120"/>
        <w:jc w:val="center"/>
      </w:pPr>
      <w:r>
        <w:rPr>
          <w:rFonts w:ascii="Arial" w:eastAsia="Arial" w:hAnsi="Arial" w:cs="Arial"/>
          <w:b/>
          <w:bCs/>
          <w:color w:val="2C3E50"/>
          <w:sz w:val="44"/>
          <w:szCs w:val="44"/>
        </w:rPr>
        <w:t>Walking with God and Sanctification</w:t>
      </w:r>
    </w:p>
    <w:p w14:paraId="243D9B4B" w14:textId="77777777" w:rsidR="00D7291E" w:rsidRDefault="00000000">
      <w:pPr>
        <w:spacing w:after="80"/>
        <w:jc w:val="center"/>
      </w:pPr>
      <w:r>
        <w:rPr>
          <w:rFonts w:ascii="Arial" w:eastAsia="Arial" w:hAnsi="Arial" w:cs="Arial"/>
          <w:color w:val="555555"/>
          <w:sz w:val="28"/>
          <w:szCs w:val="28"/>
        </w:rPr>
        <w:t>A Cross-Reference Study</w:t>
      </w:r>
    </w:p>
    <w:p w14:paraId="6A7B4F9B" w14:textId="77777777" w:rsidR="00D7291E" w:rsidRDefault="00000000">
      <w:pPr>
        <w:spacing w:after="120"/>
        <w:jc w:val="center"/>
      </w:pPr>
      <w:r>
        <w:rPr>
          <w:i/>
          <w:iCs/>
          <w:color w:val="555555"/>
          <w:sz w:val="26"/>
          <w:szCs w:val="26"/>
        </w:rPr>
        <w:t xml:space="preserve">Loran W. </w:t>
      </w:r>
      <w:proofErr w:type="gramStart"/>
      <w:r>
        <w:rPr>
          <w:i/>
          <w:iCs/>
          <w:color w:val="555555"/>
          <w:sz w:val="26"/>
          <w:szCs w:val="26"/>
        </w:rPr>
        <w:t>Helm  ·</w:t>
      </w:r>
      <w:proofErr w:type="gramEnd"/>
      <w:r>
        <w:rPr>
          <w:i/>
          <w:iCs/>
          <w:color w:val="555555"/>
          <w:sz w:val="26"/>
          <w:szCs w:val="26"/>
        </w:rPr>
        <w:t xml:space="preserve">  Watchman Nee</w:t>
      </w:r>
    </w:p>
    <w:p w14:paraId="17A9D277" w14:textId="77777777" w:rsidR="00D7291E" w:rsidRDefault="00000000">
      <w:pPr>
        <w:spacing w:after="360"/>
        <w:jc w:val="center"/>
      </w:pPr>
      <w:r>
        <w:rPr>
          <w:i/>
          <w:iCs/>
          <w:color w:val="888888"/>
          <w:sz w:val="20"/>
          <w:szCs w:val="20"/>
        </w:rPr>
        <w:t xml:space="preserve">Expanded edition: A Voice in the Wilderness </w:t>
      </w:r>
      <w:proofErr w:type="gramStart"/>
      <w:r>
        <w:rPr>
          <w:i/>
          <w:iCs/>
          <w:color w:val="888888"/>
          <w:sz w:val="20"/>
          <w:szCs w:val="20"/>
        </w:rPr>
        <w:t>×  The</w:t>
      </w:r>
      <w:proofErr w:type="gramEnd"/>
      <w:r>
        <w:rPr>
          <w:i/>
          <w:iCs/>
          <w:color w:val="888888"/>
          <w:sz w:val="20"/>
          <w:szCs w:val="20"/>
        </w:rPr>
        <w:t xml:space="preserve"> Spiritual Man, The Release of the Spirit, The Latent Power of the Soul</w:t>
      </w:r>
    </w:p>
    <w:p w14:paraId="68FBDAF2" w14:textId="77777777" w:rsidR="00D7291E" w:rsidRDefault="00000000">
      <w:pPr>
        <w:spacing w:before="200" w:after="120" w:line="340" w:lineRule="auto"/>
      </w:pPr>
      <w:r>
        <w:t>Two voices, two centuries, two continents — one preoccupation. Loran W. Helm's A Voice in the Wilderness (1973) is the personal testimony of an American Pentecostal-Holiness preacher's forty-year walk with God. Watchman Nee's three deeper-life classics — The Spiritual Man (1928), The Latent Power of the Soul (1933), and The Release of the Spirit (1948) — together form the Chinese house-church movement's most sustained treatment of spirit, soul, body, and the inner life. The pages that follow place Helm and Nee side by side under six sub-themes. Quotes on the Nee side are tagged with their source: SM = The Spiritual Man, ROS = The Release of the Spirit, LP = The Latent Power of the Soul.</w:t>
      </w:r>
    </w:p>
    <w:p w14:paraId="23BB17D1" w14:textId="77777777" w:rsidR="00232907" w:rsidRDefault="00232907">
      <w:pPr>
        <w:spacing w:before="120" w:after="200" w:line="338" w:lineRule="auto"/>
      </w:pPr>
      <w:r>
        <w:rPr>
          <w:b/>
          <w:bCs/>
        </w:rPr>
        <w:t>Key terms (brief definitions):</w:t>
      </w:r>
      <w:r>
        <w:t xml:space="preserve"> </w:t>
      </w:r>
      <w:r>
        <w:rPr>
          <w:b/>
          <w:bCs/>
        </w:rPr>
        <w:t>Tripartite anthropology</w:t>
      </w:r>
      <w:r>
        <w:t xml:space="preserve"> = the view that a human person is body, soul, and spirit (often citing 1 Thess. 5:23). </w:t>
      </w:r>
      <w:r>
        <w:rPr>
          <w:b/>
          <w:bCs/>
        </w:rPr>
        <w:t>Positional truth</w:t>
      </w:r>
      <w:r>
        <w:t xml:space="preserve"> = what is true of the believer in Christ by virtue of union with Him (before it is felt or fully manifested in experience). </w:t>
      </w:r>
      <w:r>
        <w:rPr>
          <w:b/>
          <w:bCs/>
        </w:rPr>
        <w:t>Outward man / inward spirit</w:t>
      </w:r>
      <w:r>
        <w:t xml:space="preserve"> = Nee’s shorthand for the natural self as expressed through the soul (mind, emotion, will) versus the regenerated human spirit as the organ of fellowship with God. </w:t>
      </w:r>
      <w:r>
        <w:rPr>
          <w:b/>
          <w:bCs/>
        </w:rPr>
        <w:t>Soul-power / soulish</w:t>
      </w:r>
      <w:r>
        <w:t xml:space="preserve"> = natural psychological ability or energy (even when used in religious activity) operating apart from the Holy Spirit; “soulish” describes life or ministry sourced from that realm. </w:t>
      </w:r>
      <w:r>
        <w:rPr>
          <w:b/>
          <w:bCs/>
        </w:rPr>
        <w:t>Sin Principle</w:t>
      </w:r>
      <w:r>
        <w:t xml:space="preserve"> = Helm’s term for inborn sinfulness (the inherited bent toward sin) distinct from individual acts of sin.</w:t>
      </w:r>
    </w:p>
    <w:p w14:paraId="210B6D34" w14:textId="77777777" w:rsidR="00D7291E" w:rsidRDefault="00000000">
      <w:pPr>
        <w:pStyle w:val="Heading2"/>
      </w:pPr>
      <w:r>
        <w:t>1. Surrender and Consecration</w:t>
      </w:r>
    </w:p>
    <w:p w14:paraId="4E691DF6" w14:textId="77777777" w:rsidR="00D7291E" w:rsidRDefault="00000000">
      <w:pPr>
        <w:spacing w:before="60" w:after="200" w:line="320" w:lineRule="auto"/>
      </w:pPr>
      <w:r>
        <w:t>All four books locate the Christian life squarely on the altar of surrender, but their idiom diverges. Helm narrates surrender as costly biographical reality and uses the blacksmith's forge as the controlling image. In The Spiritual Man Nee analyzes surrender systematically — yielding the body, breaking the soul's authority. In The Release of the Spirit consecration is intelligent and unconditional, the precondition for the Gospel itself to flow out of the believer. Helm preaches it; Nee diagnoses why incomplete consecration produces incomplete fruit.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91E" w14:paraId="4531B248"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31AF3771" w14:textId="77777777" w:rsidR="00D7291E" w:rsidRDefault="00000000">
            <w:pPr>
              <w:jc w:val="center"/>
            </w:pPr>
            <w:r>
              <w:rPr>
                <w:rFonts w:ascii="Arial" w:eastAsia="Arial" w:hAnsi="Arial" w:cs="Arial"/>
                <w:b/>
                <w:bCs/>
                <w:color w:val="FFFFFF"/>
              </w:rPr>
              <w:t xml:space="preserve">A Voice in the </w:t>
            </w:r>
            <w:proofErr w:type="gramStart"/>
            <w:r>
              <w:rPr>
                <w:rFonts w:ascii="Arial" w:eastAsia="Arial" w:hAnsi="Arial" w:cs="Arial"/>
                <w:b/>
                <w:bCs/>
                <w:color w:val="FFFFFF"/>
              </w:rPr>
              <w:t>Wilderness  —</w:t>
            </w:r>
            <w:proofErr w:type="gramEnd"/>
            <w:r>
              <w:rPr>
                <w:rFonts w:ascii="Arial" w:eastAsia="Arial" w:hAnsi="Arial" w:cs="Arial"/>
                <w:b/>
                <w:bCs/>
                <w:color w:val="FFFFFF"/>
              </w:rPr>
              <w:t xml:space="preserve">  Loran W. Helm</w:t>
            </w:r>
          </w:p>
        </w:tc>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29EEB20F" w14:textId="77777777" w:rsidR="00D7291E" w:rsidRDefault="00000000">
            <w:pPr>
              <w:jc w:val="center"/>
            </w:pPr>
            <w:r>
              <w:rPr>
                <w:rFonts w:ascii="Arial" w:eastAsia="Arial" w:hAnsi="Arial" w:cs="Arial"/>
                <w:b/>
                <w:bCs/>
                <w:color w:val="FFFFFF"/>
              </w:rPr>
              <w:t xml:space="preserve">Watchman </w:t>
            </w:r>
            <w:proofErr w:type="gramStart"/>
            <w:r>
              <w:rPr>
                <w:rFonts w:ascii="Arial" w:eastAsia="Arial" w:hAnsi="Arial" w:cs="Arial"/>
                <w:b/>
                <w:bCs/>
                <w:color w:val="FFFFFF"/>
              </w:rPr>
              <w:t>Nee  —</w:t>
            </w:r>
            <w:proofErr w:type="gramEnd"/>
            <w:r>
              <w:rPr>
                <w:rFonts w:ascii="Arial" w:eastAsia="Arial" w:hAnsi="Arial" w:cs="Arial"/>
                <w:b/>
                <w:bCs/>
                <w:color w:val="FFFFFF"/>
              </w:rPr>
              <w:t xml:space="preserve">  three deeper-life works</w:t>
            </w:r>
          </w:p>
        </w:tc>
      </w:tr>
      <w:tr w:rsidR="00D7291E" w14:paraId="2A4A94E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1E913CEA" w14:textId="77777777" w:rsidR="00D7291E" w:rsidRDefault="00000000">
            <w:pPr>
              <w:spacing w:before="60" w:after="60" w:line="300" w:lineRule="auto"/>
            </w:pPr>
            <w:r>
              <w:t>“This book is about Jesus, the all-sufficient Saviour and all-loving Lord; about what He can and will do with a life truly yielded to Him.”</w:t>
            </w:r>
            <w:r>
              <w:rPr>
                <w:i/>
                <w:iCs/>
                <w:color w:val="666666"/>
                <w:sz w:val="20"/>
                <w:szCs w:val="20"/>
              </w:rPr>
              <w:t xml:space="preserve">  (p. 13)</w:t>
            </w:r>
          </w:p>
          <w:p w14:paraId="44DA9ECB" w14:textId="77777777" w:rsidR="00D7291E" w:rsidRDefault="00D7291E">
            <w:pPr>
              <w:spacing w:before="40" w:after="40"/>
            </w:pPr>
          </w:p>
          <w:p w14:paraId="120ABE05" w14:textId="77777777" w:rsidR="00D7291E" w:rsidRDefault="00000000">
            <w:pPr>
              <w:spacing w:before="60" w:after="60" w:line="300" w:lineRule="auto"/>
            </w:pPr>
            <w:r>
              <w:t>“God is wanting to fashion our lives into unique patterns of His loveliness, but first He must find us surrendered to the fire of His purpose. … God places us in the fire that we might be made malleable to His higher purposes.”</w:t>
            </w:r>
            <w:r>
              <w:rPr>
                <w:i/>
                <w:iCs/>
                <w:color w:val="666666"/>
                <w:sz w:val="20"/>
                <w:szCs w:val="20"/>
              </w:rPr>
              <w:t xml:space="preserve">  (p. 34)</w:t>
            </w:r>
          </w:p>
          <w:p w14:paraId="41288B5A" w14:textId="77777777" w:rsidR="00D7291E" w:rsidRDefault="00D7291E">
            <w:pPr>
              <w:spacing w:before="40" w:after="40"/>
            </w:pPr>
          </w:p>
          <w:p w14:paraId="4B76C4C0" w14:textId="77777777" w:rsidR="00D7291E" w:rsidRDefault="00000000">
            <w:pPr>
              <w:spacing w:before="60" w:after="60" w:line="300" w:lineRule="auto"/>
            </w:pPr>
            <w:r>
              <w:t>“Most people will not take the temper; they won't accept the bending; they refuse to be smitten. Few are willing to bend from self-desires to the purpose of God.”</w:t>
            </w:r>
            <w:r>
              <w:rPr>
                <w:i/>
                <w:iCs/>
                <w:color w:val="666666"/>
                <w:sz w:val="20"/>
                <w:szCs w:val="20"/>
              </w:rPr>
              <w:t xml:space="preserve">  (p. 34)</w:t>
            </w:r>
          </w:p>
        </w:tc>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2666D76A" w14:textId="77777777" w:rsidR="00D7291E" w:rsidRDefault="00000000">
            <w:pPr>
              <w:spacing w:before="60" w:after="60" w:line="300" w:lineRule="auto"/>
            </w:pPr>
            <w:r>
              <w:lastRenderedPageBreak/>
              <w:t>“It is only when we have yielded our body to the Lord (Rom. 12) … The presence of the flesh is not a call for surrender but a summons to watchfulness.”</w:t>
            </w:r>
            <w:r>
              <w:rPr>
                <w:i/>
                <w:iCs/>
                <w:color w:val="666666"/>
                <w:sz w:val="20"/>
                <w:szCs w:val="20"/>
              </w:rPr>
              <w:t xml:space="preserve">  (SM p. 114)</w:t>
            </w:r>
          </w:p>
          <w:p w14:paraId="5262B2EE" w14:textId="77777777" w:rsidR="00D7291E" w:rsidRDefault="00D7291E">
            <w:pPr>
              <w:spacing w:before="40" w:after="40"/>
            </w:pPr>
          </w:p>
          <w:p w14:paraId="2F7741DC" w14:textId="77777777" w:rsidR="00D7291E" w:rsidRDefault="00000000">
            <w:pPr>
              <w:spacing w:before="60" w:after="60" w:line="300" w:lineRule="auto"/>
            </w:pPr>
            <w:r>
              <w:t>“Why is it that many of God's dear children eagerly seek a wholly consecrated walk and most earnestly desire the more abundant life but nevertheless fail? … Or [is] their consecration not absolute?”</w:t>
            </w:r>
            <w:r>
              <w:rPr>
                <w:i/>
                <w:iCs/>
                <w:color w:val="666666"/>
                <w:sz w:val="20"/>
                <w:szCs w:val="20"/>
              </w:rPr>
              <w:t xml:space="preserve">  (SM p. 124)</w:t>
            </w:r>
          </w:p>
          <w:p w14:paraId="0D264FE5" w14:textId="77777777" w:rsidR="00D7291E" w:rsidRDefault="00D7291E">
            <w:pPr>
              <w:spacing w:before="40" w:after="40"/>
            </w:pPr>
          </w:p>
          <w:p w14:paraId="11D3B5CC" w14:textId="77777777" w:rsidR="00D7291E" w:rsidRDefault="00000000">
            <w:pPr>
              <w:spacing w:before="60" w:after="60" w:line="300" w:lineRule="auto"/>
            </w:pPr>
            <w:r>
              <w:t>“Therefore, if we have never wholly and intelligently consecrated ourselves to the Lord, let us do so now, saying: ‘Lord … I offer myself without condition, without reservation, into Your hands. … I'm willing to let You have Your full way through me.'”</w:t>
            </w:r>
            <w:r>
              <w:rPr>
                <w:i/>
                <w:iCs/>
                <w:color w:val="666666"/>
                <w:sz w:val="20"/>
                <w:szCs w:val="20"/>
              </w:rPr>
              <w:t xml:space="preserve">  (ROS p. 19)</w:t>
            </w:r>
          </w:p>
          <w:p w14:paraId="01F21008" w14:textId="77777777" w:rsidR="00D7291E" w:rsidRDefault="00D7291E">
            <w:pPr>
              <w:spacing w:before="40" w:after="40"/>
            </w:pPr>
          </w:p>
          <w:p w14:paraId="3E5DA9DF" w14:textId="77777777" w:rsidR="00D7291E" w:rsidRDefault="00000000">
            <w:pPr>
              <w:spacing w:before="60" w:after="60" w:line="300" w:lineRule="auto"/>
            </w:pPr>
            <w:r>
              <w:t>“Lord, I put my all on the altar, that Thou may have a channel in and through me. … If we expect the effectiveness of the Gospel to be fully recovered, our consecration must be thorough.”</w:t>
            </w:r>
            <w:r>
              <w:rPr>
                <w:i/>
                <w:iCs/>
                <w:color w:val="666666"/>
                <w:sz w:val="20"/>
                <w:szCs w:val="20"/>
              </w:rPr>
              <w:t xml:space="preserve">  (ROS p. 65)</w:t>
            </w:r>
          </w:p>
        </w:tc>
      </w:tr>
    </w:tbl>
    <w:p w14:paraId="0A3E1D16" w14:textId="77777777" w:rsidR="00D7291E" w:rsidRDefault="00000000">
      <w:pPr>
        <w:pStyle w:val="Heading2"/>
      </w:pPr>
      <w:r>
        <w:lastRenderedPageBreak/>
        <w:t>2. Brokenness and the Cross</w:t>
      </w:r>
    </w:p>
    <w:p w14:paraId="0BEE81F4" w14:textId="77777777" w:rsidR="00D7291E" w:rsidRDefault="00000000">
      <w:pPr>
        <w:spacing w:before="60" w:after="200" w:line="320" w:lineRule="auto"/>
      </w:pPr>
      <w:r>
        <w:t xml:space="preserve">Here the four books converge most powerfully. Helm and </w:t>
      </w:r>
      <w:proofErr w:type="gramStart"/>
      <w:r>
        <w:t>Nee</w:t>
      </w:r>
      <w:proofErr w:type="gramEnd"/>
      <w:r>
        <w:t xml:space="preserve"> agree that the deeper Christian life requires being slain — but Nee's three voices add layers to Helm's pastoral language. The Spiritual Man establishes that the cross has already crucified the flesh in fact (positional truth). The Release of the Spirit pushes the diagnosis further: the cross's specific work is to break the outward man — the soul-shell of opinions, cleverness, and self-love — so that the inward spirit can come forth. The Latent Power of the Soul warns that even spiritual-looking power, if it flows from the unbroken soul, only strengthens the very prison the cross was meant to dismantle.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91E" w14:paraId="686C644D"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57FC2084" w14:textId="77777777" w:rsidR="00D7291E" w:rsidRDefault="00000000">
            <w:pPr>
              <w:jc w:val="center"/>
            </w:pPr>
            <w:r>
              <w:rPr>
                <w:rFonts w:ascii="Arial" w:eastAsia="Arial" w:hAnsi="Arial" w:cs="Arial"/>
                <w:b/>
                <w:bCs/>
                <w:color w:val="FFFFFF"/>
              </w:rPr>
              <w:t xml:space="preserve">A Voice in the </w:t>
            </w:r>
            <w:proofErr w:type="gramStart"/>
            <w:r>
              <w:rPr>
                <w:rFonts w:ascii="Arial" w:eastAsia="Arial" w:hAnsi="Arial" w:cs="Arial"/>
                <w:b/>
                <w:bCs/>
                <w:color w:val="FFFFFF"/>
              </w:rPr>
              <w:t>Wilderness  —</w:t>
            </w:r>
            <w:proofErr w:type="gramEnd"/>
            <w:r>
              <w:rPr>
                <w:rFonts w:ascii="Arial" w:eastAsia="Arial" w:hAnsi="Arial" w:cs="Arial"/>
                <w:b/>
                <w:bCs/>
                <w:color w:val="FFFFFF"/>
              </w:rPr>
              <w:t xml:space="preserve">  Loran W. Helm</w:t>
            </w:r>
          </w:p>
        </w:tc>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7E784E9A" w14:textId="77777777" w:rsidR="00D7291E" w:rsidRDefault="00000000">
            <w:pPr>
              <w:jc w:val="center"/>
            </w:pPr>
            <w:r>
              <w:rPr>
                <w:rFonts w:ascii="Arial" w:eastAsia="Arial" w:hAnsi="Arial" w:cs="Arial"/>
                <w:b/>
                <w:bCs/>
                <w:color w:val="FFFFFF"/>
              </w:rPr>
              <w:t xml:space="preserve">Watchman </w:t>
            </w:r>
            <w:proofErr w:type="gramStart"/>
            <w:r>
              <w:rPr>
                <w:rFonts w:ascii="Arial" w:eastAsia="Arial" w:hAnsi="Arial" w:cs="Arial"/>
                <w:b/>
                <w:bCs/>
                <w:color w:val="FFFFFF"/>
              </w:rPr>
              <w:t>Nee  —</w:t>
            </w:r>
            <w:proofErr w:type="gramEnd"/>
            <w:r>
              <w:rPr>
                <w:rFonts w:ascii="Arial" w:eastAsia="Arial" w:hAnsi="Arial" w:cs="Arial"/>
                <w:b/>
                <w:bCs/>
                <w:color w:val="FFFFFF"/>
              </w:rPr>
              <w:t xml:space="preserve">  three deeper-life works</w:t>
            </w:r>
          </w:p>
        </w:tc>
      </w:tr>
      <w:tr w:rsidR="00D7291E" w14:paraId="1F9973B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2150CFA4" w14:textId="77777777" w:rsidR="00D7291E" w:rsidRDefault="00000000">
            <w:pPr>
              <w:spacing w:before="60" w:after="60" w:line="300" w:lineRule="auto"/>
            </w:pPr>
            <w:r>
              <w:t>“It must be that we die and are slain so that it will be God's will, God's way, God's time. … Man is impatient. We are all impatient unless we are slain and die out daily.”</w:t>
            </w:r>
            <w:r>
              <w:rPr>
                <w:i/>
                <w:iCs/>
                <w:color w:val="666666"/>
                <w:sz w:val="20"/>
                <w:szCs w:val="20"/>
              </w:rPr>
              <w:t xml:space="preserve">  (p. 117)</w:t>
            </w:r>
          </w:p>
          <w:p w14:paraId="343A8F1C" w14:textId="77777777" w:rsidR="00D7291E" w:rsidRDefault="00D7291E">
            <w:pPr>
              <w:spacing w:before="40" w:after="40"/>
            </w:pPr>
          </w:p>
          <w:p w14:paraId="4590F86B" w14:textId="77777777" w:rsidR="00D7291E" w:rsidRDefault="00000000">
            <w:pPr>
              <w:spacing w:before="60" w:after="60" w:line="300" w:lineRule="auto"/>
            </w:pPr>
            <w:r>
              <w:t>“God is seeking a people who will trust Him; who are willing, through self-denial deep in the interior life, to come by faith to the loss of all things.”</w:t>
            </w:r>
            <w:r>
              <w:rPr>
                <w:i/>
                <w:iCs/>
                <w:color w:val="666666"/>
                <w:sz w:val="20"/>
                <w:szCs w:val="20"/>
              </w:rPr>
              <w:t xml:space="preserve">  (p. 121)</w:t>
            </w:r>
          </w:p>
          <w:p w14:paraId="6596F324" w14:textId="77777777" w:rsidR="00D7291E" w:rsidRDefault="00D7291E">
            <w:pPr>
              <w:spacing w:before="40" w:after="40"/>
            </w:pPr>
          </w:p>
          <w:p w14:paraId="6AFA96D9" w14:textId="77777777" w:rsidR="00D7291E" w:rsidRDefault="00000000">
            <w:pPr>
              <w:spacing w:before="60" w:after="60" w:line="300" w:lineRule="auto"/>
            </w:pPr>
            <w:r>
              <w:t>“The work of the Holy Spirit is to come into your life, cleanse out all this uncleanness by slaying you, and then to fill you as much as He can as quickly as He can with the fullness of His Spirit.”</w:t>
            </w:r>
            <w:r>
              <w:rPr>
                <w:i/>
                <w:iCs/>
                <w:color w:val="666666"/>
                <w:sz w:val="20"/>
                <w:szCs w:val="20"/>
              </w:rPr>
              <w:t xml:space="preserve">  (p. 134)</w:t>
            </w:r>
          </w:p>
        </w:tc>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2A79FCD1" w14:textId="77777777" w:rsidR="00D7291E" w:rsidRDefault="00000000">
            <w:pPr>
              <w:spacing w:before="60" w:after="60" w:line="300" w:lineRule="auto"/>
            </w:pPr>
            <w:r>
              <w:lastRenderedPageBreak/>
              <w:t xml:space="preserve">“‘Those who belong to Christ Jesus' refers to every believer in the Lord. … He already has crucified the flesh on the cross. The meaning clearly is not that of going to crucify, or of in the </w:t>
            </w:r>
            <w:r>
              <w:lastRenderedPageBreak/>
              <w:t>process of crucifying, but has crucified.”</w:t>
            </w:r>
            <w:r>
              <w:rPr>
                <w:i/>
                <w:iCs/>
                <w:color w:val="666666"/>
                <w:sz w:val="20"/>
                <w:szCs w:val="20"/>
              </w:rPr>
              <w:t xml:space="preserve">  (SM p. 105)</w:t>
            </w:r>
          </w:p>
          <w:p w14:paraId="24E4ACAD" w14:textId="77777777" w:rsidR="00D7291E" w:rsidRDefault="00D7291E">
            <w:pPr>
              <w:spacing w:before="40" w:after="40"/>
            </w:pPr>
          </w:p>
          <w:p w14:paraId="73C13F03" w14:textId="77777777" w:rsidR="00D7291E" w:rsidRDefault="00000000">
            <w:pPr>
              <w:spacing w:before="60" w:after="60" w:line="300" w:lineRule="auto"/>
            </w:pPr>
            <w:r>
              <w:t xml:space="preserve">“Triumph over sin is like a door: one step taken and you are in; triumph over self is like a pathway: you walk and walk for the rest of your days. Upon overthrowing </w:t>
            </w:r>
            <w:proofErr w:type="gramStart"/>
            <w:r>
              <w:t>sin</w:t>
            </w:r>
            <w:proofErr w:type="gramEnd"/>
            <w:r>
              <w:t xml:space="preserve"> we are called next to overcome ourselves — even the best of self, the zealous and religious self — daily.”</w:t>
            </w:r>
            <w:r>
              <w:rPr>
                <w:i/>
                <w:iCs/>
                <w:color w:val="666666"/>
                <w:sz w:val="20"/>
                <w:szCs w:val="20"/>
              </w:rPr>
              <w:t xml:space="preserve">  (SM p. 159)</w:t>
            </w:r>
          </w:p>
          <w:p w14:paraId="579B51F2" w14:textId="77777777" w:rsidR="00D7291E" w:rsidRDefault="00D7291E">
            <w:pPr>
              <w:spacing w:before="40" w:after="40"/>
            </w:pPr>
          </w:p>
          <w:p w14:paraId="7CA3947E" w14:textId="77777777" w:rsidR="00D7291E" w:rsidRDefault="00000000">
            <w:pPr>
              <w:spacing w:before="60" w:after="60" w:line="300" w:lineRule="auto"/>
            </w:pPr>
            <w:r>
              <w:t>“What is the cross after all? … It means the breaking of the outward man. The cross reduces the outward man to death. It splits open the human shell. The cross must break all that belongs to our outward man — our opinions, our ways, our cleverness, our self-love, our selfish interests, our all.”</w:t>
            </w:r>
            <w:r>
              <w:rPr>
                <w:i/>
                <w:iCs/>
                <w:color w:val="666666"/>
                <w:sz w:val="20"/>
                <w:szCs w:val="20"/>
              </w:rPr>
              <w:t xml:space="preserve">  (ROS p. 19)</w:t>
            </w:r>
          </w:p>
          <w:p w14:paraId="2A848EF9" w14:textId="77777777" w:rsidR="00D7291E" w:rsidRDefault="00D7291E">
            <w:pPr>
              <w:spacing w:before="40" w:after="40"/>
            </w:pPr>
          </w:p>
          <w:p w14:paraId="3A6DC132" w14:textId="77777777" w:rsidR="00D7291E" w:rsidRDefault="00000000">
            <w:pPr>
              <w:spacing w:before="60" w:after="60" w:line="300" w:lineRule="auto"/>
            </w:pPr>
            <w:r>
              <w:t>“Only through the breaking of the outward man can the Holy Spirit freely work.”</w:t>
            </w:r>
            <w:r>
              <w:rPr>
                <w:i/>
                <w:iCs/>
                <w:color w:val="666666"/>
                <w:sz w:val="20"/>
                <w:szCs w:val="20"/>
              </w:rPr>
              <w:t xml:space="preserve">  (ROS p. 4)</w:t>
            </w:r>
          </w:p>
        </w:tc>
      </w:tr>
    </w:tbl>
    <w:p w14:paraId="5CF99B3B" w14:textId="77777777" w:rsidR="00D7291E" w:rsidRDefault="00000000">
      <w:pPr>
        <w:pStyle w:val="Heading2"/>
      </w:pPr>
      <w:r>
        <w:lastRenderedPageBreak/>
        <w:t>3. Walking by the Spirit (vs. Walking by Self)</w:t>
      </w:r>
    </w:p>
    <w:p w14:paraId="6EC51F84" w14:textId="77777777" w:rsidR="00D7291E" w:rsidRDefault="00000000">
      <w:pPr>
        <w:spacing w:before="60" w:after="200" w:line="320" w:lineRule="auto"/>
      </w:pPr>
      <w:r>
        <w:t xml:space="preserve">Here the voices are nearest. Helm describes walking with God as a daily delight contingent on obeying every prompting of the Holy Spirit; disobedience forfeits the abiding. The Spiritual Man frames the same reality systematically: spiritual life is drawing on the Spirit's power received at regeneration to the exclusion of soul-power, with the believer waiting quietly for the inner voice. The Release of the Spirit adds the practical diagnosis: </w:t>
      </w:r>
      <w:proofErr w:type="gramStart"/>
      <w:r>
        <w:t>as long as</w:t>
      </w:r>
      <w:proofErr w:type="gramEnd"/>
      <w:r>
        <w:t xml:space="preserve"> the outward man is unbroken, the soul keeps its hands full of religious things, and the spirit cannot answer when God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91E" w14:paraId="49407164"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1B56F92D" w14:textId="77777777" w:rsidR="00D7291E" w:rsidRDefault="00000000">
            <w:pPr>
              <w:jc w:val="center"/>
            </w:pPr>
            <w:r>
              <w:rPr>
                <w:rFonts w:ascii="Arial" w:eastAsia="Arial" w:hAnsi="Arial" w:cs="Arial"/>
                <w:b/>
                <w:bCs/>
                <w:color w:val="FFFFFF"/>
              </w:rPr>
              <w:t xml:space="preserve">A Voice in the </w:t>
            </w:r>
            <w:proofErr w:type="gramStart"/>
            <w:r>
              <w:rPr>
                <w:rFonts w:ascii="Arial" w:eastAsia="Arial" w:hAnsi="Arial" w:cs="Arial"/>
                <w:b/>
                <w:bCs/>
                <w:color w:val="FFFFFF"/>
              </w:rPr>
              <w:t>Wilderness  —</w:t>
            </w:r>
            <w:proofErr w:type="gramEnd"/>
            <w:r>
              <w:rPr>
                <w:rFonts w:ascii="Arial" w:eastAsia="Arial" w:hAnsi="Arial" w:cs="Arial"/>
                <w:b/>
                <w:bCs/>
                <w:color w:val="FFFFFF"/>
              </w:rPr>
              <w:t xml:space="preserve">  Loran W. Helm</w:t>
            </w:r>
          </w:p>
        </w:tc>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72A1EE50" w14:textId="77777777" w:rsidR="00D7291E" w:rsidRDefault="00000000">
            <w:pPr>
              <w:jc w:val="center"/>
            </w:pPr>
            <w:r>
              <w:rPr>
                <w:rFonts w:ascii="Arial" w:eastAsia="Arial" w:hAnsi="Arial" w:cs="Arial"/>
                <w:b/>
                <w:bCs/>
                <w:color w:val="FFFFFF"/>
              </w:rPr>
              <w:t xml:space="preserve">Watchman </w:t>
            </w:r>
            <w:proofErr w:type="gramStart"/>
            <w:r>
              <w:rPr>
                <w:rFonts w:ascii="Arial" w:eastAsia="Arial" w:hAnsi="Arial" w:cs="Arial"/>
                <w:b/>
                <w:bCs/>
                <w:color w:val="FFFFFF"/>
              </w:rPr>
              <w:t>Nee  —</w:t>
            </w:r>
            <w:proofErr w:type="gramEnd"/>
            <w:r>
              <w:rPr>
                <w:rFonts w:ascii="Arial" w:eastAsia="Arial" w:hAnsi="Arial" w:cs="Arial"/>
                <w:b/>
                <w:bCs/>
                <w:color w:val="FFFFFF"/>
              </w:rPr>
              <w:t xml:space="preserve">  three deeper-life works</w:t>
            </w:r>
          </w:p>
        </w:tc>
      </w:tr>
      <w:tr w:rsidR="00D7291E" w14:paraId="0B95E39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484AEC9C" w14:textId="77777777" w:rsidR="00D7291E" w:rsidRDefault="00000000">
            <w:pPr>
              <w:spacing w:before="60" w:after="60" w:line="300" w:lineRule="auto"/>
            </w:pPr>
            <w:r>
              <w:t>“These thirty years and more of walking with God seem but a few days, because the delight of all living is to walk with God, to trust Him, to wait upon Him.”</w:t>
            </w:r>
            <w:r>
              <w:rPr>
                <w:i/>
                <w:iCs/>
                <w:color w:val="666666"/>
                <w:sz w:val="20"/>
                <w:szCs w:val="20"/>
              </w:rPr>
              <w:t xml:space="preserve">  (p. 22)</w:t>
            </w:r>
          </w:p>
          <w:p w14:paraId="7D63E9FF" w14:textId="77777777" w:rsidR="00D7291E" w:rsidRDefault="00D7291E">
            <w:pPr>
              <w:spacing w:before="40" w:after="40"/>
            </w:pPr>
          </w:p>
          <w:p w14:paraId="7D14C6DB" w14:textId="77777777" w:rsidR="00D7291E" w:rsidRDefault="00000000">
            <w:pPr>
              <w:spacing w:before="60" w:after="60" w:line="300" w:lineRule="auto"/>
            </w:pPr>
            <w:r>
              <w:t>“When we fail to obey the leading of the Holy Spirit, then we lose the precious abiding with God which we so very much cherish.”</w:t>
            </w:r>
            <w:r>
              <w:rPr>
                <w:i/>
                <w:iCs/>
                <w:color w:val="666666"/>
                <w:sz w:val="20"/>
                <w:szCs w:val="20"/>
              </w:rPr>
              <w:t xml:space="preserve">  (p. 114)</w:t>
            </w:r>
          </w:p>
          <w:p w14:paraId="211DBD11" w14:textId="77777777" w:rsidR="00D7291E" w:rsidRDefault="00D7291E">
            <w:pPr>
              <w:spacing w:before="40" w:after="40"/>
            </w:pPr>
          </w:p>
          <w:p w14:paraId="0CEAF23F" w14:textId="77777777" w:rsidR="00D7291E" w:rsidRDefault="00000000">
            <w:pPr>
              <w:spacing w:before="60" w:after="60" w:line="300" w:lineRule="auto"/>
            </w:pPr>
            <w:r>
              <w:t>“God has been seeking a people who would simply wait upon Him until He could slay them, refine them, indwell them, and instruct them how His Holy Spirit operates; how He guides and checks. Very few people have been willing to pay the price.”</w:t>
            </w:r>
            <w:r>
              <w:rPr>
                <w:i/>
                <w:iCs/>
                <w:color w:val="666666"/>
                <w:sz w:val="20"/>
                <w:szCs w:val="20"/>
              </w:rPr>
              <w:t xml:space="preserve">  (p. 117)</w:t>
            </w:r>
          </w:p>
        </w:tc>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2C5C0FCA" w14:textId="77777777" w:rsidR="00D7291E" w:rsidRDefault="00000000">
            <w:pPr>
              <w:spacing w:before="60" w:after="60" w:line="300" w:lineRule="auto"/>
            </w:pPr>
            <w:r>
              <w:lastRenderedPageBreak/>
              <w:t xml:space="preserve">“Whether one is to be a spiritual man or not largely hinges upon how he handles these two forces within him. The believer enters the ranks of the spiritual by drawing upon the spiritual </w:t>
            </w:r>
            <w:r>
              <w:lastRenderedPageBreak/>
              <w:t>power to the exclusion of that of his soul. Should he use his soul power or even a combination of the two, the result inevitably shall be a soulish or carnal Christian.”</w:t>
            </w:r>
            <w:r>
              <w:rPr>
                <w:i/>
                <w:iCs/>
                <w:color w:val="666666"/>
                <w:sz w:val="20"/>
                <w:szCs w:val="20"/>
              </w:rPr>
              <w:t xml:space="preserve">  (SM p. 159)</w:t>
            </w:r>
          </w:p>
          <w:p w14:paraId="62D674FF" w14:textId="77777777" w:rsidR="00D7291E" w:rsidRDefault="00D7291E">
            <w:pPr>
              <w:spacing w:before="40" w:after="40"/>
            </w:pPr>
          </w:p>
          <w:p w14:paraId="585358D1" w14:textId="77777777" w:rsidR="00D7291E" w:rsidRDefault="00000000">
            <w:pPr>
              <w:spacing w:before="60" w:after="60" w:line="300" w:lineRule="auto"/>
            </w:pPr>
            <w:r>
              <w:t>“A walk in the Holy Spirit is not only not committing sin but also not allowing self to abide. The Holy Spirit can manifest His power solely in those who live by Him.”</w:t>
            </w:r>
            <w:r>
              <w:rPr>
                <w:i/>
                <w:iCs/>
                <w:color w:val="666666"/>
                <w:sz w:val="20"/>
                <w:szCs w:val="20"/>
              </w:rPr>
              <w:t xml:space="preserve">  (SM p. 161)</w:t>
            </w:r>
          </w:p>
          <w:p w14:paraId="10831F46" w14:textId="77777777" w:rsidR="00D7291E" w:rsidRDefault="00D7291E">
            <w:pPr>
              <w:spacing w:before="40" w:after="40"/>
            </w:pPr>
          </w:p>
          <w:p w14:paraId="11536FA3" w14:textId="77777777" w:rsidR="00D7291E" w:rsidRDefault="00000000">
            <w:pPr>
              <w:spacing w:before="60" w:after="60" w:line="300" w:lineRule="auto"/>
            </w:pPr>
            <w:r>
              <w:t xml:space="preserve">“If a believer walks according to God's </w:t>
            </w:r>
            <w:proofErr w:type="gramStart"/>
            <w:r>
              <w:t>Spirit</w:t>
            </w:r>
            <w:proofErr w:type="gramEnd"/>
            <w:r>
              <w:t xml:space="preserve"> he will not originate or regulate anything; he will instead wait quietly for the voice of the Holy Spirit to be heard in his spirit intuitively and assume for himself the position of a subordinate.”</w:t>
            </w:r>
            <w:r>
              <w:rPr>
                <w:i/>
                <w:iCs/>
                <w:color w:val="666666"/>
                <w:sz w:val="20"/>
                <w:szCs w:val="20"/>
              </w:rPr>
              <w:t xml:space="preserve">  (SM p. 162)</w:t>
            </w:r>
          </w:p>
          <w:p w14:paraId="48EE8453" w14:textId="77777777" w:rsidR="00D7291E" w:rsidRDefault="00D7291E">
            <w:pPr>
              <w:spacing w:before="40" w:after="40"/>
            </w:pPr>
          </w:p>
          <w:p w14:paraId="01574244" w14:textId="77777777" w:rsidR="00D7291E" w:rsidRDefault="00000000">
            <w:pPr>
              <w:spacing w:before="60" w:after="60" w:line="300" w:lineRule="auto"/>
            </w:pPr>
            <w:r>
              <w:t>“The preoccupation of those ‘things in our hands' will hinder us in our walk with God and delay His work. … As long as the outward man remains unbroken, we shall most likely find our hands full of things.”</w:t>
            </w:r>
            <w:r>
              <w:rPr>
                <w:i/>
                <w:iCs/>
                <w:color w:val="666666"/>
                <w:sz w:val="20"/>
                <w:szCs w:val="20"/>
              </w:rPr>
              <w:t xml:space="preserve">  (ROS p. 37)</w:t>
            </w:r>
          </w:p>
        </w:tc>
      </w:tr>
    </w:tbl>
    <w:p w14:paraId="10485313" w14:textId="77777777" w:rsidR="00D7291E" w:rsidRDefault="00000000">
      <w:pPr>
        <w:pStyle w:val="Heading2"/>
      </w:pPr>
      <w:r>
        <w:lastRenderedPageBreak/>
        <w:t>4. Sanctification and Holiness</w:t>
      </w:r>
    </w:p>
    <w:p w14:paraId="41A7C89F" w14:textId="77777777" w:rsidR="00D7291E" w:rsidRDefault="00000000">
      <w:pPr>
        <w:spacing w:before="60" w:after="200" w:line="320" w:lineRule="auto"/>
      </w:pPr>
      <w:r>
        <w:t xml:space="preserve">Helm gives a Wesleyan-Holiness account learned at Taylor University: a definite second work </w:t>
      </w:r>
      <w:proofErr w:type="gramStart"/>
      <w:r>
        <w:t>subsequent to</w:t>
      </w:r>
      <w:proofErr w:type="gramEnd"/>
      <w:r>
        <w:t xml:space="preserve"> regeneration that cleanses the inherited Sin Principle. The Spiritual Man, drawing on 1 Thessalonians 5:23, treats sanctification as the wholeness of spirit, soul, and body kept blameless. The Latent Power of the Soul adds an essential caveat: progress in holiness must come from God Himself, not from cultivated soul-power that mimics spirituality. Same destination, three angles of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91E" w14:paraId="6E8EC5E9"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5CC84D3F" w14:textId="77777777" w:rsidR="00D7291E" w:rsidRDefault="00000000">
            <w:pPr>
              <w:jc w:val="center"/>
            </w:pPr>
            <w:r>
              <w:rPr>
                <w:rFonts w:ascii="Arial" w:eastAsia="Arial" w:hAnsi="Arial" w:cs="Arial"/>
                <w:b/>
                <w:bCs/>
                <w:color w:val="FFFFFF"/>
              </w:rPr>
              <w:t xml:space="preserve">A Voice in the </w:t>
            </w:r>
            <w:proofErr w:type="gramStart"/>
            <w:r>
              <w:rPr>
                <w:rFonts w:ascii="Arial" w:eastAsia="Arial" w:hAnsi="Arial" w:cs="Arial"/>
                <w:b/>
                <w:bCs/>
                <w:color w:val="FFFFFF"/>
              </w:rPr>
              <w:t>Wilderness  —</w:t>
            </w:r>
            <w:proofErr w:type="gramEnd"/>
            <w:r>
              <w:rPr>
                <w:rFonts w:ascii="Arial" w:eastAsia="Arial" w:hAnsi="Arial" w:cs="Arial"/>
                <w:b/>
                <w:bCs/>
                <w:color w:val="FFFFFF"/>
              </w:rPr>
              <w:t xml:space="preserve">  Loran W. Helm</w:t>
            </w:r>
          </w:p>
        </w:tc>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0B484514" w14:textId="77777777" w:rsidR="00D7291E" w:rsidRDefault="00000000">
            <w:pPr>
              <w:jc w:val="center"/>
            </w:pPr>
            <w:r>
              <w:rPr>
                <w:rFonts w:ascii="Arial" w:eastAsia="Arial" w:hAnsi="Arial" w:cs="Arial"/>
                <w:b/>
                <w:bCs/>
                <w:color w:val="FFFFFF"/>
              </w:rPr>
              <w:t xml:space="preserve">Watchman </w:t>
            </w:r>
            <w:proofErr w:type="gramStart"/>
            <w:r>
              <w:rPr>
                <w:rFonts w:ascii="Arial" w:eastAsia="Arial" w:hAnsi="Arial" w:cs="Arial"/>
                <w:b/>
                <w:bCs/>
                <w:color w:val="FFFFFF"/>
              </w:rPr>
              <w:t>Nee  —</w:t>
            </w:r>
            <w:proofErr w:type="gramEnd"/>
            <w:r>
              <w:rPr>
                <w:rFonts w:ascii="Arial" w:eastAsia="Arial" w:hAnsi="Arial" w:cs="Arial"/>
                <w:b/>
                <w:bCs/>
                <w:color w:val="FFFFFF"/>
              </w:rPr>
              <w:t xml:space="preserve">  three deeper-life works</w:t>
            </w:r>
          </w:p>
        </w:tc>
      </w:tr>
      <w:tr w:rsidR="00D7291E" w14:paraId="0369DD0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764B7DF1" w14:textId="77777777" w:rsidR="00D7291E" w:rsidRDefault="00000000">
            <w:pPr>
              <w:spacing w:before="60" w:after="60" w:line="300" w:lineRule="auto"/>
            </w:pPr>
            <w:r>
              <w:t xml:space="preserve">“When you are saved, you are saved from the sins you committed since you reached the age of accountability. … When you are sanctified, you </w:t>
            </w:r>
            <w:r>
              <w:lastRenderedPageBreak/>
              <w:t>are cleansed from the Sin Principle with which you were born, something you have inherited by nature of the flesh.”</w:t>
            </w:r>
            <w:r>
              <w:rPr>
                <w:i/>
                <w:iCs/>
                <w:color w:val="666666"/>
                <w:sz w:val="20"/>
                <w:szCs w:val="20"/>
              </w:rPr>
              <w:t xml:space="preserve">  (p. 134)</w:t>
            </w:r>
          </w:p>
          <w:p w14:paraId="492B81F5" w14:textId="77777777" w:rsidR="00D7291E" w:rsidRDefault="00D7291E">
            <w:pPr>
              <w:spacing w:before="40" w:after="40"/>
            </w:pPr>
          </w:p>
          <w:p w14:paraId="25257424" w14:textId="77777777" w:rsidR="00D7291E" w:rsidRDefault="00000000">
            <w:pPr>
              <w:spacing w:before="60" w:after="60" w:line="300" w:lineRule="auto"/>
            </w:pPr>
            <w:r>
              <w:t>“God wants the whole church to be sanctified, to be set apart for Him; and we must persevere all the while to maintain it.”</w:t>
            </w:r>
            <w:r>
              <w:rPr>
                <w:i/>
                <w:iCs/>
                <w:color w:val="666666"/>
                <w:sz w:val="20"/>
                <w:szCs w:val="20"/>
              </w:rPr>
              <w:t xml:space="preserve">  (p. 134)</w:t>
            </w:r>
          </w:p>
          <w:p w14:paraId="28E53E47" w14:textId="77777777" w:rsidR="00D7291E" w:rsidRDefault="00D7291E">
            <w:pPr>
              <w:spacing w:before="40" w:after="40"/>
            </w:pPr>
          </w:p>
          <w:p w14:paraId="7D930248" w14:textId="77777777" w:rsidR="00D7291E" w:rsidRDefault="00000000">
            <w:pPr>
              <w:spacing w:before="60" w:after="60" w:line="300" w:lineRule="auto"/>
            </w:pPr>
            <w:r>
              <w:t>“I think many persons have never actually gotten through to true holiness of heart. We stop short of it and are in a form. We are more conformed to this world than we are surrendered to God.”</w:t>
            </w:r>
            <w:r>
              <w:rPr>
                <w:i/>
                <w:iCs/>
                <w:color w:val="666666"/>
                <w:sz w:val="20"/>
                <w:szCs w:val="20"/>
              </w:rPr>
              <w:t xml:space="preserve">  (p. 134)</w:t>
            </w:r>
          </w:p>
        </w:tc>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0BCB71DB" w14:textId="77777777" w:rsidR="00D7291E" w:rsidRDefault="00000000">
            <w:pPr>
              <w:spacing w:before="60" w:after="60" w:line="300" w:lineRule="auto"/>
            </w:pPr>
            <w:r>
              <w:lastRenderedPageBreak/>
              <w:t xml:space="preserve">“The Apostle Paul refers here to the complete sanctification of believers, ‘sanctify you wholly.' According to the Apostle, how is a person wholly </w:t>
            </w:r>
            <w:r>
              <w:lastRenderedPageBreak/>
              <w:t>sanctified? By his spirit and soul and body being kept.”</w:t>
            </w:r>
            <w:r>
              <w:rPr>
                <w:i/>
                <w:iCs/>
                <w:color w:val="666666"/>
                <w:sz w:val="20"/>
                <w:szCs w:val="20"/>
              </w:rPr>
              <w:t xml:space="preserve">  (SM p. 25)</w:t>
            </w:r>
          </w:p>
          <w:p w14:paraId="16DB8F0A" w14:textId="77777777" w:rsidR="00D7291E" w:rsidRDefault="00D7291E">
            <w:pPr>
              <w:spacing w:before="40" w:after="40"/>
            </w:pPr>
          </w:p>
          <w:p w14:paraId="000B3A1E" w14:textId="77777777" w:rsidR="00D7291E" w:rsidRDefault="00000000">
            <w:pPr>
              <w:spacing w:before="60" w:after="60" w:line="300" w:lineRule="auto"/>
            </w:pPr>
            <w:r>
              <w:t>“Through the working of the Holy Spirit at the beginning there occurs a mighty transformation in one's life whereby he loves what he previously hated and hates what he loved before. Gradually, though, ‘self' begins to creep in unawares.”</w:t>
            </w:r>
            <w:r>
              <w:rPr>
                <w:i/>
                <w:iCs/>
                <w:color w:val="666666"/>
                <w:sz w:val="20"/>
                <w:szCs w:val="20"/>
              </w:rPr>
              <w:t xml:space="preserve">  (SM p. 124)</w:t>
            </w:r>
          </w:p>
          <w:p w14:paraId="49C14F50" w14:textId="77777777" w:rsidR="00D7291E" w:rsidRDefault="00D7291E">
            <w:pPr>
              <w:spacing w:before="40" w:after="40"/>
            </w:pPr>
          </w:p>
          <w:p w14:paraId="180C95AB" w14:textId="77777777" w:rsidR="00D7291E" w:rsidRDefault="00000000">
            <w:pPr>
              <w:spacing w:before="60" w:after="60" w:line="300" w:lineRule="auto"/>
            </w:pPr>
            <w:r>
              <w:t>“It is a spiritual truism that wherever or whenever the flesh is serving God, there and then the power of sin is strengthened.”</w:t>
            </w:r>
            <w:r>
              <w:rPr>
                <w:i/>
                <w:iCs/>
                <w:color w:val="666666"/>
                <w:sz w:val="20"/>
                <w:szCs w:val="20"/>
              </w:rPr>
              <w:t xml:space="preserve">  (SM p. 125)</w:t>
            </w:r>
          </w:p>
          <w:p w14:paraId="35D68DEC" w14:textId="77777777" w:rsidR="00D7291E" w:rsidRDefault="00D7291E">
            <w:pPr>
              <w:spacing w:before="40" w:after="40"/>
            </w:pPr>
          </w:p>
          <w:p w14:paraId="030F778C" w14:textId="77777777" w:rsidR="00D7291E" w:rsidRDefault="00000000">
            <w:pPr>
              <w:spacing w:before="60" w:after="60" w:line="300" w:lineRule="auto"/>
            </w:pPr>
            <w:r>
              <w:t>“In this way we shall see that our power as well as our holiness all come from Him.”</w:t>
            </w:r>
            <w:r>
              <w:rPr>
                <w:i/>
                <w:iCs/>
                <w:color w:val="666666"/>
                <w:sz w:val="20"/>
                <w:szCs w:val="20"/>
              </w:rPr>
              <w:t xml:space="preserve">  (LP p. 64)</w:t>
            </w:r>
          </w:p>
        </w:tc>
      </w:tr>
    </w:tbl>
    <w:p w14:paraId="0F51EF21" w14:textId="77777777" w:rsidR="00D7291E" w:rsidRDefault="00000000">
      <w:pPr>
        <w:pStyle w:val="Heading2"/>
      </w:pPr>
      <w:r>
        <w:lastRenderedPageBreak/>
        <w:t>5. Union with Christ and Abiding</w:t>
      </w:r>
    </w:p>
    <w:p w14:paraId="554F8053" w14:textId="77777777" w:rsidR="00D7291E" w:rsidRDefault="00000000">
      <w:pPr>
        <w:spacing w:before="60" w:after="200" w:line="320" w:lineRule="auto"/>
      </w:pPr>
      <w:r>
        <w:t>Helm speaks of abiding chiefly in the language of relational obedience — the abiding presence is sustained by walking in the Spirit's leadings and grieved by failure to obey. The Spiritual Man supplies the ontological ground: the regenerated human spirit is joined to the Holy Spirit and must remain in constant living union with God. The Release of the Spirit then makes the practical claim that those who know God ‘do not need to return, for they have never been away' — abiding is unbroken precisely when the outward man has been broken. The Latent Power of the Soul adds the warning: union with God requires the total loss of 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91E" w14:paraId="6DE85CDA"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65FAE355" w14:textId="77777777" w:rsidR="00D7291E" w:rsidRDefault="00000000">
            <w:pPr>
              <w:jc w:val="center"/>
            </w:pPr>
            <w:r>
              <w:rPr>
                <w:rFonts w:ascii="Arial" w:eastAsia="Arial" w:hAnsi="Arial" w:cs="Arial"/>
                <w:b/>
                <w:bCs/>
                <w:color w:val="FFFFFF"/>
              </w:rPr>
              <w:t xml:space="preserve">A Voice in the </w:t>
            </w:r>
            <w:proofErr w:type="gramStart"/>
            <w:r>
              <w:rPr>
                <w:rFonts w:ascii="Arial" w:eastAsia="Arial" w:hAnsi="Arial" w:cs="Arial"/>
                <w:b/>
                <w:bCs/>
                <w:color w:val="FFFFFF"/>
              </w:rPr>
              <w:t>Wilderness  —</w:t>
            </w:r>
            <w:proofErr w:type="gramEnd"/>
            <w:r>
              <w:rPr>
                <w:rFonts w:ascii="Arial" w:eastAsia="Arial" w:hAnsi="Arial" w:cs="Arial"/>
                <w:b/>
                <w:bCs/>
                <w:color w:val="FFFFFF"/>
              </w:rPr>
              <w:t xml:space="preserve">  Loran W. Helm</w:t>
            </w:r>
          </w:p>
        </w:tc>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64F0332E" w14:textId="77777777" w:rsidR="00D7291E" w:rsidRDefault="00000000">
            <w:pPr>
              <w:jc w:val="center"/>
            </w:pPr>
            <w:r>
              <w:rPr>
                <w:rFonts w:ascii="Arial" w:eastAsia="Arial" w:hAnsi="Arial" w:cs="Arial"/>
                <w:b/>
                <w:bCs/>
                <w:color w:val="FFFFFF"/>
              </w:rPr>
              <w:t xml:space="preserve">Watchman </w:t>
            </w:r>
            <w:proofErr w:type="gramStart"/>
            <w:r>
              <w:rPr>
                <w:rFonts w:ascii="Arial" w:eastAsia="Arial" w:hAnsi="Arial" w:cs="Arial"/>
                <w:b/>
                <w:bCs/>
                <w:color w:val="FFFFFF"/>
              </w:rPr>
              <w:t>Nee  —</w:t>
            </w:r>
            <w:proofErr w:type="gramEnd"/>
            <w:r>
              <w:rPr>
                <w:rFonts w:ascii="Arial" w:eastAsia="Arial" w:hAnsi="Arial" w:cs="Arial"/>
                <w:b/>
                <w:bCs/>
                <w:color w:val="FFFFFF"/>
              </w:rPr>
              <w:t xml:space="preserve">  three deeper-life works</w:t>
            </w:r>
          </w:p>
        </w:tc>
      </w:tr>
      <w:tr w:rsidR="00D7291E" w14:paraId="40FD84E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063EFBAE" w14:textId="77777777" w:rsidR="00D7291E" w:rsidRDefault="00000000">
            <w:pPr>
              <w:spacing w:before="60" w:after="60" w:line="300" w:lineRule="auto"/>
            </w:pPr>
            <w:r>
              <w:t>“My words … flow from a heart which is broken with love for every living person, and for the true Church of Jesus Christ. … by God's grace and the cleansing power of the abiding Holy Spirit.”</w:t>
            </w:r>
            <w:r>
              <w:rPr>
                <w:i/>
                <w:iCs/>
                <w:color w:val="666666"/>
                <w:sz w:val="20"/>
                <w:szCs w:val="20"/>
              </w:rPr>
              <w:t xml:space="preserve">  (p. 6)</w:t>
            </w:r>
          </w:p>
          <w:p w14:paraId="3949E5A7" w14:textId="77777777" w:rsidR="00D7291E" w:rsidRDefault="00D7291E">
            <w:pPr>
              <w:spacing w:before="40" w:after="40"/>
            </w:pPr>
          </w:p>
          <w:p w14:paraId="62FC0E49" w14:textId="77777777" w:rsidR="00D7291E" w:rsidRDefault="00000000">
            <w:pPr>
              <w:spacing w:before="60" w:after="60" w:line="300" w:lineRule="auto"/>
            </w:pPr>
            <w:r>
              <w:t xml:space="preserve">“We may have the proper theology and the correct ideas in our churches, but unless we as a </w:t>
            </w:r>
            <w:r>
              <w:lastRenderedPageBreak/>
              <w:t>people are one together in Christ Jesus through His love, the Holy Spirit is grieved.”</w:t>
            </w:r>
            <w:r>
              <w:rPr>
                <w:i/>
                <w:iCs/>
                <w:color w:val="666666"/>
                <w:sz w:val="20"/>
                <w:szCs w:val="20"/>
              </w:rPr>
              <w:t xml:space="preserve">  (p. 92)</w:t>
            </w:r>
          </w:p>
          <w:p w14:paraId="7ABCDF75" w14:textId="77777777" w:rsidR="00D7291E" w:rsidRDefault="00D7291E">
            <w:pPr>
              <w:spacing w:before="40" w:after="40"/>
            </w:pPr>
          </w:p>
          <w:p w14:paraId="3AD57CA5" w14:textId="77777777" w:rsidR="00D7291E" w:rsidRDefault="00000000">
            <w:pPr>
              <w:spacing w:before="60" w:after="60" w:line="300" w:lineRule="auto"/>
            </w:pPr>
            <w:r>
              <w:t>“When we fail to obey the leading of the Holy Spirit, then we lose the precious abiding with God which we so very much cherish.”</w:t>
            </w:r>
            <w:r>
              <w:rPr>
                <w:i/>
                <w:iCs/>
                <w:color w:val="666666"/>
                <w:sz w:val="20"/>
                <w:szCs w:val="20"/>
              </w:rPr>
              <w:t xml:space="preserve">  (p. 114)</w:t>
            </w:r>
          </w:p>
        </w:tc>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2B1BAA6C" w14:textId="77777777" w:rsidR="00D7291E" w:rsidRDefault="00000000">
            <w:pPr>
              <w:spacing w:before="60" w:after="60" w:line="300" w:lineRule="auto"/>
            </w:pPr>
            <w:r>
              <w:lastRenderedPageBreak/>
              <w:t>“His spirit was united with the Holy Spirit in perfect oneness.”</w:t>
            </w:r>
            <w:r>
              <w:rPr>
                <w:i/>
                <w:iCs/>
                <w:color w:val="666666"/>
                <w:sz w:val="20"/>
                <w:szCs w:val="20"/>
              </w:rPr>
              <w:t xml:space="preserve">  (SM p. 63)</w:t>
            </w:r>
          </w:p>
          <w:p w14:paraId="5F65BAF6" w14:textId="77777777" w:rsidR="00D7291E" w:rsidRDefault="00D7291E">
            <w:pPr>
              <w:spacing w:before="40" w:after="40"/>
            </w:pPr>
          </w:p>
          <w:p w14:paraId="5CC26561" w14:textId="77777777" w:rsidR="00D7291E" w:rsidRDefault="00000000">
            <w:pPr>
              <w:spacing w:before="60" w:after="60" w:line="300" w:lineRule="auto"/>
            </w:pPr>
            <w:r>
              <w:t xml:space="preserve">“How necessary for the spirit of man to continue in constant and living union with God, without for a moment being affected into disobeying </w:t>
            </w:r>
            <w:r>
              <w:lastRenderedPageBreak/>
              <w:t>divine laws by following the feelings, desires, and ideals of the outward soul.”</w:t>
            </w:r>
            <w:r>
              <w:rPr>
                <w:i/>
                <w:iCs/>
                <w:color w:val="666666"/>
                <w:sz w:val="20"/>
                <w:szCs w:val="20"/>
              </w:rPr>
              <w:t xml:space="preserve">  (SM p. 66)</w:t>
            </w:r>
          </w:p>
          <w:p w14:paraId="28B8174D" w14:textId="77777777" w:rsidR="00D7291E" w:rsidRDefault="00D7291E">
            <w:pPr>
              <w:spacing w:before="40" w:after="40"/>
            </w:pPr>
          </w:p>
          <w:p w14:paraId="3962AF61" w14:textId="77777777" w:rsidR="00D7291E" w:rsidRDefault="00000000">
            <w:pPr>
              <w:spacing w:before="60" w:after="60" w:line="300" w:lineRule="auto"/>
            </w:pPr>
            <w:r>
              <w:t>“The breaking of the outward man is the basis for enjoying God's abiding presence. … He could sense God's presence in the hustle and bustle of a kitchen as much as in quiet prayer.”</w:t>
            </w:r>
            <w:r>
              <w:rPr>
                <w:i/>
                <w:iCs/>
                <w:color w:val="666666"/>
                <w:sz w:val="20"/>
                <w:szCs w:val="20"/>
              </w:rPr>
              <w:t xml:space="preserve">  (ROS p. 32)</w:t>
            </w:r>
          </w:p>
          <w:p w14:paraId="19EEDDE1" w14:textId="77777777" w:rsidR="00D7291E" w:rsidRDefault="00D7291E">
            <w:pPr>
              <w:spacing w:before="40" w:after="40"/>
            </w:pPr>
          </w:p>
          <w:p w14:paraId="7BC2B8B5" w14:textId="77777777" w:rsidR="00D7291E" w:rsidRDefault="00000000">
            <w:pPr>
              <w:spacing w:before="60" w:after="60" w:line="300" w:lineRule="auto"/>
            </w:pPr>
            <w:r>
              <w:t>“Those who know God do not need to return, for they have never been away. They enjoy the presence of God when they set aside a day for prayer, and they enjoy the same presence to the same degree when they are busily engaged in the menial tasks of life.”</w:t>
            </w:r>
            <w:r>
              <w:rPr>
                <w:i/>
                <w:iCs/>
                <w:color w:val="666666"/>
                <w:sz w:val="20"/>
                <w:szCs w:val="20"/>
              </w:rPr>
              <w:t xml:space="preserve">  (ROS p. 33)</w:t>
            </w:r>
          </w:p>
          <w:p w14:paraId="7834EBE4" w14:textId="77777777" w:rsidR="00D7291E" w:rsidRDefault="00D7291E">
            <w:pPr>
              <w:spacing w:before="40" w:after="40"/>
            </w:pPr>
          </w:p>
          <w:p w14:paraId="214A7880" w14:textId="77777777" w:rsidR="00D7291E" w:rsidRDefault="00000000">
            <w:pPr>
              <w:spacing w:before="60" w:after="60" w:line="300" w:lineRule="auto"/>
            </w:pPr>
            <w:r>
              <w:t>“[The believer's calling is] that of complete union with God and total loss of self.”</w:t>
            </w:r>
            <w:r>
              <w:rPr>
                <w:i/>
                <w:iCs/>
                <w:color w:val="666666"/>
                <w:sz w:val="20"/>
                <w:szCs w:val="20"/>
              </w:rPr>
              <w:t xml:space="preserve">  (LP p. 41)</w:t>
            </w:r>
          </w:p>
        </w:tc>
      </w:tr>
    </w:tbl>
    <w:p w14:paraId="58E0EA9C" w14:textId="77777777" w:rsidR="00D7291E" w:rsidRDefault="00000000">
      <w:pPr>
        <w:pStyle w:val="Heading2"/>
      </w:pPr>
      <w:r>
        <w:lastRenderedPageBreak/>
        <w:t>6. The Deeper Life and Spiritual Maturity</w:t>
      </w:r>
    </w:p>
    <w:p w14:paraId="47954833" w14:textId="77777777" w:rsidR="00D7291E" w:rsidRDefault="00000000">
      <w:pPr>
        <w:spacing w:before="60" w:after="200" w:line="320" w:lineRule="auto"/>
      </w:pPr>
      <w:r>
        <w:t>All four books see most Christians as foreshortened — touching the deeper life but never settling into it. Helm warns against impatient revelation-seeking and self-assertiveness, urging the willingness to lose all things in the interior life. The Spiritual Man warns against treating a foretaste for fullness, and against the believer who never presses past initial victory. The Release of the Spirit reframes the issue: maturity is not new experiences added on top of an unbroken life, but the inward life replacing the outward. The Latent Power of the Soul calls for true progress in the spiritual life — victory, holiness, perfect love — drawn from God rather than from cultivated psychic energy.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91E" w14:paraId="59D7A1CA"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44FFAB16" w14:textId="77777777" w:rsidR="00D7291E" w:rsidRDefault="00000000">
            <w:pPr>
              <w:jc w:val="center"/>
            </w:pPr>
            <w:r>
              <w:rPr>
                <w:rFonts w:ascii="Arial" w:eastAsia="Arial" w:hAnsi="Arial" w:cs="Arial"/>
                <w:b/>
                <w:bCs/>
                <w:color w:val="FFFFFF"/>
              </w:rPr>
              <w:t xml:space="preserve">A Voice in the </w:t>
            </w:r>
            <w:proofErr w:type="gramStart"/>
            <w:r>
              <w:rPr>
                <w:rFonts w:ascii="Arial" w:eastAsia="Arial" w:hAnsi="Arial" w:cs="Arial"/>
                <w:b/>
                <w:bCs/>
                <w:color w:val="FFFFFF"/>
              </w:rPr>
              <w:t>Wilderness  —</w:t>
            </w:r>
            <w:proofErr w:type="gramEnd"/>
            <w:r>
              <w:rPr>
                <w:rFonts w:ascii="Arial" w:eastAsia="Arial" w:hAnsi="Arial" w:cs="Arial"/>
                <w:b/>
                <w:bCs/>
                <w:color w:val="FFFFFF"/>
              </w:rPr>
              <w:t xml:space="preserve">  Loran W. Helm</w:t>
            </w:r>
          </w:p>
        </w:tc>
        <w:tc>
          <w:tcPr>
            <w:tcW w:w="4680" w:type="dxa"/>
            <w:tcBorders>
              <w:top w:val="single" w:sz="4" w:space="0" w:color="CCCCCC"/>
              <w:left w:val="single" w:sz="4" w:space="0" w:color="CCCCCC"/>
              <w:bottom w:val="single" w:sz="4" w:space="0" w:color="CCCCCC"/>
              <w:right w:val="single" w:sz="4" w:space="0" w:color="CCCCCC"/>
            </w:tcBorders>
            <w:shd w:val="clear" w:color="auto" w:fill="2C3E50"/>
            <w:tcMar>
              <w:top w:w="120" w:type="dxa"/>
              <w:left w:w="160" w:type="dxa"/>
              <w:bottom w:w="120" w:type="dxa"/>
              <w:right w:w="160" w:type="dxa"/>
            </w:tcMar>
          </w:tcPr>
          <w:p w14:paraId="1F534DAD" w14:textId="77777777" w:rsidR="00D7291E" w:rsidRDefault="00000000">
            <w:pPr>
              <w:jc w:val="center"/>
            </w:pPr>
            <w:r>
              <w:rPr>
                <w:rFonts w:ascii="Arial" w:eastAsia="Arial" w:hAnsi="Arial" w:cs="Arial"/>
                <w:b/>
                <w:bCs/>
                <w:color w:val="FFFFFF"/>
              </w:rPr>
              <w:t xml:space="preserve">Watchman </w:t>
            </w:r>
            <w:proofErr w:type="gramStart"/>
            <w:r>
              <w:rPr>
                <w:rFonts w:ascii="Arial" w:eastAsia="Arial" w:hAnsi="Arial" w:cs="Arial"/>
                <w:b/>
                <w:bCs/>
                <w:color w:val="FFFFFF"/>
              </w:rPr>
              <w:t>Nee  —</w:t>
            </w:r>
            <w:proofErr w:type="gramEnd"/>
            <w:r>
              <w:rPr>
                <w:rFonts w:ascii="Arial" w:eastAsia="Arial" w:hAnsi="Arial" w:cs="Arial"/>
                <w:b/>
                <w:bCs/>
                <w:color w:val="FFFFFF"/>
              </w:rPr>
              <w:t xml:space="preserve">  three deeper-life works</w:t>
            </w:r>
          </w:p>
        </w:tc>
      </w:tr>
      <w:tr w:rsidR="00D7291E" w14:paraId="6CEA69E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4066A836" w14:textId="77777777" w:rsidR="00D7291E" w:rsidRDefault="00000000">
            <w:pPr>
              <w:spacing w:before="60" w:after="60" w:line="300" w:lineRule="auto"/>
            </w:pPr>
            <w:r>
              <w:t>“It is our nature to want spiritual growth to be rapid; we covet divine revelations right away. Therefore, we must die out to these impatient tendencies and simply trust for God to help us know how to proceed.”</w:t>
            </w:r>
            <w:r>
              <w:rPr>
                <w:i/>
                <w:iCs/>
                <w:color w:val="666666"/>
                <w:sz w:val="20"/>
                <w:szCs w:val="20"/>
              </w:rPr>
              <w:t xml:space="preserve">  (p. 117)</w:t>
            </w:r>
          </w:p>
          <w:p w14:paraId="3D4FF3B0" w14:textId="77777777" w:rsidR="00D7291E" w:rsidRDefault="00D7291E">
            <w:pPr>
              <w:spacing w:before="40" w:after="40"/>
            </w:pPr>
          </w:p>
          <w:p w14:paraId="3F447922" w14:textId="77777777" w:rsidR="00D7291E" w:rsidRDefault="00000000">
            <w:pPr>
              <w:spacing w:before="60" w:after="60" w:line="300" w:lineRule="auto"/>
            </w:pPr>
            <w:r>
              <w:lastRenderedPageBreak/>
              <w:t>“The more faith a person has, the more willing he is to lose all. He has confidence that in losing all, he will gain Jesus.”</w:t>
            </w:r>
            <w:r>
              <w:rPr>
                <w:i/>
                <w:iCs/>
                <w:color w:val="666666"/>
                <w:sz w:val="20"/>
                <w:szCs w:val="20"/>
              </w:rPr>
              <w:t xml:space="preserve">  (p. 121)</w:t>
            </w:r>
          </w:p>
          <w:p w14:paraId="40E7F128" w14:textId="77777777" w:rsidR="00D7291E" w:rsidRDefault="00D7291E">
            <w:pPr>
              <w:spacing w:before="40" w:after="40"/>
            </w:pPr>
          </w:p>
          <w:p w14:paraId="1D1B6346" w14:textId="77777777" w:rsidR="00D7291E" w:rsidRDefault="00000000">
            <w:pPr>
              <w:spacing w:before="60" w:after="60" w:line="300" w:lineRule="auto"/>
            </w:pPr>
            <w:r>
              <w:t>“We have missed so much of the marvelous privilege and potential God would work through us because we have been unwilling to yield all, to lose all, absolutely: not only in word or thought, but in actuality through continued trust and obedience.”</w:t>
            </w:r>
            <w:r>
              <w:rPr>
                <w:i/>
                <w:iCs/>
                <w:color w:val="666666"/>
                <w:sz w:val="20"/>
                <w:szCs w:val="20"/>
              </w:rPr>
              <w:t xml:space="preserve">  (p. 121)</w:t>
            </w:r>
          </w:p>
        </w:tc>
        <w:tc>
          <w:tcPr>
            <w:tcW w:w="4680" w:type="dxa"/>
            <w:tcBorders>
              <w:top w:val="single" w:sz="4" w:space="0" w:color="CCCCCC"/>
              <w:left w:val="single" w:sz="4" w:space="0" w:color="CCCCCC"/>
              <w:bottom w:val="single" w:sz="4" w:space="0" w:color="CCCCCC"/>
              <w:right w:val="single" w:sz="4" w:space="0" w:color="CCCCCC"/>
            </w:tcBorders>
            <w:tcMar>
              <w:top w:w="160" w:type="dxa"/>
              <w:left w:w="200" w:type="dxa"/>
              <w:bottom w:w="160" w:type="dxa"/>
              <w:right w:w="200" w:type="dxa"/>
            </w:tcMar>
          </w:tcPr>
          <w:p w14:paraId="3EBC42CE" w14:textId="77777777" w:rsidR="00D7291E" w:rsidRDefault="00000000">
            <w:pPr>
              <w:spacing w:before="60" w:after="60" w:line="300" w:lineRule="auto"/>
            </w:pPr>
            <w:r>
              <w:lastRenderedPageBreak/>
              <w:t>“Many believers mistake their foretaste for the fullness, not realizing that the Lord is just beginning to lead them in.”</w:t>
            </w:r>
            <w:r>
              <w:rPr>
                <w:i/>
                <w:iCs/>
                <w:color w:val="666666"/>
                <w:sz w:val="20"/>
                <w:szCs w:val="20"/>
              </w:rPr>
              <w:t xml:space="preserve">  (SM p. 12)</w:t>
            </w:r>
          </w:p>
          <w:p w14:paraId="575BB286" w14:textId="77777777" w:rsidR="00D7291E" w:rsidRDefault="00D7291E">
            <w:pPr>
              <w:spacing w:before="40" w:after="40"/>
            </w:pPr>
          </w:p>
          <w:p w14:paraId="73DCA8C6" w14:textId="77777777" w:rsidR="00D7291E" w:rsidRDefault="00000000">
            <w:pPr>
              <w:spacing w:before="60" w:after="60" w:line="300" w:lineRule="auto"/>
            </w:pPr>
            <w:r>
              <w:lastRenderedPageBreak/>
              <w:t xml:space="preserve">“If we genuinely desire His </w:t>
            </w:r>
            <w:proofErr w:type="gramStart"/>
            <w:r>
              <w:t>fullness</w:t>
            </w:r>
            <w:proofErr w:type="gramEnd"/>
            <w:r>
              <w:t xml:space="preserve"> we first must break the all-pervasive influence of the soul.”</w:t>
            </w:r>
            <w:r>
              <w:rPr>
                <w:i/>
                <w:iCs/>
                <w:color w:val="666666"/>
                <w:sz w:val="20"/>
                <w:szCs w:val="20"/>
              </w:rPr>
              <w:t xml:space="preserve">  (SM p. 161)</w:t>
            </w:r>
          </w:p>
          <w:p w14:paraId="7343BBEC" w14:textId="77777777" w:rsidR="00D7291E" w:rsidRDefault="00D7291E">
            <w:pPr>
              <w:spacing w:before="40" w:after="40"/>
            </w:pPr>
          </w:p>
          <w:p w14:paraId="088D40A7" w14:textId="77777777" w:rsidR="00D7291E" w:rsidRDefault="00000000">
            <w:pPr>
              <w:spacing w:before="60" w:after="60" w:line="300" w:lineRule="auto"/>
            </w:pPr>
            <w:r>
              <w:t xml:space="preserve">“Before a saint arrives at the stage of </w:t>
            </w:r>
            <w:proofErr w:type="gramStart"/>
            <w:r>
              <w:t>spirituality</w:t>
            </w:r>
            <w:proofErr w:type="gramEnd"/>
            <w:r>
              <w:t xml:space="preserve"> he is sure to be dwelling in a mixed condition. Not content with a quietude in his spirit, he will seek a joyous feeling.”</w:t>
            </w:r>
            <w:r>
              <w:rPr>
                <w:i/>
                <w:iCs/>
                <w:color w:val="666666"/>
                <w:sz w:val="20"/>
                <w:szCs w:val="20"/>
              </w:rPr>
              <w:t xml:space="preserve">  (SM p. 163)</w:t>
            </w:r>
          </w:p>
          <w:p w14:paraId="2DF5FA25" w14:textId="77777777" w:rsidR="00D7291E" w:rsidRDefault="00D7291E">
            <w:pPr>
              <w:spacing w:before="40" w:after="40"/>
            </w:pPr>
          </w:p>
          <w:p w14:paraId="508A2F1D" w14:textId="77777777" w:rsidR="00D7291E" w:rsidRDefault="00000000">
            <w:pPr>
              <w:spacing w:before="60" w:after="60" w:line="300" w:lineRule="auto"/>
            </w:pPr>
            <w:r>
              <w:t>“To allow the inner life to come forth, it is imperative that the outward life be replaced.”</w:t>
            </w:r>
            <w:r>
              <w:rPr>
                <w:i/>
                <w:iCs/>
                <w:color w:val="666666"/>
                <w:sz w:val="20"/>
                <w:szCs w:val="20"/>
              </w:rPr>
              <w:t xml:space="preserve">  (ROS p. 15)</w:t>
            </w:r>
          </w:p>
          <w:p w14:paraId="603E44EC" w14:textId="77777777" w:rsidR="00D7291E" w:rsidRDefault="00D7291E">
            <w:pPr>
              <w:spacing w:before="40" w:after="40"/>
            </w:pPr>
          </w:p>
          <w:p w14:paraId="4FE70652" w14:textId="77777777" w:rsidR="00D7291E" w:rsidRDefault="00000000">
            <w:pPr>
              <w:spacing w:before="60" w:after="60" w:line="300" w:lineRule="auto"/>
            </w:pPr>
            <w:r>
              <w:t>“He should desire to make progress in the spiritual life, such as victory, holiness, perfect love, and so forth.”</w:t>
            </w:r>
            <w:r>
              <w:rPr>
                <w:i/>
                <w:iCs/>
                <w:color w:val="666666"/>
                <w:sz w:val="20"/>
                <w:szCs w:val="20"/>
              </w:rPr>
              <w:t xml:space="preserve">  (LP p. 49)</w:t>
            </w:r>
          </w:p>
        </w:tc>
      </w:tr>
    </w:tbl>
    <w:p w14:paraId="77EDB541" w14:textId="77777777" w:rsidR="00D7291E" w:rsidRDefault="00000000">
      <w:pPr>
        <w:pStyle w:val="Heading2"/>
        <w:spacing w:before="480"/>
      </w:pPr>
      <w:r>
        <w:lastRenderedPageBreak/>
        <w:t>Synthesis</w:t>
      </w:r>
    </w:p>
    <w:p w14:paraId="754F85DB" w14:textId="77777777" w:rsidR="00D7291E" w:rsidRDefault="00000000">
      <w:pPr>
        <w:spacing w:after="200" w:line="340" w:lineRule="auto"/>
      </w:pPr>
      <w:r>
        <w:t>Read together, Helm and the three Nee works illuminate one another with unusual clarity. Helm gives Nee's tripartite anthropology a beating heart: union with God is not a doctrine but a lived abiding lost in the moment one disobeys the inward voice. The Nee corpus gives Helm's experiential vocabulary doctrinal precision and a working diagnosis: brokenness is the soul refusing to walk by its own strength even when it serves God zealously (SM); the cross's specific work is to crush the outward shell of opinions, cleverness, and self-love so the inward spirit can come forth (ROS); spiritual-looking power that flows from cultivated soul-energy is the most dangerous counterfeit (LP). Where the four books part, it is dialect — Wesleyan-Holiness on one side, Chinese deeper-life on the other. Where they meet — and they meet often — they bear common witness: walking with God is the path of self-denial, of waiting, of an interior fullness most never settle into.</w:t>
      </w:r>
    </w:p>
    <w:p w14:paraId="06CF1D85" w14:textId="77777777" w:rsidR="00D7291E" w:rsidRDefault="00000000">
      <w:pPr>
        <w:spacing w:before="240" w:line="320" w:lineRule="auto"/>
      </w:pPr>
      <w:r>
        <w:rPr>
          <w:rFonts w:ascii="Arial" w:eastAsia="Arial" w:hAnsi="Arial" w:cs="Arial"/>
          <w:b/>
          <w:bCs/>
          <w:color w:val="555555"/>
        </w:rPr>
        <w:t>Sources</w:t>
      </w:r>
    </w:p>
    <w:p w14:paraId="52AC2DA3" w14:textId="77777777" w:rsidR="00D7291E" w:rsidRDefault="00000000">
      <w:pPr>
        <w:spacing w:before="60" w:after="40"/>
      </w:pPr>
      <w:r>
        <w:t xml:space="preserve">Helm, Loran W. </w:t>
      </w:r>
      <w:r>
        <w:rPr>
          <w:i/>
          <w:iCs/>
        </w:rPr>
        <w:t>A Voice in the Wilderness</w:t>
      </w:r>
      <w:r>
        <w:t>. Compiled and edited by Jon L. Cullum. Parker, IN: Evangel Voice Publications, 1973. Page numbers from the Without Walls eBook edition.</w:t>
      </w:r>
    </w:p>
    <w:p w14:paraId="325FBA81" w14:textId="77777777" w:rsidR="00D7291E" w:rsidRDefault="00000000">
      <w:pPr>
        <w:spacing w:after="40"/>
      </w:pPr>
      <w:r>
        <w:t xml:space="preserve">Nee, Watchman. </w:t>
      </w:r>
      <w:r>
        <w:rPr>
          <w:i/>
          <w:iCs/>
        </w:rPr>
        <w:t>The Spiritual Man</w:t>
      </w:r>
      <w:r>
        <w:t xml:space="preserve"> (SM). 3 vols. New York: Christian Fellowship Publishers, 1968 (orig. Shanghai, 1928).</w:t>
      </w:r>
    </w:p>
    <w:p w14:paraId="1D82BD1C" w14:textId="77777777" w:rsidR="00D7291E" w:rsidRDefault="00000000">
      <w:pPr>
        <w:spacing w:after="40"/>
      </w:pPr>
      <w:r>
        <w:t xml:space="preserve">———. </w:t>
      </w:r>
      <w:r>
        <w:rPr>
          <w:i/>
          <w:iCs/>
        </w:rPr>
        <w:t>The Release of the Spirit</w:t>
      </w:r>
      <w:r>
        <w:t xml:space="preserve"> (ROS). New York: Christian Fellowship Publishers, 2000 (messages delivered Foochow, 1948; first English ed. 1965).</w:t>
      </w:r>
    </w:p>
    <w:p w14:paraId="3B9D9145" w14:textId="77777777" w:rsidR="00D7291E" w:rsidRDefault="00000000">
      <w:r>
        <w:t xml:space="preserve">———. </w:t>
      </w:r>
      <w:r>
        <w:rPr>
          <w:i/>
          <w:iCs/>
        </w:rPr>
        <w:t>The Latent Power of the Soul</w:t>
      </w:r>
      <w:r>
        <w:t xml:space="preserve"> (LP). New York: Christian Fellowship Publishers (orig. 1933).</w:t>
      </w:r>
    </w:p>
    <w:sectPr w:rsidR="00D729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FDA0" w14:textId="77777777" w:rsidR="00626EBC" w:rsidRDefault="00626EBC">
      <w:r>
        <w:separator/>
      </w:r>
    </w:p>
  </w:endnote>
  <w:endnote w:type="continuationSeparator" w:id="0">
    <w:p w14:paraId="682CDE18" w14:textId="77777777" w:rsidR="00626EBC" w:rsidRDefault="00626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9F5C" w14:textId="77777777" w:rsidR="00D7291E" w:rsidRDefault="00000000">
    <w:pP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1B530C">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E455" w14:textId="77777777" w:rsidR="00626EBC" w:rsidRDefault="00626EBC">
      <w:r>
        <w:separator/>
      </w:r>
    </w:p>
  </w:footnote>
  <w:footnote w:type="continuationSeparator" w:id="0">
    <w:p w14:paraId="700ACC6C" w14:textId="77777777" w:rsidR="00626EBC" w:rsidRDefault="00626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8A24" w14:textId="77777777" w:rsidR="00D7291E" w:rsidRDefault="00000000">
    <w:pPr>
      <w:jc w:val="right"/>
    </w:pPr>
    <w:r>
      <w:rPr>
        <w:rFonts w:ascii="Arial" w:eastAsia="Arial" w:hAnsi="Arial" w:cs="Arial"/>
        <w:color w:val="888888"/>
        <w:sz w:val="18"/>
        <w:szCs w:val="18"/>
      </w:rPr>
      <w:t>Walking with God · Helm × Nee (expanded)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83854"/>
    <w:multiLevelType w:val="hybridMultilevel"/>
    <w:tmpl w:val="598E27FA"/>
    <w:lvl w:ilvl="0" w:tplc="0D6C68A0">
      <w:start w:val="1"/>
      <w:numFmt w:val="bullet"/>
      <w:lvlText w:val="●"/>
      <w:lvlJc w:val="left"/>
      <w:pPr>
        <w:ind w:left="720" w:hanging="360"/>
      </w:pPr>
    </w:lvl>
    <w:lvl w:ilvl="1" w:tplc="5456EDFE">
      <w:start w:val="1"/>
      <w:numFmt w:val="bullet"/>
      <w:lvlText w:val="○"/>
      <w:lvlJc w:val="left"/>
      <w:pPr>
        <w:ind w:left="1440" w:hanging="360"/>
      </w:pPr>
    </w:lvl>
    <w:lvl w:ilvl="2" w:tplc="A76440A2">
      <w:start w:val="1"/>
      <w:numFmt w:val="bullet"/>
      <w:lvlText w:val="■"/>
      <w:lvlJc w:val="left"/>
      <w:pPr>
        <w:ind w:left="2160" w:hanging="360"/>
      </w:pPr>
    </w:lvl>
    <w:lvl w:ilvl="3" w:tplc="E5B620DC">
      <w:start w:val="1"/>
      <w:numFmt w:val="bullet"/>
      <w:lvlText w:val="●"/>
      <w:lvlJc w:val="left"/>
      <w:pPr>
        <w:ind w:left="2880" w:hanging="360"/>
      </w:pPr>
    </w:lvl>
    <w:lvl w:ilvl="4" w:tplc="FD7E7C94">
      <w:start w:val="1"/>
      <w:numFmt w:val="bullet"/>
      <w:lvlText w:val="○"/>
      <w:lvlJc w:val="left"/>
      <w:pPr>
        <w:ind w:left="3600" w:hanging="360"/>
      </w:pPr>
    </w:lvl>
    <w:lvl w:ilvl="5" w:tplc="DDC2E66A">
      <w:start w:val="1"/>
      <w:numFmt w:val="bullet"/>
      <w:lvlText w:val="■"/>
      <w:lvlJc w:val="left"/>
      <w:pPr>
        <w:ind w:left="4320" w:hanging="360"/>
      </w:pPr>
    </w:lvl>
    <w:lvl w:ilvl="6" w:tplc="0E80B952">
      <w:start w:val="1"/>
      <w:numFmt w:val="bullet"/>
      <w:lvlText w:val="●"/>
      <w:lvlJc w:val="left"/>
      <w:pPr>
        <w:ind w:left="5040" w:hanging="360"/>
      </w:pPr>
    </w:lvl>
    <w:lvl w:ilvl="7" w:tplc="0E620040">
      <w:start w:val="1"/>
      <w:numFmt w:val="bullet"/>
      <w:lvlText w:val="●"/>
      <w:lvlJc w:val="left"/>
      <w:pPr>
        <w:ind w:left="5760" w:hanging="360"/>
      </w:pPr>
    </w:lvl>
    <w:lvl w:ilvl="8" w:tplc="FC1436EC">
      <w:start w:val="1"/>
      <w:numFmt w:val="bullet"/>
      <w:lvlText w:val="●"/>
      <w:lvlJc w:val="left"/>
      <w:pPr>
        <w:ind w:left="6480" w:hanging="360"/>
      </w:pPr>
    </w:lvl>
  </w:abstractNum>
  <w:num w:numId="1" w16cid:durableId="2015764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1E"/>
    <w:rsid w:val="00106C76"/>
    <w:rsid w:val="001B530C"/>
    <w:rsid w:val="00232907"/>
    <w:rsid w:val="003D2AC5"/>
    <w:rsid w:val="00626EBC"/>
    <w:rsid w:val="00D7291E"/>
    <w:rsid w:val="00FC4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D94DD"/>
  <w15:docId w15:val="{8AB12119-3E48-B348-B986-A351E043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2C3E50"/>
      <w:sz w:val="36"/>
      <w:szCs w:val="36"/>
    </w:rPr>
  </w:style>
  <w:style w:type="paragraph" w:styleId="Heading2">
    <w:name w:val="heading 2"/>
    <w:uiPriority w:val="9"/>
    <w:unhideWhenUsed/>
    <w:qFormat/>
    <w:pPr>
      <w:spacing w:before="360" w:after="120"/>
      <w:outlineLvl w:val="1"/>
    </w:pPr>
    <w:rPr>
      <w:rFonts w:ascii="Arial" w:eastAsia="Arial" w:hAnsi="Arial" w:cs="Arial"/>
      <w:b/>
      <w:bCs/>
      <w:color w:val="2C3E5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2820</Words>
  <Characters>13285</Characters>
  <Application>Microsoft Office Word</Application>
  <DocSecurity>0</DocSecurity>
  <Lines>349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Saba Young</cp:lastModifiedBy>
  <cp:revision>2</cp:revision>
  <cp:lastPrinted>2026-05-01T17:10:00Z</cp:lastPrinted>
  <dcterms:created xsi:type="dcterms:W3CDTF">2026-04-29T18:28:00Z</dcterms:created>
  <dcterms:modified xsi:type="dcterms:W3CDTF">2026-05-01T17:26:00Z</dcterms:modified>
</cp:coreProperties>
</file>