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7D1A" w14:textId="2E906785" w:rsidR="009450E2" w:rsidRDefault="009450E2">
      <w:r>
        <w:t>Objective: Achieve acoustic contrast between bright and dark zones by designing FIR filters for speaker inputs.</w:t>
      </w:r>
    </w:p>
    <w:p w14:paraId="58A09F5D" w14:textId="68F17979" w:rsidR="00BD4015" w:rsidRDefault="009450E2">
      <w:r>
        <w:t>System Model: Circular array of speakers. Microphones at intended bright zone and dark zones. Number and placement of microphoned to be determined.</w:t>
      </w:r>
    </w:p>
    <w:p w14:paraId="12CE0FF8" w14:textId="5FDF589A" w:rsidR="009450E2" w:rsidRDefault="009450E2">
      <w:r>
        <w:t xml:space="preserve">Block Diagram: </w:t>
      </w:r>
      <w:r w:rsidRPr="009450E2">
        <w:rPr>
          <w:color w:val="4472C4" w:themeColor="accent1"/>
        </w:rPr>
        <w:t>No clue please guide.</w:t>
      </w:r>
    </w:p>
    <w:p w14:paraId="5C3ABC8A" w14:textId="0A61B10B" w:rsidR="009450E2" w:rsidRDefault="009450E2" w:rsidP="009450E2">
      <w:r>
        <w:t>Steps:</w:t>
      </w:r>
    </w:p>
    <w:p w14:paraId="60D1A319" w14:textId="5469C734" w:rsidR="009450E2" w:rsidRDefault="009450E2" w:rsidP="009450E2">
      <w:pPr>
        <w:pStyle w:val="Heading1"/>
      </w:pPr>
      <w:r>
        <w:t xml:space="preserve">Room Impulse Response Detection: </w:t>
      </w:r>
    </w:p>
    <w:p w14:paraId="4C8DC085" w14:textId="1C567A7F" w:rsidR="009450E2" w:rsidRDefault="009450E2" w:rsidP="009450E2">
      <w:r>
        <w:t xml:space="preserve">Using a Kalman Filter. </w:t>
      </w:r>
    </w:p>
    <w:p w14:paraId="333FBF8C" w14:textId="77777777" w:rsidR="009450E2" w:rsidRDefault="009450E2" w:rsidP="009450E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t>“</w:t>
      </w:r>
      <w:r>
        <w:rPr>
          <w:rFonts w:ascii="NimbusRomNo9L-Medi" w:hAnsi="NimbusRomNo9L-Medi" w:cs="NimbusRomNo9L-Medi"/>
          <w:sz w:val="24"/>
          <w:szCs w:val="24"/>
        </w:rPr>
        <w:t>JOINT ADAPTIVE IMPULSE RESPONSE ESTIMATION AND INVERSE FILTERING FOR</w:t>
      </w:r>
    </w:p>
    <w:p w14:paraId="3CA62CB5" w14:textId="1E4D161F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ENHANCING IN-CAR AUDIO”</w:t>
      </w:r>
    </w:p>
    <w:p w14:paraId="0E56625B" w14:textId="69C6E786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0EACF552" w14:textId="35B5A698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RIR Detection enhanced by several regularizations.</w:t>
      </w:r>
    </w:p>
    <w:p w14:paraId="658EFBE5" w14:textId="77777777" w:rsidR="009450E2" w:rsidRDefault="009450E2" w:rsidP="009450E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“ESTIMATION OF TIME-VARYING ROOM IMPULSE RESPONSES OF MULTIPLE SOUND</w:t>
      </w:r>
    </w:p>
    <w:p w14:paraId="14C4DDD4" w14:textId="0FAA9A1F" w:rsidR="009450E2" w:rsidRDefault="009450E2" w:rsidP="009450E2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SOURCES FROM OBSERVED MIXTURE AND ISOLATED SOURCE SIGNALS”</w:t>
      </w:r>
    </w:p>
    <w:p w14:paraId="25422989" w14:textId="77777777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1558801B" w14:textId="66059740" w:rsidR="009450E2" w:rsidRDefault="009450E2" w:rsidP="009450E2">
      <w:pPr>
        <w:pStyle w:val="Heading1"/>
      </w:pPr>
      <w:r>
        <w:t>Inverse Filter Calculation:</w:t>
      </w:r>
    </w:p>
    <w:p w14:paraId="799CB6CB" w14:textId="77777777" w:rsidR="00DF2AA5" w:rsidRDefault="00DF2AA5" w:rsidP="009450E2"/>
    <w:p w14:paraId="0A1DA9C4" w14:textId="68A413E9" w:rsidR="009450E2" w:rsidRDefault="009450E2" w:rsidP="009450E2">
      <w:r>
        <w:t>BACC/ BACC-RV Methods</w:t>
      </w:r>
    </w:p>
    <w:p w14:paraId="6BDF0667" w14:textId="0F5F670B" w:rsid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  <w:r w:rsidRPr="009450E2"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  <w:t>Fill in entire mathematical model.</w:t>
      </w:r>
    </w:p>
    <w:p w14:paraId="5A00BA21" w14:textId="77777777" w:rsidR="009450E2" w:rsidRPr="009450E2" w:rsidRDefault="009450E2" w:rsidP="009450E2">
      <w:pPr>
        <w:rPr>
          <w:rFonts w:ascii="NimbusRomNo9L-Medi" w:hAnsi="NimbusRomNo9L-Medi" w:cs="NimbusRomNo9L-Medi"/>
          <w:i/>
          <w:color w:val="FF0000"/>
          <w:sz w:val="24"/>
          <w:szCs w:val="24"/>
          <w:u w:val="single"/>
        </w:rPr>
      </w:pPr>
    </w:p>
    <w:p w14:paraId="1EE756A7" w14:textId="4692583B" w:rsidR="009450E2" w:rsidRDefault="009450E2" w:rsidP="009450E2">
      <w:pPr>
        <w:rPr>
          <w:rFonts w:ascii="NimbusRomNo9L-Medi" w:hAnsi="NimbusRomNo9L-Medi" w:cs="NimbusRomNo9L-Medi"/>
          <w:color w:val="4472C4" w:themeColor="accent1"/>
          <w:sz w:val="24"/>
          <w:szCs w:val="24"/>
        </w:rPr>
      </w:pPr>
      <w:r w:rsidRPr="009450E2">
        <w:rPr>
          <w:rFonts w:ascii="NimbusRomNo9L-Medi" w:hAnsi="NimbusRomNo9L-Medi" w:cs="NimbusRomNo9L-Medi"/>
          <w:color w:val="4472C4" w:themeColor="accent1"/>
          <w:sz w:val="24"/>
          <w:szCs w:val="24"/>
        </w:rPr>
        <w:t>What else to be done?</w:t>
      </w:r>
    </w:p>
    <w:p w14:paraId="774FBB1A" w14:textId="5113AD0D" w:rsidR="00A267B1" w:rsidRDefault="00A267B1" w:rsidP="00A267B1">
      <w:pPr>
        <w:pStyle w:val="ListParagraph"/>
        <w:numPr>
          <w:ilvl w:val="0"/>
          <w:numId w:val="3"/>
        </w:numPr>
        <w:rPr>
          <w:rFonts w:ascii="NimbusRomNo9L-Medi" w:hAnsi="NimbusRomNo9L-Medi" w:cs="NimbusRomNo9L-Medi"/>
          <w:color w:val="4472C4" w:themeColor="accent1"/>
          <w:sz w:val="24"/>
          <w:szCs w:val="24"/>
        </w:rPr>
      </w:pPr>
      <w:r>
        <w:rPr>
          <w:rFonts w:ascii="NimbusRomNo9L-Medi" w:hAnsi="NimbusRomNo9L-Medi" w:cs="NimbusRomNo9L-Medi"/>
          <w:color w:val="4472C4" w:themeColor="accent1"/>
          <w:sz w:val="24"/>
          <w:szCs w:val="24"/>
        </w:rPr>
        <w:t>Zones are static</w:t>
      </w:r>
    </w:p>
    <w:p w14:paraId="261CB0C1" w14:textId="79339CDE" w:rsidR="009450E2" w:rsidRDefault="00A267B1" w:rsidP="009450E2">
      <w:pPr>
        <w:pStyle w:val="ListParagraph"/>
        <w:numPr>
          <w:ilvl w:val="0"/>
          <w:numId w:val="3"/>
        </w:numPr>
        <w:rPr>
          <w:rFonts w:ascii="NimbusRomNo9L-Medi" w:hAnsi="NimbusRomNo9L-Medi" w:cs="NimbusRomNo9L-Medi"/>
          <w:color w:val="4472C4" w:themeColor="accent1"/>
          <w:sz w:val="24"/>
          <w:szCs w:val="24"/>
        </w:rPr>
      </w:pPr>
      <w:r>
        <w:rPr>
          <w:rFonts w:ascii="NimbusRomNo9L-Medi" w:hAnsi="NimbusRomNo9L-Medi" w:cs="NimbusRomNo9L-Medi"/>
          <w:color w:val="4472C4" w:themeColor="accent1"/>
          <w:sz w:val="24"/>
          <w:szCs w:val="24"/>
        </w:rPr>
        <w:t>Zones are moving (Microphone on person, Microphone are fixed person moving)</w:t>
      </w:r>
    </w:p>
    <w:p w14:paraId="4C15F7D2" w14:textId="285829F9" w:rsidR="00A267B1" w:rsidRPr="00DD24F7" w:rsidRDefault="00A267B1" w:rsidP="00A267B1">
      <w:pPr>
        <w:rPr>
          <w:rFonts w:ascii="NimbusRomNo9L-Medi" w:hAnsi="NimbusRomNo9L-Medi" w:cs="NimbusRomNo9L-Medi"/>
          <w:sz w:val="24"/>
          <w:szCs w:val="24"/>
        </w:rPr>
      </w:pPr>
      <w:r w:rsidRPr="00DD24F7">
        <w:rPr>
          <w:rFonts w:ascii="NimbusRomNo9L-Medi" w:hAnsi="NimbusRomNo9L-Medi" w:cs="NimbusRomNo9L-Medi"/>
          <w:sz w:val="24"/>
          <w:szCs w:val="24"/>
        </w:rPr>
        <w:t>Iterative sol</w:t>
      </w:r>
      <w:r w:rsidR="00316FA2" w:rsidRPr="00DD24F7">
        <w:rPr>
          <w:rFonts w:ascii="NimbusRomNo9L-Medi" w:hAnsi="NimbusRomNo9L-Medi" w:cs="NimbusRomNo9L-Medi"/>
          <w:sz w:val="24"/>
          <w:szCs w:val="24"/>
        </w:rPr>
        <w:t>utio</w:t>
      </w:r>
      <w:r w:rsidRPr="00DD24F7">
        <w:rPr>
          <w:rFonts w:ascii="NimbusRomNo9L-Medi" w:hAnsi="NimbusRomNo9L-Medi" w:cs="NimbusRomNo9L-Medi"/>
          <w:sz w:val="24"/>
          <w:szCs w:val="24"/>
        </w:rPr>
        <w:t>n to BACC-RV maximization obj</w:t>
      </w:r>
      <w:r w:rsidR="00316FA2" w:rsidRPr="00DD24F7">
        <w:rPr>
          <w:rFonts w:ascii="NimbusRomNo9L-Medi" w:hAnsi="NimbusRomNo9L-Medi" w:cs="NimbusRomNo9L-Medi"/>
          <w:sz w:val="24"/>
          <w:szCs w:val="24"/>
        </w:rPr>
        <w:t>ective</w:t>
      </w:r>
      <w:r w:rsidR="00DD24F7">
        <w:rPr>
          <w:rFonts w:ascii="NimbusRomNo9L-Medi" w:hAnsi="NimbusRomNo9L-Medi" w:cs="NimbusRomNo9L-Medi"/>
          <w:sz w:val="24"/>
          <w:szCs w:val="24"/>
        </w:rPr>
        <w:t>.</w:t>
      </w:r>
    </w:p>
    <w:p w14:paraId="4294660F" w14:textId="199E482B" w:rsidR="009450E2" w:rsidRDefault="00866902" w:rsidP="009450E2">
      <w:pPr>
        <w:pStyle w:val="ListParagraph"/>
      </w:pPr>
      <w:r>
        <w:t>BACC-RV simulations check</w:t>
      </w:r>
      <w:bookmarkStart w:id="0" w:name="_GoBack"/>
      <w:bookmarkEnd w:id="0"/>
    </w:p>
    <w:p w14:paraId="68436A77" w14:textId="1C518AA8" w:rsidR="00866902" w:rsidRDefault="00866902" w:rsidP="009450E2">
      <w:pPr>
        <w:pStyle w:val="ListParagraph"/>
      </w:pPr>
      <w:r>
        <w:t>BACC for static (combine with Kalman)</w:t>
      </w:r>
    </w:p>
    <w:p w14:paraId="1861A2A0" w14:textId="4CA13FF0" w:rsidR="00866902" w:rsidRDefault="00866902" w:rsidP="009450E2">
      <w:pPr>
        <w:pStyle w:val="ListParagraph"/>
      </w:pPr>
      <w:r>
        <w:t>BACC dynamic</w:t>
      </w:r>
    </w:p>
    <w:p w14:paraId="611ECACE" w14:textId="75571AE6" w:rsidR="00637DA1" w:rsidRDefault="00637DA1" w:rsidP="009450E2">
      <w:pPr>
        <w:pStyle w:val="ListParagraph"/>
      </w:pPr>
    </w:p>
    <w:p w14:paraId="29AFD022" w14:textId="4ADED43C" w:rsidR="00637DA1" w:rsidRDefault="00637DA1" w:rsidP="009450E2">
      <w:pPr>
        <w:pStyle w:val="ListParagraph"/>
      </w:pPr>
      <w:r>
        <w:t xml:space="preserve">Check parallel in MATLAB </w:t>
      </w:r>
      <w:proofErr w:type="spellStart"/>
      <w:r>
        <w:t>parfor</w:t>
      </w:r>
      <w:proofErr w:type="spellEnd"/>
    </w:p>
    <w:sectPr w:rsidR="0063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DC5"/>
    <w:multiLevelType w:val="hybridMultilevel"/>
    <w:tmpl w:val="29480C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6BD8"/>
    <w:multiLevelType w:val="hybridMultilevel"/>
    <w:tmpl w:val="F852F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0363E"/>
    <w:multiLevelType w:val="hybridMultilevel"/>
    <w:tmpl w:val="659C8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E2"/>
    <w:rsid w:val="001C16A2"/>
    <w:rsid w:val="00316FA2"/>
    <w:rsid w:val="0061444B"/>
    <w:rsid w:val="00637DA1"/>
    <w:rsid w:val="006F16E0"/>
    <w:rsid w:val="00866902"/>
    <w:rsid w:val="009450E2"/>
    <w:rsid w:val="00A267B1"/>
    <w:rsid w:val="00DD24F7"/>
    <w:rsid w:val="00D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197"/>
  <w15:chartTrackingRefBased/>
  <w15:docId w15:val="{A42A6BA5-5B18-4EB4-875C-7E29F658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Dey</dc:creator>
  <cp:keywords/>
  <dc:description/>
  <cp:lastModifiedBy>Sagnik Dey</cp:lastModifiedBy>
  <cp:revision>6</cp:revision>
  <dcterms:created xsi:type="dcterms:W3CDTF">2019-02-27T10:23:00Z</dcterms:created>
  <dcterms:modified xsi:type="dcterms:W3CDTF">2019-02-28T13:57:00Z</dcterms:modified>
</cp:coreProperties>
</file>