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09D2F5" w14:textId="394A6216" w:rsidR="006069D6" w:rsidRPr="006069D6" w:rsidRDefault="00461CE3" w:rsidP="006069D6">
      <w:pPr>
        <w:pStyle w:val="NoSpacing"/>
      </w:pPr>
      <w:r>
        <w:rPr>
          <w:b/>
          <w:bCs/>
        </w:rPr>
        <w:t>‘</w:t>
      </w:r>
      <w:r w:rsidR="006069D6" w:rsidRPr="006069D6">
        <w:rPr>
          <w:b/>
          <w:bCs/>
        </w:rPr>
        <w:t>Project Title:</w:t>
      </w:r>
      <w:r w:rsidR="006069D6" w:rsidRPr="006069D6">
        <w:t xml:space="preserve"> </w:t>
      </w:r>
      <w:r w:rsidR="006069D6" w:rsidRPr="006069D6">
        <w:rPr>
          <w:b/>
          <w:bCs/>
        </w:rPr>
        <w:t>Prot2Chat-Tropical: A Multimodal Large Language Model for Structural Analysis of Neglected Tropical Disease Proteins in Bangladesh</w:t>
      </w:r>
    </w:p>
    <w:p w14:paraId="3FEEB78D" w14:textId="77777777" w:rsidR="006069D6" w:rsidRPr="006069D6" w:rsidRDefault="006069D6" w:rsidP="006069D6">
      <w:pPr>
        <w:pStyle w:val="NoSpacing"/>
      </w:pPr>
      <w:r w:rsidRPr="006069D6">
        <w:rPr>
          <w:b/>
          <w:bCs/>
        </w:rPr>
        <w:t>1. Introduction</w:t>
      </w:r>
      <w:r w:rsidRPr="006069D6">
        <w:t xml:space="preserve"> Bangladesh faces a significant burden from endemic infectious diseases such as Dengue, Nipah virus, and Cholera. While high-throughput sequencing and structural biology (e.g., Cryo-EM) have produced vast amounts of data on these pathogens, interpreting this data requires specialized expertise. Recent advancements in Large Language Models (LLMs) offer a new avenue for democratizing this access. However, current protein-LLMs are trained on general datasets and lack the specific context required to analyze the unique strains and virulent factors prevalent in the Bengal Delta.</w:t>
      </w:r>
    </w:p>
    <w:p w14:paraId="44047F0E" w14:textId="77777777" w:rsidR="006069D6" w:rsidRPr="006069D6" w:rsidRDefault="006069D6" w:rsidP="006069D6">
      <w:pPr>
        <w:pStyle w:val="NoSpacing"/>
      </w:pPr>
      <w:r w:rsidRPr="006069D6">
        <w:rPr>
          <w:b/>
          <w:bCs/>
        </w:rPr>
        <w:t>2. Problem Statement</w:t>
      </w:r>
      <w:r w:rsidRPr="006069D6">
        <w:t xml:space="preserve"> Existing </w:t>
      </w:r>
      <w:proofErr w:type="gramStart"/>
      <w:r w:rsidRPr="006069D6">
        <w:t>protein</w:t>
      </w:r>
      <w:proofErr w:type="gramEnd"/>
      <w:r w:rsidRPr="006069D6">
        <w:t xml:space="preserve"> Question-Answering (Q&amp;A) systems, such as Prot2Chat, function as generalists. They lack the fine-grained "clinical intuition" regarding:</w:t>
      </w:r>
    </w:p>
    <w:p w14:paraId="7B8B05F6" w14:textId="77777777" w:rsidR="006069D6" w:rsidRPr="006069D6" w:rsidRDefault="006069D6" w:rsidP="006069D6">
      <w:pPr>
        <w:pStyle w:val="NoSpacing"/>
        <w:numPr>
          <w:ilvl w:val="0"/>
          <w:numId w:val="1"/>
        </w:numPr>
      </w:pPr>
      <w:r w:rsidRPr="006069D6">
        <w:t>The hyper-variable regions of the Dengue serotypes circulating in Dhaka.</w:t>
      </w:r>
    </w:p>
    <w:p w14:paraId="1F70B251" w14:textId="77777777" w:rsidR="006069D6" w:rsidRPr="006069D6" w:rsidRDefault="006069D6" w:rsidP="006069D6">
      <w:pPr>
        <w:pStyle w:val="NoSpacing"/>
        <w:numPr>
          <w:ilvl w:val="0"/>
          <w:numId w:val="1"/>
        </w:numPr>
      </w:pPr>
      <w:r w:rsidRPr="006069D6">
        <w:t>The specific structural mechanisms that make the Bangladesh strain of Nipah virus more pathogenic than its Malaysian counterpart.</w:t>
      </w:r>
    </w:p>
    <w:p w14:paraId="4175A252" w14:textId="77777777" w:rsidR="006069D6" w:rsidRPr="006069D6" w:rsidRDefault="006069D6" w:rsidP="006069D6">
      <w:pPr>
        <w:pStyle w:val="NoSpacing"/>
        <w:numPr>
          <w:ilvl w:val="0"/>
          <w:numId w:val="1"/>
        </w:numPr>
      </w:pPr>
      <w:r w:rsidRPr="006069D6">
        <w:t>The molecular interactions of Cholera toxin with local host factors. Current tools cannot effectively answer natural language queries about these specific structural nuances without hallucinating or providing generic textbook answers.</w:t>
      </w:r>
    </w:p>
    <w:p w14:paraId="58E0F5E9" w14:textId="77777777" w:rsidR="006069D6" w:rsidRPr="006069D6" w:rsidRDefault="006069D6" w:rsidP="006069D6">
      <w:pPr>
        <w:pStyle w:val="NoSpacing"/>
      </w:pPr>
      <w:r w:rsidRPr="006069D6">
        <w:rPr>
          <w:b/>
          <w:bCs/>
        </w:rPr>
        <w:t>3. Objectives</w:t>
      </w:r>
      <w:r w:rsidRPr="006069D6">
        <w:t xml:space="preserve"> The primary objective is to develop </w:t>
      </w:r>
      <w:r w:rsidRPr="006069D6">
        <w:rPr>
          <w:b/>
          <w:bCs/>
        </w:rPr>
        <w:t>Prot2Chat-Tropical</w:t>
      </w:r>
      <w:r w:rsidRPr="006069D6">
        <w:t>, a fine-tuned version of the Prot2Chat architecture specialized for tropical pathogens.</w:t>
      </w:r>
    </w:p>
    <w:p w14:paraId="4946C87B" w14:textId="77777777" w:rsidR="006069D6" w:rsidRPr="006069D6" w:rsidRDefault="006069D6" w:rsidP="006069D6">
      <w:pPr>
        <w:pStyle w:val="NoSpacing"/>
        <w:numPr>
          <w:ilvl w:val="0"/>
          <w:numId w:val="2"/>
        </w:numPr>
      </w:pPr>
      <w:r w:rsidRPr="006069D6">
        <w:rPr>
          <w:b/>
          <w:bCs/>
        </w:rPr>
        <w:t>Objective 1 (Curation):</w:t>
      </w:r>
      <w:r w:rsidRPr="006069D6">
        <w:t xml:space="preserve"> To construct a specialized instruction-tuning dataset comprising 3D structures (PDB files) and expert-validated Q&amp;A pairs for Dengue, Nipah, and Cholera proteins.</w:t>
      </w:r>
    </w:p>
    <w:p w14:paraId="3B85F28C" w14:textId="77777777" w:rsidR="006069D6" w:rsidRPr="006069D6" w:rsidRDefault="006069D6" w:rsidP="006069D6">
      <w:pPr>
        <w:pStyle w:val="NoSpacing"/>
        <w:numPr>
          <w:ilvl w:val="0"/>
          <w:numId w:val="2"/>
        </w:numPr>
      </w:pPr>
      <w:r w:rsidRPr="006069D6">
        <w:rPr>
          <w:b/>
          <w:bCs/>
        </w:rPr>
        <w:t>Objective 2 (Implementation):</w:t>
      </w:r>
      <w:r w:rsidRPr="006069D6">
        <w:t xml:space="preserve"> To implement the Prot2Chat architecture and fine-tune the LLaMA-3 </w:t>
      </w:r>
      <w:proofErr w:type="spellStart"/>
      <w:r w:rsidRPr="006069D6">
        <w:t>LoRA</w:t>
      </w:r>
      <w:proofErr w:type="spellEnd"/>
      <w:r w:rsidRPr="006069D6">
        <w:t xml:space="preserve"> layers using the curated tropical dataset.</w:t>
      </w:r>
    </w:p>
    <w:p w14:paraId="1CB6B2DD" w14:textId="77777777" w:rsidR="006069D6" w:rsidRPr="006069D6" w:rsidRDefault="006069D6" w:rsidP="006069D6">
      <w:pPr>
        <w:pStyle w:val="NoSpacing"/>
        <w:numPr>
          <w:ilvl w:val="0"/>
          <w:numId w:val="2"/>
        </w:numPr>
      </w:pPr>
      <w:r w:rsidRPr="006069D6">
        <w:rPr>
          <w:b/>
          <w:bCs/>
        </w:rPr>
        <w:t>Objective 3 (Evaluation):</w:t>
      </w:r>
      <w:r w:rsidRPr="006069D6">
        <w:t xml:space="preserve"> To evaluate the model’s ability to generate accurate, biologically relevant explanations for mutations and drug-binding sites in these specific pathogens compared to the baseline LLaMA-3 model.</w:t>
      </w:r>
    </w:p>
    <w:p w14:paraId="27F87F22" w14:textId="77777777" w:rsidR="006069D6" w:rsidRPr="006069D6" w:rsidRDefault="006069D6" w:rsidP="006069D6">
      <w:pPr>
        <w:pStyle w:val="NoSpacing"/>
      </w:pPr>
      <w:r w:rsidRPr="006069D6">
        <w:rPr>
          <w:b/>
          <w:bCs/>
        </w:rPr>
        <w:t>4. Methodology</w:t>
      </w:r>
    </w:p>
    <w:p w14:paraId="033213B2" w14:textId="77777777" w:rsidR="006069D6" w:rsidRPr="006069D6" w:rsidRDefault="006069D6" w:rsidP="006069D6">
      <w:pPr>
        <w:pStyle w:val="NoSpacing"/>
        <w:numPr>
          <w:ilvl w:val="0"/>
          <w:numId w:val="3"/>
        </w:numPr>
      </w:pPr>
      <w:r w:rsidRPr="006069D6">
        <w:rPr>
          <w:b/>
          <w:bCs/>
        </w:rPr>
        <w:t>4.1 Data Collection:</w:t>
      </w:r>
    </w:p>
    <w:p w14:paraId="332A4D0F" w14:textId="77777777" w:rsidR="006069D6" w:rsidRPr="006069D6" w:rsidRDefault="006069D6" w:rsidP="006069D6">
      <w:pPr>
        <w:pStyle w:val="NoSpacing"/>
        <w:numPr>
          <w:ilvl w:val="1"/>
          <w:numId w:val="3"/>
        </w:numPr>
      </w:pPr>
      <w:r w:rsidRPr="006069D6">
        <w:t xml:space="preserve">Protein structures will be sourced from the </w:t>
      </w:r>
      <w:r w:rsidRPr="006069D6">
        <w:rPr>
          <w:b/>
          <w:bCs/>
        </w:rPr>
        <w:t>Protein Data Bank (PDB)</w:t>
      </w:r>
      <w:r w:rsidRPr="006069D6">
        <w:t xml:space="preserve"> and </w:t>
      </w:r>
      <w:r w:rsidRPr="006069D6">
        <w:rPr>
          <w:b/>
          <w:bCs/>
        </w:rPr>
        <w:t>AlphaFold Database</w:t>
      </w:r>
      <w:r w:rsidRPr="006069D6">
        <w:t>.</w:t>
      </w:r>
    </w:p>
    <w:p w14:paraId="78DB1788" w14:textId="77777777" w:rsidR="006069D6" w:rsidRPr="006069D6" w:rsidRDefault="006069D6" w:rsidP="006069D6">
      <w:pPr>
        <w:pStyle w:val="NoSpacing"/>
        <w:numPr>
          <w:ilvl w:val="1"/>
          <w:numId w:val="3"/>
        </w:numPr>
      </w:pPr>
      <w:r w:rsidRPr="006069D6">
        <w:t>Target proteins: Dengue Envelope (E) protein, Nipah G/F glycoproteins, and Cholera Toxin B subunit.</w:t>
      </w:r>
    </w:p>
    <w:p w14:paraId="0822C082" w14:textId="77777777" w:rsidR="006069D6" w:rsidRPr="006069D6" w:rsidRDefault="006069D6" w:rsidP="006069D6">
      <w:pPr>
        <w:pStyle w:val="NoSpacing"/>
        <w:numPr>
          <w:ilvl w:val="1"/>
          <w:numId w:val="3"/>
        </w:numPr>
      </w:pPr>
      <w:r w:rsidRPr="006069D6">
        <w:t>Textual data will be curated from PubMed literature specific to outbreaks in Bangladesh to generate "Instruction-Input-Response" triples.</w:t>
      </w:r>
    </w:p>
    <w:p w14:paraId="383FF7B2" w14:textId="77777777" w:rsidR="006069D6" w:rsidRPr="006069D6" w:rsidRDefault="006069D6" w:rsidP="006069D6">
      <w:pPr>
        <w:pStyle w:val="NoSpacing"/>
        <w:numPr>
          <w:ilvl w:val="0"/>
          <w:numId w:val="3"/>
        </w:numPr>
      </w:pPr>
      <w:r w:rsidRPr="006069D6">
        <w:rPr>
          <w:b/>
          <w:bCs/>
        </w:rPr>
        <w:t>4.2 Model Architecture:</w:t>
      </w:r>
    </w:p>
    <w:p w14:paraId="090E318C" w14:textId="77777777" w:rsidR="006069D6" w:rsidRPr="006069D6" w:rsidRDefault="006069D6" w:rsidP="006069D6">
      <w:pPr>
        <w:pStyle w:val="NoSpacing"/>
        <w:numPr>
          <w:ilvl w:val="1"/>
          <w:numId w:val="3"/>
        </w:numPr>
      </w:pPr>
      <w:r w:rsidRPr="006069D6">
        <w:rPr>
          <w:b/>
          <w:bCs/>
        </w:rPr>
        <w:t>Encoder:</w:t>
      </w:r>
      <w:r w:rsidRPr="006069D6">
        <w:t xml:space="preserve"> Pretrained </w:t>
      </w:r>
      <w:proofErr w:type="spellStart"/>
      <w:r w:rsidRPr="006069D6">
        <w:rPr>
          <w:b/>
          <w:bCs/>
        </w:rPr>
        <w:t>ProteinMPNN</w:t>
      </w:r>
      <w:proofErr w:type="spellEnd"/>
      <w:r w:rsidRPr="006069D6">
        <w:t xml:space="preserve"> (frozen) to encode 3D coordinates.</w:t>
      </w:r>
    </w:p>
    <w:p w14:paraId="008F7F16" w14:textId="77777777" w:rsidR="006069D6" w:rsidRPr="006069D6" w:rsidRDefault="006069D6" w:rsidP="006069D6">
      <w:pPr>
        <w:pStyle w:val="NoSpacing"/>
        <w:numPr>
          <w:ilvl w:val="1"/>
          <w:numId w:val="3"/>
        </w:numPr>
      </w:pPr>
      <w:r w:rsidRPr="006069D6">
        <w:rPr>
          <w:b/>
          <w:bCs/>
        </w:rPr>
        <w:t>Decoder:</w:t>
      </w:r>
      <w:r w:rsidRPr="006069D6">
        <w:t xml:space="preserve"> </w:t>
      </w:r>
      <w:r w:rsidRPr="006069D6">
        <w:rPr>
          <w:b/>
          <w:bCs/>
        </w:rPr>
        <w:t>LLaMA-3-8B-Instruct</w:t>
      </w:r>
      <w:r w:rsidRPr="006069D6">
        <w:t xml:space="preserve"> (frozen) with Low-Rank Adaptation (</w:t>
      </w:r>
      <w:proofErr w:type="spellStart"/>
      <w:r w:rsidRPr="006069D6">
        <w:t>LoRA</w:t>
      </w:r>
      <w:proofErr w:type="spellEnd"/>
      <w:r w:rsidRPr="006069D6">
        <w:t>) layers.</w:t>
      </w:r>
    </w:p>
    <w:p w14:paraId="1C0B1D73" w14:textId="77777777" w:rsidR="006069D6" w:rsidRPr="006069D6" w:rsidRDefault="006069D6" w:rsidP="006069D6">
      <w:pPr>
        <w:pStyle w:val="NoSpacing"/>
        <w:numPr>
          <w:ilvl w:val="1"/>
          <w:numId w:val="3"/>
        </w:numPr>
      </w:pPr>
      <w:r w:rsidRPr="006069D6">
        <w:rPr>
          <w:b/>
          <w:bCs/>
        </w:rPr>
        <w:t>Adapter:</w:t>
      </w:r>
      <w:r w:rsidRPr="006069D6">
        <w:t xml:space="preserve"> Pretrained Q-Former adapter to align structural embeddings with the LLM.</w:t>
      </w:r>
    </w:p>
    <w:p w14:paraId="71758FEE" w14:textId="77777777" w:rsidR="006069D6" w:rsidRPr="006069D6" w:rsidRDefault="006069D6" w:rsidP="006069D6">
      <w:pPr>
        <w:pStyle w:val="NoSpacing"/>
        <w:numPr>
          <w:ilvl w:val="0"/>
          <w:numId w:val="3"/>
        </w:numPr>
      </w:pPr>
      <w:r w:rsidRPr="006069D6">
        <w:rPr>
          <w:b/>
          <w:bCs/>
        </w:rPr>
        <w:t>4.3 Fine-Tuning Process:</w:t>
      </w:r>
    </w:p>
    <w:p w14:paraId="461F89EB" w14:textId="77777777" w:rsidR="006069D6" w:rsidRPr="006069D6" w:rsidRDefault="006069D6" w:rsidP="006069D6">
      <w:pPr>
        <w:pStyle w:val="NoSpacing"/>
        <w:numPr>
          <w:ilvl w:val="1"/>
          <w:numId w:val="3"/>
        </w:numPr>
      </w:pPr>
      <w:r w:rsidRPr="006069D6">
        <w:t xml:space="preserve">The model will be fine-tuned on the curated dataset using the </w:t>
      </w:r>
      <w:proofErr w:type="spellStart"/>
      <w:r w:rsidRPr="006069D6">
        <w:rPr>
          <w:b/>
          <w:bCs/>
        </w:rPr>
        <w:t>LoRA</w:t>
      </w:r>
      <w:proofErr w:type="spellEnd"/>
      <w:r w:rsidRPr="006069D6">
        <w:t xml:space="preserve"> technique to minimize computational cost.</w:t>
      </w:r>
    </w:p>
    <w:p w14:paraId="42FAE68B" w14:textId="77777777" w:rsidR="006069D6" w:rsidRPr="006069D6" w:rsidRDefault="006069D6" w:rsidP="006069D6">
      <w:pPr>
        <w:pStyle w:val="NoSpacing"/>
        <w:numPr>
          <w:ilvl w:val="1"/>
          <w:numId w:val="3"/>
        </w:numPr>
      </w:pPr>
      <w:r w:rsidRPr="006069D6">
        <w:lastRenderedPageBreak/>
        <w:t>Training environment: Python/</w:t>
      </w:r>
      <w:proofErr w:type="spellStart"/>
      <w:r w:rsidRPr="006069D6">
        <w:t>PyTorch</w:t>
      </w:r>
      <w:proofErr w:type="spellEnd"/>
      <w:r w:rsidRPr="006069D6">
        <w:t xml:space="preserve"> on a single GPU (minimum 16GB VRAM) using 4-bit quantization.</w:t>
      </w:r>
    </w:p>
    <w:p w14:paraId="2E6B4B19" w14:textId="77777777" w:rsidR="006069D6" w:rsidRPr="006069D6" w:rsidRDefault="006069D6" w:rsidP="006069D6">
      <w:pPr>
        <w:pStyle w:val="NoSpacing"/>
        <w:numPr>
          <w:ilvl w:val="0"/>
          <w:numId w:val="3"/>
        </w:numPr>
      </w:pPr>
      <w:r w:rsidRPr="006069D6">
        <w:rPr>
          <w:b/>
          <w:bCs/>
        </w:rPr>
        <w:t>4.4 Evaluation Metrics:</w:t>
      </w:r>
    </w:p>
    <w:p w14:paraId="652CC76F" w14:textId="77777777" w:rsidR="006069D6" w:rsidRPr="006069D6" w:rsidRDefault="006069D6" w:rsidP="006069D6">
      <w:pPr>
        <w:pStyle w:val="NoSpacing"/>
        <w:numPr>
          <w:ilvl w:val="1"/>
          <w:numId w:val="3"/>
        </w:numPr>
      </w:pPr>
      <w:r w:rsidRPr="006069D6">
        <w:rPr>
          <w:b/>
          <w:bCs/>
        </w:rPr>
        <w:t>Automated:</w:t>
      </w:r>
      <w:r w:rsidRPr="006069D6">
        <w:t xml:space="preserve"> BLEU and ROUGE scores to measure text overlap with ground-truth answers.</w:t>
      </w:r>
    </w:p>
    <w:p w14:paraId="01EBE6DD" w14:textId="77777777" w:rsidR="006069D6" w:rsidRPr="006069D6" w:rsidRDefault="006069D6" w:rsidP="006069D6">
      <w:pPr>
        <w:pStyle w:val="NoSpacing"/>
        <w:numPr>
          <w:ilvl w:val="1"/>
          <w:numId w:val="3"/>
        </w:numPr>
      </w:pPr>
      <w:r w:rsidRPr="006069D6">
        <w:rPr>
          <w:b/>
          <w:bCs/>
        </w:rPr>
        <w:t>Expert Review:</w:t>
      </w:r>
      <w:r w:rsidRPr="006069D6">
        <w:t xml:space="preserve"> A manual check of 50 randomly generated responses to verify biological accuracy (e.g., checking if the model correctly identifies a hydrophobic pocket).</w:t>
      </w:r>
    </w:p>
    <w:p w14:paraId="52045139" w14:textId="77777777" w:rsidR="006069D6" w:rsidRPr="006069D6" w:rsidRDefault="006069D6" w:rsidP="006069D6">
      <w:pPr>
        <w:pStyle w:val="NoSpacing"/>
      </w:pPr>
      <w:r w:rsidRPr="006069D6">
        <w:rPr>
          <w:b/>
          <w:bCs/>
        </w:rPr>
        <w:t>5. Expected Outcomes</w:t>
      </w:r>
    </w:p>
    <w:p w14:paraId="0AACE69B" w14:textId="77777777" w:rsidR="006069D6" w:rsidRPr="006069D6" w:rsidRDefault="006069D6" w:rsidP="006069D6">
      <w:pPr>
        <w:pStyle w:val="NoSpacing"/>
        <w:numPr>
          <w:ilvl w:val="0"/>
          <w:numId w:val="4"/>
        </w:numPr>
      </w:pPr>
      <w:r w:rsidRPr="006069D6">
        <w:t>A curated, open-source dataset of instruction-tuned data for tropical disease proteins.</w:t>
      </w:r>
    </w:p>
    <w:p w14:paraId="26178C32" w14:textId="77777777" w:rsidR="006069D6" w:rsidRPr="006069D6" w:rsidRDefault="006069D6" w:rsidP="006069D6">
      <w:pPr>
        <w:pStyle w:val="NoSpacing"/>
        <w:numPr>
          <w:ilvl w:val="0"/>
          <w:numId w:val="4"/>
        </w:numPr>
      </w:pPr>
      <w:r w:rsidRPr="006069D6">
        <w:t>A fine-tuned model (</w:t>
      </w:r>
      <w:r w:rsidRPr="006069D6">
        <w:rPr>
          <w:b/>
          <w:bCs/>
        </w:rPr>
        <w:t>Prot2Chat-Tropical</w:t>
      </w:r>
      <w:r w:rsidRPr="006069D6">
        <w:t xml:space="preserve">) capable of answering complex queries like </w:t>
      </w:r>
      <w:r w:rsidRPr="006069D6">
        <w:rPr>
          <w:i/>
          <w:iCs/>
        </w:rPr>
        <w:t>"How does the N153Q mutation in the Dengue serotype 2 E-protein affect stability?"</w:t>
      </w:r>
    </w:p>
    <w:p w14:paraId="706A235E" w14:textId="77777777" w:rsidR="006069D6" w:rsidRPr="006069D6" w:rsidRDefault="006069D6" w:rsidP="006069D6">
      <w:pPr>
        <w:pStyle w:val="NoSpacing"/>
        <w:numPr>
          <w:ilvl w:val="0"/>
          <w:numId w:val="4"/>
        </w:numPr>
      </w:pPr>
      <w:r w:rsidRPr="006069D6">
        <w:t>Demonstration of the feasibility of using lightweight fine-tuning to adapt general protein models for local public health challenges.</w:t>
      </w:r>
    </w:p>
    <w:p w14:paraId="32DBB8BF" w14:textId="77777777" w:rsidR="006069D6" w:rsidRPr="006069D6" w:rsidRDefault="006069D6" w:rsidP="006069D6">
      <w:pPr>
        <w:pStyle w:val="NoSpacing"/>
      </w:pPr>
      <w:r w:rsidRPr="006069D6">
        <w:rPr>
          <w:b/>
          <w:bCs/>
        </w:rPr>
        <w:t>6. Timeline (8 Weeks)</w:t>
      </w:r>
    </w:p>
    <w:p w14:paraId="324B4AEF" w14:textId="77777777" w:rsidR="006069D6" w:rsidRPr="006069D6" w:rsidRDefault="006069D6" w:rsidP="006069D6">
      <w:pPr>
        <w:pStyle w:val="NoSpacing"/>
        <w:numPr>
          <w:ilvl w:val="0"/>
          <w:numId w:val="5"/>
        </w:numPr>
      </w:pPr>
      <w:r w:rsidRPr="006069D6">
        <w:rPr>
          <w:b/>
          <w:bCs/>
        </w:rPr>
        <w:t>Weeks 1-2:</w:t>
      </w:r>
      <w:r w:rsidRPr="006069D6">
        <w:t xml:space="preserve"> Literature review and PDB data mining.</w:t>
      </w:r>
    </w:p>
    <w:p w14:paraId="0D867A9C" w14:textId="77777777" w:rsidR="006069D6" w:rsidRPr="006069D6" w:rsidRDefault="006069D6" w:rsidP="006069D6">
      <w:pPr>
        <w:pStyle w:val="NoSpacing"/>
        <w:numPr>
          <w:ilvl w:val="0"/>
          <w:numId w:val="5"/>
        </w:numPr>
      </w:pPr>
      <w:r w:rsidRPr="006069D6">
        <w:rPr>
          <w:b/>
          <w:bCs/>
        </w:rPr>
        <w:t>Weeks 3-4:</w:t>
      </w:r>
      <w:r w:rsidRPr="006069D6">
        <w:t xml:space="preserve"> Dataset formatting (JSON generation) and environment setup.</w:t>
      </w:r>
    </w:p>
    <w:p w14:paraId="7B1A6698" w14:textId="77777777" w:rsidR="006069D6" w:rsidRPr="006069D6" w:rsidRDefault="006069D6" w:rsidP="006069D6">
      <w:pPr>
        <w:pStyle w:val="NoSpacing"/>
        <w:numPr>
          <w:ilvl w:val="0"/>
          <w:numId w:val="5"/>
        </w:numPr>
      </w:pPr>
      <w:r w:rsidRPr="006069D6">
        <w:rPr>
          <w:b/>
          <w:bCs/>
        </w:rPr>
        <w:t>Weeks 5-6:</w:t>
      </w:r>
      <w:r w:rsidRPr="006069D6">
        <w:t xml:space="preserve"> Fine-tuning the model and debugging.</w:t>
      </w:r>
    </w:p>
    <w:p w14:paraId="3EDED0B3" w14:textId="77777777" w:rsidR="006069D6" w:rsidRPr="006069D6" w:rsidRDefault="006069D6" w:rsidP="006069D6">
      <w:pPr>
        <w:pStyle w:val="NoSpacing"/>
        <w:numPr>
          <w:ilvl w:val="0"/>
          <w:numId w:val="5"/>
        </w:numPr>
      </w:pPr>
      <w:r w:rsidRPr="006069D6">
        <w:rPr>
          <w:b/>
          <w:bCs/>
        </w:rPr>
        <w:t>Week 7:</w:t>
      </w:r>
      <w:r w:rsidRPr="006069D6">
        <w:t xml:space="preserve"> Evaluation and result generation.</w:t>
      </w:r>
    </w:p>
    <w:p w14:paraId="04F94A0F" w14:textId="77777777" w:rsidR="006069D6" w:rsidRPr="006069D6" w:rsidRDefault="006069D6" w:rsidP="006069D6">
      <w:pPr>
        <w:pStyle w:val="NoSpacing"/>
        <w:numPr>
          <w:ilvl w:val="0"/>
          <w:numId w:val="5"/>
        </w:numPr>
      </w:pPr>
      <w:r w:rsidRPr="006069D6">
        <w:rPr>
          <w:b/>
          <w:bCs/>
        </w:rPr>
        <w:t>Week 8:</w:t>
      </w:r>
      <w:r w:rsidRPr="006069D6">
        <w:t xml:space="preserve"> Thesis writing and final presentation preparation.</w:t>
      </w:r>
    </w:p>
    <w:p w14:paraId="6A9ACB8F" w14:textId="77777777" w:rsidR="006069D6" w:rsidRPr="006069D6" w:rsidRDefault="006069D6" w:rsidP="006069D6">
      <w:pPr>
        <w:pStyle w:val="NoSpacing"/>
      </w:pPr>
      <w:r w:rsidRPr="006069D6">
        <w:rPr>
          <w:b/>
          <w:bCs/>
        </w:rPr>
        <w:t>7. References</w:t>
      </w:r>
    </w:p>
    <w:p w14:paraId="4F8009EF" w14:textId="77777777" w:rsidR="006069D6" w:rsidRPr="006069D6" w:rsidRDefault="006069D6" w:rsidP="006069D6">
      <w:pPr>
        <w:pStyle w:val="NoSpacing"/>
        <w:numPr>
          <w:ilvl w:val="0"/>
          <w:numId w:val="6"/>
        </w:numPr>
      </w:pPr>
      <w:r w:rsidRPr="006069D6">
        <w:t xml:space="preserve">Wang, Z., et al. (2025). </w:t>
      </w:r>
      <w:r w:rsidRPr="006069D6">
        <w:rPr>
          <w:i/>
          <w:iCs/>
        </w:rPr>
        <w:t>Prot2Chat: Protein Large Language Model with Early Fusion of Text, Sequence, and Structure</w:t>
      </w:r>
      <w:r w:rsidRPr="006069D6">
        <w:t>. Bioinformatics.</w:t>
      </w:r>
    </w:p>
    <w:p w14:paraId="7E09FF9F" w14:textId="77777777" w:rsidR="006069D6" w:rsidRPr="006069D6" w:rsidRDefault="006069D6" w:rsidP="006069D6">
      <w:pPr>
        <w:pStyle w:val="NoSpacing"/>
        <w:numPr>
          <w:ilvl w:val="0"/>
          <w:numId w:val="6"/>
        </w:numPr>
      </w:pPr>
      <w:r w:rsidRPr="006069D6">
        <w:t>[Add references for Dengue/Nipah literature here]</w:t>
      </w:r>
    </w:p>
    <w:p w14:paraId="550B9567" w14:textId="77777777" w:rsidR="00443056" w:rsidRDefault="00443056" w:rsidP="006069D6">
      <w:pPr>
        <w:pStyle w:val="NoSpacing"/>
      </w:pPr>
    </w:p>
    <w:sectPr w:rsidR="004430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F24EA1"/>
    <w:multiLevelType w:val="multilevel"/>
    <w:tmpl w:val="69B47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7214B5"/>
    <w:multiLevelType w:val="multilevel"/>
    <w:tmpl w:val="4134F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7116EB"/>
    <w:multiLevelType w:val="multilevel"/>
    <w:tmpl w:val="D2DAA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8D4BD1"/>
    <w:multiLevelType w:val="multilevel"/>
    <w:tmpl w:val="A9302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2F7459"/>
    <w:multiLevelType w:val="multilevel"/>
    <w:tmpl w:val="A5703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C35D32"/>
    <w:multiLevelType w:val="multilevel"/>
    <w:tmpl w:val="29C48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8019134">
    <w:abstractNumId w:val="2"/>
  </w:num>
  <w:num w:numId="2" w16cid:durableId="1013145222">
    <w:abstractNumId w:val="5"/>
  </w:num>
  <w:num w:numId="3" w16cid:durableId="1682514063">
    <w:abstractNumId w:val="0"/>
  </w:num>
  <w:num w:numId="4" w16cid:durableId="1742099149">
    <w:abstractNumId w:val="1"/>
  </w:num>
  <w:num w:numId="5" w16cid:durableId="368652646">
    <w:abstractNumId w:val="3"/>
  </w:num>
  <w:num w:numId="6" w16cid:durableId="8165365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9D6"/>
    <w:rsid w:val="001B349C"/>
    <w:rsid w:val="0035517B"/>
    <w:rsid w:val="00443056"/>
    <w:rsid w:val="00461CE3"/>
    <w:rsid w:val="006069D6"/>
    <w:rsid w:val="00896F72"/>
    <w:rsid w:val="008E3E30"/>
    <w:rsid w:val="00EB3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FFA83"/>
  <w15:chartTrackingRefBased/>
  <w15:docId w15:val="{D21AA014-E399-4EDF-8F5B-3CBB4D8D0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69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69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69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69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69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69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69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69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69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69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69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69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69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69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69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69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69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69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69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69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69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69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69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69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69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69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69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69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69D6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6069D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99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2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5882</TotalTime>
  <Pages>2</Pages>
  <Words>610</Words>
  <Characters>3478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2005071 - Sagor Chanda</dc:creator>
  <cp:keywords/>
  <dc:description/>
  <cp:lastModifiedBy>2005071 - Sagor Chanda</cp:lastModifiedBy>
  <cp:revision>2</cp:revision>
  <dcterms:created xsi:type="dcterms:W3CDTF">2025-12-04T15:52:00Z</dcterms:created>
  <dcterms:modified xsi:type="dcterms:W3CDTF">2025-12-11T09:18:00Z</dcterms:modified>
</cp:coreProperties>
</file>