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98" w:rsidRDefault="00227DAA">
      <w:pPr>
        <w:pStyle w:val="Heading3"/>
        <w:rPr>
          <w:caps/>
          <w:sz w:val="24"/>
        </w:rPr>
      </w:pPr>
      <w:bookmarkStart w:id="0" w:name="_GoBack"/>
      <w:bookmarkEnd w:id="0"/>
      <w:r>
        <w:rPr>
          <w:caps/>
          <w:sz w:val="24"/>
        </w:rPr>
        <w:t xml:space="preserve">CAMERA-READY </w:t>
      </w:r>
      <w:r w:rsidR="00F63D98">
        <w:rPr>
          <w:caps/>
          <w:sz w:val="24"/>
        </w:rPr>
        <w:t>Guidelines for IC</w:t>
      </w:r>
      <w:r w:rsidR="00370082">
        <w:rPr>
          <w:caps/>
          <w:sz w:val="24"/>
        </w:rPr>
        <w:t>ME</w:t>
      </w:r>
      <w:r w:rsidR="00F63D98">
        <w:rPr>
          <w:caps/>
          <w:sz w:val="24"/>
        </w:rPr>
        <w:t xml:space="preserve"> 20</w:t>
      </w:r>
      <w:r w:rsidR="008446B5">
        <w:rPr>
          <w:rFonts w:hint="eastAsia"/>
          <w:caps/>
          <w:sz w:val="24"/>
          <w:lang w:eastAsia="zh-TW"/>
        </w:rPr>
        <w:t>10</w:t>
      </w:r>
      <w:r>
        <w:rPr>
          <w:caps/>
          <w:sz w:val="24"/>
        </w:rPr>
        <w:t xml:space="preserve"> Proceedings</w:t>
      </w:r>
    </w:p>
    <w:p w:rsidR="00F63D98" w:rsidRDefault="00F63D98">
      <w:pPr>
        <w:jc w:val="center"/>
      </w:pPr>
    </w:p>
    <w:p w:rsidR="00F63D98" w:rsidRPr="00B04FA1" w:rsidRDefault="00763B14">
      <w:pPr>
        <w:jc w:val="center"/>
      </w:pPr>
      <w:r>
        <w:t>Author(s) Names(s)</w:t>
      </w:r>
    </w:p>
    <w:p w:rsidR="00F63D98" w:rsidRDefault="00F63D98">
      <w:pPr>
        <w:pStyle w:val="Pagenumber"/>
        <w:rPr>
          <w:rFonts w:ascii="Times New Roman" w:hAnsi="Times New Roman"/>
        </w:rPr>
      </w:pPr>
    </w:p>
    <w:p w:rsidR="00F63D98" w:rsidRDefault="007944E6">
      <w:pPr>
        <w:pStyle w:val="Pagenumber"/>
        <w:rPr>
          <w:rFonts w:ascii="Times New Roman" w:hAnsi="Times New Roman"/>
        </w:rPr>
      </w:pPr>
      <w:r>
        <w:rPr>
          <w:rFonts w:ascii="Times New Roman" w:hAnsi="Times New Roman"/>
        </w:rPr>
        <w:t>Author Affiliation(s</w:t>
      </w:r>
      <w:proofErr w:type="gramStart"/>
      <w:r>
        <w:rPr>
          <w:rFonts w:ascii="Times New Roman" w:hAnsi="Times New Roman"/>
        </w:rPr>
        <w:t>)</w:t>
      </w:r>
      <w:proofErr w:type="gramEnd"/>
      <w:r>
        <w:rPr>
          <w:rFonts w:ascii="Times New Roman" w:hAnsi="Times New Roman"/>
        </w:rPr>
        <w:br/>
        <w:t>E</w:t>
      </w:r>
      <w:r w:rsidR="00D6371E">
        <w:rPr>
          <w:rFonts w:ascii="Times New Roman" w:hAnsi="Times New Roman"/>
        </w:rPr>
        <w:t>mail</w:t>
      </w:r>
      <w:r>
        <w:rPr>
          <w:rFonts w:ascii="Times New Roman" w:hAnsi="Times New Roman"/>
        </w:rPr>
        <w:t>: abc</w:t>
      </w:r>
      <w:r w:rsidR="00DC1D99">
        <w:rPr>
          <w:rFonts w:ascii="Times New Roman" w:hAnsi="Times New Roman"/>
        </w:rPr>
        <w:t>@xyz.com</w:t>
      </w:r>
    </w:p>
    <w:p w:rsidR="00F63D98" w:rsidRDefault="00F63D98">
      <w:pPr>
        <w:jc w:val="center"/>
        <w:rPr>
          <w:sz w:val="20"/>
        </w:rPr>
      </w:pPr>
    </w:p>
    <w:p w:rsidR="00F63D98" w:rsidRDefault="00F63D98">
      <w:pPr>
        <w:jc w:val="both"/>
        <w:rPr>
          <w:sz w:val="20"/>
        </w:rPr>
        <w:sectPr w:rsidR="00F63D98" w:rsidSect="00D03A1A">
          <w:footerReference w:type="first" r:id="rId8"/>
          <w:pgSz w:w="12240" w:h="15840" w:code="1"/>
          <w:pgMar w:top="1985" w:right="1080" w:bottom="1411" w:left="1080" w:header="720" w:footer="720" w:gutter="0"/>
          <w:cols w:space="720"/>
          <w:titlePg/>
          <w:docGrid w:linePitch="326"/>
        </w:sectPr>
      </w:pPr>
    </w:p>
    <w:p w:rsidR="00F63D98" w:rsidRDefault="00F63D98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:rsidR="00F63D98" w:rsidRDefault="00F63D98">
      <w:pPr>
        <w:jc w:val="both"/>
        <w:rPr>
          <w:i/>
          <w:sz w:val="20"/>
        </w:rPr>
      </w:pPr>
    </w:p>
    <w:p w:rsidR="00F63D98" w:rsidRDefault="00F63D98">
      <w:pPr>
        <w:pStyle w:val="BodyTextIndent"/>
        <w:ind w:firstLine="0"/>
        <w:rPr>
          <w:i w:val="0"/>
        </w:rPr>
      </w:pPr>
      <w:r>
        <w:rPr>
          <w:i w:val="0"/>
        </w:rPr>
        <w:t xml:space="preserve">The abstract should appear at the top of the left-hand column of text, about 0.5 inch (12 mm) below the title area and no more than 3.125 inches (80 mm) in length.  Leave a 0.5 inch (12 mm) space between the end of the abstract and the beginning of the main text.  The abstract should contain </w:t>
      </w:r>
      <w:r w:rsidR="0054140B">
        <w:rPr>
          <w:i w:val="0"/>
        </w:rPr>
        <w:t>2000 characters maximum</w:t>
      </w:r>
      <w:r>
        <w:rPr>
          <w:i w:val="0"/>
        </w:rPr>
        <w:t>, and should be identical to the abstract</w:t>
      </w:r>
      <w:r w:rsidR="00B70E42">
        <w:rPr>
          <w:i w:val="0"/>
        </w:rPr>
        <w:t xml:space="preserve"> of the manuscript submitted electronically</w:t>
      </w:r>
      <w:r>
        <w:rPr>
          <w:i w:val="0"/>
        </w:rPr>
        <w:t>.  All manuscripts must be in English</w:t>
      </w:r>
      <w:r w:rsidR="0048050F">
        <w:rPr>
          <w:i w:val="0"/>
        </w:rPr>
        <w:t xml:space="preserve"> and printed in black ink</w:t>
      </w:r>
      <w:r>
        <w:rPr>
          <w:i w:val="0"/>
        </w:rPr>
        <w:t>.</w:t>
      </w:r>
    </w:p>
    <w:p w:rsidR="00F63D98" w:rsidRDefault="00F63D98">
      <w:pPr>
        <w:pStyle w:val="BodyTextIndent"/>
        <w:ind w:firstLine="0"/>
        <w:rPr>
          <w:i w:val="0"/>
        </w:rPr>
      </w:pPr>
    </w:p>
    <w:p w:rsidR="00F63D98" w:rsidRDefault="009D3EA2">
      <w:pPr>
        <w:pStyle w:val="BodyTextIndent"/>
        <w:ind w:firstLine="360"/>
        <w:rPr>
          <w:b/>
          <w:bCs/>
          <w:szCs w:val="24"/>
        </w:rPr>
      </w:pPr>
      <w:r>
        <w:rPr>
          <w:b/>
          <w:bCs/>
        </w:rPr>
        <w:t>Keywords</w:t>
      </w:r>
      <w:r w:rsidR="00F63D98">
        <w:rPr>
          <w:b/>
          <w:bCs/>
          <w:szCs w:val="24"/>
        </w:rPr>
        <w:t xml:space="preserve">— </w:t>
      </w:r>
      <w:r w:rsidR="00F63D98">
        <w:rPr>
          <w:i w:val="0"/>
          <w:iCs/>
          <w:szCs w:val="24"/>
        </w:rPr>
        <w:t>One, two, three, four, five</w:t>
      </w:r>
    </w:p>
    <w:p w:rsidR="00F63D98" w:rsidRDefault="00F63D98">
      <w:pPr>
        <w:pStyle w:val="BodyTextIndent"/>
        <w:ind w:firstLine="0"/>
      </w:pPr>
    </w:p>
    <w:p w:rsidR="00F63D98" w:rsidRDefault="00F63D98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:rsidR="00F63D98" w:rsidRDefault="00F63D98">
      <w:pPr>
        <w:rPr>
          <w:sz w:val="20"/>
        </w:rPr>
      </w:pPr>
    </w:p>
    <w:p w:rsidR="00F63D98" w:rsidRDefault="00F63D98">
      <w:pPr>
        <w:pStyle w:val="BodyTextIndent3"/>
        <w:ind w:firstLine="0"/>
      </w:pPr>
      <w:r>
        <w:t>These guidelines include complete descriptions of the fonts, spacing, and related information for producing your proceedings manuscripts. Please follow them and if you have any questions, direct them to</w:t>
      </w:r>
      <w:r w:rsidR="00FB400E">
        <w:t xml:space="preserve"> Andy W. H. Khong at </w:t>
      </w:r>
      <w:hyperlink r:id="rId9" w:history="1">
        <w:r w:rsidR="00FB400E" w:rsidRPr="009F6BCB">
          <w:rPr>
            <w:rStyle w:val="Hyperlink"/>
          </w:rPr>
          <w:t>andykhong@ntu.edu.sg</w:t>
        </w:r>
      </w:hyperlink>
      <w:r w:rsidR="00FB400E">
        <w:t xml:space="preserve"> or </w:t>
      </w:r>
      <w:r w:rsidR="00865445">
        <w:t>Clara Lee</w:t>
      </w:r>
      <w:r w:rsidR="00FB400E">
        <w:t xml:space="preserve"> at </w:t>
      </w:r>
      <w:hyperlink r:id="rId10" w:history="1">
        <w:r w:rsidR="00865445" w:rsidRPr="00052033">
          <w:rPr>
            <w:rStyle w:val="Hyperlink"/>
          </w:rPr>
          <w:t>elhlee@ntu.edu.sg</w:t>
        </w:r>
      </w:hyperlink>
      <w:r w:rsidR="00865445">
        <w:t xml:space="preserve"> </w:t>
      </w:r>
      <w:r>
        <w:t>.</w:t>
      </w:r>
    </w:p>
    <w:p w:rsidR="00F63D98" w:rsidRDefault="00F63D98">
      <w:pPr>
        <w:jc w:val="both"/>
        <w:rPr>
          <w:sz w:val="20"/>
        </w:rPr>
      </w:pPr>
    </w:p>
    <w:p w:rsidR="00F63D98" w:rsidRDefault="001C3DF5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 xml:space="preserve">2. </w:t>
      </w:r>
      <w:r w:rsidR="00F63D98">
        <w:rPr>
          <w:b/>
          <w:caps/>
          <w:sz w:val="20"/>
        </w:rPr>
        <w:t>paper</w:t>
      </w:r>
      <w:r>
        <w:rPr>
          <w:b/>
          <w:caps/>
          <w:sz w:val="20"/>
        </w:rPr>
        <w:t xml:space="preserve"> FORMAT</w:t>
      </w:r>
    </w:p>
    <w:p w:rsidR="00F63D98" w:rsidRDefault="00F63D98">
      <w:pPr>
        <w:jc w:val="both"/>
        <w:rPr>
          <w:sz w:val="20"/>
        </w:rPr>
      </w:pPr>
    </w:p>
    <w:p w:rsidR="00F63D98" w:rsidRPr="00B81DC9" w:rsidRDefault="00F63D98">
      <w:pPr>
        <w:jc w:val="both"/>
        <w:rPr>
          <w:sz w:val="20"/>
        </w:rPr>
      </w:pPr>
      <w:r w:rsidRPr="00B81DC9">
        <w:rPr>
          <w:sz w:val="20"/>
        </w:rPr>
        <w:t xml:space="preserve">All printed material, including text, illustrations, and charts, must be kept within a print area of 7 inches (178 mm) wide by 9 inches (229 mm) high. Do not write or print anything outside the print area. The top margin must be 1 inch (25 mm), except for the title page, and the left margin must be 0.75 inch (19 mm).  All </w:t>
      </w:r>
      <w:r w:rsidRPr="00B81DC9">
        <w:rPr>
          <w:i/>
          <w:sz w:val="20"/>
        </w:rPr>
        <w:t>text</w:t>
      </w:r>
      <w:r w:rsidRPr="00B81DC9">
        <w:rPr>
          <w:sz w:val="20"/>
        </w:rPr>
        <w:t xml:space="preserve"> must be in a two-column format. Columns are to be 3.39 inches (86 mm) wide, with a 0.24 inch (6 mm) space between them. Text must be fully justified.</w:t>
      </w:r>
    </w:p>
    <w:p w:rsidR="00F63D98" w:rsidRDefault="00F63D98">
      <w:pPr>
        <w:ind w:firstLine="245"/>
        <w:jc w:val="both"/>
        <w:rPr>
          <w:sz w:val="20"/>
        </w:rPr>
      </w:pPr>
    </w:p>
    <w:p w:rsidR="00F63D98" w:rsidRDefault="0024332A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3. title PAGE</w:t>
      </w:r>
    </w:p>
    <w:p w:rsidR="00F63D98" w:rsidRDefault="00F63D98">
      <w:pPr>
        <w:jc w:val="both"/>
        <w:rPr>
          <w:b/>
          <w:sz w:val="20"/>
        </w:rPr>
      </w:pPr>
    </w:p>
    <w:p w:rsidR="00E93C80" w:rsidRDefault="00F63D98">
      <w:pPr>
        <w:pStyle w:val="BodyTextIndent3"/>
        <w:ind w:firstLine="0"/>
      </w:pPr>
      <w:r>
        <w:t xml:space="preserve">The paper title (on the first page) should begin 1.38 inches (35 mm) from the top edge of the page, centered, completely capitalized, and in </w:t>
      </w:r>
      <w:r w:rsidR="006B3961">
        <w:t>Times 12</w:t>
      </w:r>
      <w:r w:rsidRPr="006B3961">
        <w:t>-point</w:t>
      </w:r>
      <w:r>
        <w:t xml:space="preserve">, boldface type.  </w:t>
      </w:r>
      <w:r w:rsidR="00C0743D">
        <w:t xml:space="preserve">Your name and affiliation should be included for this camera-ready submission. </w:t>
      </w:r>
    </w:p>
    <w:p w:rsidR="00553DDC" w:rsidRDefault="00553DDC">
      <w:pPr>
        <w:pStyle w:val="BodyTextIndent3"/>
        <w:ind w:firstLine="0"/>
      </w:pPr>
      <w:r>
        <w:t>___________________________</w:t>
      </w:r>
      <w:r>
        <w:br/>
        <w:t xml:space="preserve">            Thanks to XYZ agency for funding.</w:t>
      </w:r>
    </w:p>
    <w:p w:rsidR="00C0743D" w:rsidRDefault="00C0743D">
      <w:pPr>
        <w:pStyle w:val="BodyTextIndent3"/>
        <w:ind w:firstLine="0"/>
      </w:pPr>
    </w:p>
    <w:p w:rsidR="003E17DC" w:rsidRDefault="003E17DC" w:rsidP="00E93C80">
      <w:pPr>
        <w:jc w:val="both"/>
        <w:rPr>
          <w:b/>
          <w:sz w:val="20"/>
        </w:rPr>
      </w:pPr>
    </w:p>
    <w:p w:rsidR="00E93C80" w:rsidRDefault="00E93C80" w:rsidP="00E93C80">
      <w:pPr>
        <w:jc w:val="both"/>
        <w:rPr>
          <w:b/>
          <w:sz w:val="20"/>
        </w:rPr>
      </w:pPr>
      <w:r>
        <w:rPr>
          <w:b/>
          <w:sz w:val="20"/>
        </w:rPr>
        <w:lastRenderedPageBreak/>
        <w:t>3.1. LaTeX Users</w:t>
      </w:r>
    </w:p>
    <w:p w:rsidR="00E93C80" w:rsidRDefault="00E93C80" w:rsidP="00E93C80">
      <w:pPr>
        <w:jc w:val="both"/>
        <w:rPr>
          <w:b/>
          <w:sz w:val="20"/>
        </w:rPr>
      </w:pPr>
    </w:p>
    <w:p w:rsidR="00E93C80" w:rsidRDefault="00E93C80" w:rsidP="00E93C80">
      <w:pPr>
        <w:jc w:val="both"/>
        <w:rPr>
          <w:sz w:val="20"/>
        </w:rPr>
      </w:pPr>
      <w:r>
        <w:rPr>
          <w:sz w:val="20"/>
        </w:rPr>
        <w:t>If you are using LaTeX</w:t>
      </w:r>
      <w:r w:rsidR="00C0743D">
        <w:rPr>
          <w:sz w:val="20"/>
        </w:rPr>
        <w:t>, make sure Line 17 of “Template.tex”</w:t>
      </w:r>
      <w:r w:rsidRPr="00E93C80">
        <w:rPr>
          <w:sz w:val="20"/>
        </w:rPr>
        <w:t xml:space="preserve"> is</w:t>
      </w:r>
      <w:r>
        <w:rPr>
          <w:sz w:val="20"/>
        </w:rPr>
        <w:t xml:space="preserve"> </w:t>
      </w:r>
      <w:r w:rsidR="00C0743D">
        <w:rPr>
          <w:sz w:val="20"/>
        </w:rPr>
        <w:t>un</w:t>
      </w:r>
      <w:r w:rsidRPr="00E93C80">
        <w:rPr>
          <w:sz w:val="20"/>
        </w:rPr>
        <w:t>commented when generating</w:t>
      </w:r>
      <w:r w:rsidR="00C0743D">
        <w:rPr>
          <w:sz w:val="20"/>
        </w:rPr>
        <w:t xml:space="preserve"> your camera-ready paper</w:t>
      </w:r>
      <w:r>
        <w:rPr>
          <w:sz w:val="20"/>
        </w:rPr>
        <w:t xml:space="preserve">. </w:t>
      </w:r>
      <w:r w:rsidRPr="00E93C80">
        <w:rPr>
          <w:sz w:val="20"/>
        </w:rPr>
        <w:t>The</w:t>
      </w:r>
      <w:r>
        <w:rPr>
          <w:sz w:val="20"/>
        </w:rPr>
        <w:t xml:space="preserve"> </w:t>
      </w:r>
      <w:r w:rsidRPr="00E93C80">
        <w:rPr>
          <w:sz w:val="20"/>
        </w:rPr>
        <w:t>authors' name(s)</w:t>
      </w:r>
      <w:r>
        <w:rPr>
          <w:sz w:val="20"/>
        </w:rPr>
        <w:t xml:space="preserve"> and affiliation(s) should</w:t>
      </w:r>
      <w:r w:rsidR="001021E0">
        <w:rPr>
          <w:sz w:val="20"/>
        </w:rPr>
        <w:t xml:space="preserve"> appear in the camera-ready submission. </w:t>
      </w:r>
      <w:proofErr w:type="gramStart"/>
      <w:r w:rsidR="001021E0">
        <w:rPr>
          <w:sz w:val="20"/>
        </w:rPr>
        <w:t>In this case simply key in the authors’ names and affiliations in Line 40</w:t>
      </w:r>
      <w:r>
        <w:rPr>
          <w:sz w:val="20"/>
        </w:rPr>
        <w:t xml:space="preserve"> if you are using </w:t>
      </w:r>
      <w:r w:rsidRPr="00E93C80">
        <w:rPr>
          <w:sz w:val="20"/>
        </w:rPr>
        <w:t>LaTeX.</w:t>
      </w:r>
      <w:proofErr w:type="gramEnd"/>
    </w:p>
    <w:p w:rsidR="00474CF7" w:rsidRDefault="00474CF7" w:rsidP="00E93C80">
      <w:pPr>
        <w:jc w:val="both"/>
        <w:rPr>
          <w:sz w:val="20"/>
        </w:rPr>
      </w:pPr>
    </w:p>
    <w:p w:rsidR="00474CF7" w:rsidRDefault="00474CF7" w:rsidP="00474CF7">
      <w:pPr>
        <w:jc w:val="both"/>
        <w:rPr>
          <w:b/>
          <w:sz w:val="20"/>
        </w:rPr>
      </w:pPr>
      <w:r>
        <w:rPr>
          <w:b/>
          <w:sz w:val="20"/>
        </w:rPr>
        <w:t>3.2. Microsoft Word Users</w:t>
      </w:r>
    </w:p>
    <w:p w:rsidR="00474CF7" w:rsidRDefault="00474CF7" w:rsidP="00474CF7">
      <w:pPr>
        <w:jc w:val="both"/>
        <w:rPr>
          <w:sz w:val="20"/>
        </w:rPr>
      </w:pPr>
    </w:p>
    <w:p w:rsidR="00474CF7" w:rsidRDefault="00474CF7" w:rsidP="00474CF7">
      <w:pPr>
        <w:jc w:val="both"/>
        <w:rPr>
          <w:sz w:val="20"/>
        </w:rPr>
      </w:pPr>
      <w:r w:rsidRPr="00474CF7">
        <w:rPr>
          <w:sz w:val="20"/>
        </w:rPr>
        <w:t>If you are using Micro</w:t>
      </w:r>
      <w:r>
        <w:rPr>
          <w:sz w:val="20"/>
        </w:rPr>
        <w:t>soft Word, please</w:t>
      </w:r>
      <w:r w:rsidR="00503D0A">
        <w:rPr>
          <w:sz w:val="20"/>
        </w:rPr>
        <w:t xml:space="preserve"> enter your name and affiliation below the title of your paper</w:t>
      </w:r>
      <w:r w:rsidRPr="00474CF7">
        <w:rPr>
          <w:sz w:val="20"/>
        </w:rPr>
        <w:t>.</w:t>
      </w:r>
    </w:p>
    <w:p w:rsidR="00503D0A" w:rsidRDefault="00503D0A" w:rsidP="00474CF7">
      <w:pPr>
        <w:jc w:val="both"/>
        <w:rPr>
          <w:sz w:val="20"/>
        </w:rPr>
      </w:pPr>
    </w:p>
    <w:p w:rsidR="00503D0A" w:rsidRPr="00503D0A" w:rsidRDefault="00503D0A" w:rsidP="00503D0A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4. COPYRIGHT NOTICE</w:t>
      </w:r>
      <w:r>
        <w:rPr>
          <w:b/>
          <w:caps/>
          <w:sz w:val="20"/>
        </w:rPr>
        <w:br/>
      </w:r>
    </w:p>
    <w:p w:rsidR="00503D0A" w:rsidRDefault="00503D0A" w:rsidP="0024332A">
      <w:pPr>
        <w:keepNext/>
        <w:jc w:val="both"/>
        <w:rPr>
          <w:sz w:val="20"/>
        </w:rPr>
      </w:pPr>
      <w:r w:rsidRPr="00503D0A">
        <w:rPr>
          <w:sz w:val="20"/>
        </w:rPr>
        <w:t xml:space="preserve">The </w:t>
      </w:r>
      <w:r>
        <w:rPr>
          <w:sz w:val="20"/>
        </w:rPr>
        <w:t xml:space="preserve">appropriate copyright notice </w:t>
      </w:r>
      <w:r w:rsidR="0024332A">
        <w:rPr>
          <w:sz w:val="20"/>
        </w:rPr>
        <w:t>should</w:t>
      </w:r>
      <w:r>
        <w:rPr>
          <w:sz w:val="20"/>
        </w:rPr>
        <w:t xml:space="preserve"> appear </w:t>
      </w:r>
      <w:r w:rsidR="0024332A">
        <w:rPr>
          <w:sz w:val="20"/>
        </w:rPr>
        <w:t>at</w:t>
      </w:r>
      <w:r>
        <w:rPr>
          <w:sz w:val="20"/>
        </w:rPr>
        <w:t xml:space="preserve"> the bottom of the first page of each paper. For LaTeX users, you can change this at Line 48 of the “Template.tex” file.</w:t>
      </w:r>
    </w:p>
    <w:p w:rsidR="00503D0A" w:rsidRDefault="00503D0A" w:rsidP="00503D0A">
      <w:pPr>
        <w:keepNext/>
        <w:rPr>
          <w:sz w:val="20"/>
        </w:rPr>
      </w:pPr>
    </w:p>
    <w:p w:rsidR="00503D0A" w:rsidRDefault="00503D0A" w:rsidP="00503D0A">
      <w:pPr>
        <w:jc w:val="both"/>
        <w:rPr>
          <w:b/>
          <w:sz w:val="20"/>
        </w:rPr>
      </w:pPr>
      <w:r>
        <w:rPr>
          <w:b/>
          <w:sz w:val="20"/>
        </w:rPr>
        <w:t>4.1. Authors employed by the US government</w:t>
      </w:r>
    </w:p>
    <w:p w:rsidR="00503D0A" w:rsidRDefault="00503D0A" w:rsidP="00503D0A">
      <w:pPr>
        <w:jc w:val="both"/>
        <w:rPr>
          <w:b/>
          <w:sz w:val="20"/>
        </w:rPr>
      </w:pPr>
    </w:p>
    <w:p w:rsidR="00503D0A" w:rsidRDefault="00503D0A" w:rsidP="00503D0A">
      <w:pPr>
        <w:jc w:val="both"/>
        <w:rPr>
          <w:sz w:val="20"/>
        </w:rPr>
      </w:pPr>
      <w:r w:rsidRPr="00503D0A">
        <w:rPr>
          <w:sz w:val="20"/>
        </w:rPr>
        <w:t xml:space="preserve">For </w:t>
      </w:r>
      <w:r>
        <w:rPr>
          <w:sz w:val="20"/>
        </w:rPr>
        <w:t>papers in which all authors are employed by the US government, the notice is “U.S. Government work not protected by U.S. copyright”.</w:t>
      </w:r>
    </w:p>
    <w:p w:rsidR="00503D0A" w:rsidRPr="00503D0A" w:rsidRDefault="00503D0A" w:rsidP="00503D0A">
      <w:pPr>
        <w:jc w:val="both"/>
        <w:rPr>
          <w:sz w:val="20"/>
        </w:rPr>
      </w:pPr>
    </w:p>
    <w:p w:rsidR="00503D0A" w:rsidRDefault="00503D0A" w:rsidP="00503D0A">
      <w:pPr>
        <w:jc w:val="both"/>
        <w:rPr>
          <w:b/>
          <w:sz w:val="20"/>
        </w:rPr>
      </w:pPr>
      <w:r>
        <w:rPr>
          <w:b/>
          <w:sz w:val="20"/>
        </w:rPr>
        <w:t>4.2</w:t>
      </w:r>
      <w:r w:rsidR="00316449">
        <w:rPr>
          <w:b/>
          <w:sz w:val="20"/>
        </w:rPr>
        <w:t>. Authors employed by a Crown</w:t>
      </w:r>
      <w:r>
        <w:rPr>
          <w:b/>
          <w:sz w:val="20"/>
        </w:rPr>
        <w:t xml:space="preserve"> government</w:t>
      </w:r>
    </w:p>
    <w:p w:rsidR="00503D0A" w:rsidRDefault="00503D0A" w:rsidP="00503D0A">
      <w:pPr>
        <w:jc w:val="both"/>
        <w:rPr>
          <w:b/>
          <w:sz w:val="20"/>
        </w:rPr>
      </w:pPr>
    </w:p>
    <w:p w:rsidR="00503D0A" w:rsidRDefault="00503D0A" w:rsidP="00503D0A">
      <w:pPr>
        <w:jc w:val="both"/>
        <w:rPr>
          <w:sz w:val="20"/>
        </w:rPr>
      </w:pPr>
      <w:r w:rsidRPr="00503D0A">
        <w:rPr>
          <w:sz w:val="20"/>
        </w:rPr>
        <w:t xml:space="preserve">For </w:t>
      </w:r>
      <w:r>
        <w:rPr>
          <w:sz w:val="20"/>
        </w:rPr>
        <w:t xml:space="preserve">papers in which all authors are employed by </w:t>
      </w:r>
      <w:r w:rsidR="00316449">
        <w:rPr>
          <w:sz w:val="20"/>
        </w:rPr>
        <w:t xml:space="preserve">a Crown </w:t>
      </w:r>
      <w:r>
        <w:rPr>
          <w:sz w:val="20"/>
        </w:rPr>
        <w:t>government</w:t>
      </w:r>
      <w:r w:rsidR="00316449">
        <w:rPr>
          <w:sz w:val="20"/>
        </w:rPr>
        <w:t xml:space="preserve"> (U.K., Canada and Australia)</w:t>
      </w:r>
      <w:r>
        <w:rPr>
          <w:sz w:val="20"/>
        </w:rPr>
        <w:t>, the notice is “</w:t>
      </w:r>
      <w:r w:rsidR="00536648">
        <w:rPr>
          <w:sz w:val="20"/>
        </w:rPr>
        <w:t>978-1-4244-7493-6/10/</w:t>
      </w:r>
      <w:r w:rsidR="00536648" w:rsidRPr="00536648">
        <w:rPr>
          <w:sz w:val="20"/>
        </w:rPr>
        <w:t>$26.00</w:t>
      </w:r>
      <w:r w:rsidR="00FC2F53">
        <w:rPr>
          <w:sz w:val="20"/>
        </w:rPr>
        <w:t xml:space="preserve"> ©</w:t>
      </w:r>
      <w:r w:rsidR="00316449">
        <w:rPr>
          <w:sz w:val="20"/>
        </w:rPr>
        <w:t>2010 Crown”</w:t>
      </w:r>
      <w:r>
        <w:rPr>
          <w:sz w:val="20"/>
        </w:rPr>
        <w:t>.</w:t>
      </w:r>
    </w:p>
    <w:p w:rsidR="003C5764" w:rsidRDefault="003C5764" w:rsidP="00503D0A">
      <w:pPr>
        <w:jc w:val="both"/>
        <w:rPr>
          <w:sz w:val="20"/>
        </w:rPr>
      </w:pPr>
    </w:p>
    <w:p w:rsidR="003C5764" w:rsidRDefault="003C5764" w:rsidP="003C5764">
      <w:pPr>
        <w:jc w:val="both"/>
        <w:rPr>
          <w:b/>
          <w:sz w:val="20"/>
        </w:rPr>
      </w:pPr>
      <w:r>
        <w:rPr>
          <w:b/>
          <w:sz w:val="20"/>
        </w:rPr>
        <w:t>4.3. All other papers</w:t>
      </w:r>
    </w:p>
    <w:p w:rsidR="003C5764" w:rsidRDefault="003C5764" w:rsidP="003C5764">
      <w:pPr>
        <w:jc w:val="both"/>
        <w:rPr>
          <w:b/>
          <w:sz w:val="20"/>
        </w:rPr>
      </w:pPr>
    </w:p>
    <w:p w:rsidR="003C5764" w:rsidRDefault="003C5764" w:rsidP="003C5764">
      <w:pPr>
        <w:jc w:val="both"/>
        <w:rPr>
          <w:sz w:val="20"/>
        </w:rPr>
      </w:pPr>
      <w:r w:rsidRPr="00503D0A">
        <w:rPr>
          <w:sz w:val="20"/>
        </w:rPr>
        <w:t xml:space="preserve">For </w:t>
      </w:r>
      <w:r>
        <w:rPr>
          <w:sz w:val="20"/>
        </w:rPr>
        <w:t>all other papers, the notice is “</w:t>
      </w:r>
      <w:r w:rsidR="00536648">
        <w:rPr>
          <w:sz w:val="20"/>
        </w:rPr>
        <w:t>978-1-4244-7493-6/10/</w:t>
      </w:r>
      <w:r w:rsidR="00536648" w:rsidRPr="00536648">
        <w:rPr>
          <w:sz w:val="20"/>
        </w:rPr>
        <w:t>$26.00</w:t>
      </w:r>
      <w:r w:rsidR="00351F4F">
        <w:rPr>
          <w:sz w:val="20"/>
        </w:rPr>
        <w:t xml:space="preserve"> </w:t>
      </w:r>
      <w:r w:rsidR="00FC2F53">
        <w:rPr>
          <w:sz w:val="20"/>
        </w:rPr>
        <w:t>©</w:t>
      </w:r>
      <w:r>
        <w:rPr>
          <w:sz w:val="20"/>
        </w:rPr>
        <w:t>2010 IEEE”.</w:t>
      </w:r>
    </w:p>
    <w:p w:rsidR="003C5764" w:rsidRDefault="003C5764" w:rsidP="003C5764">
      <w:pPr>
        <w:jc w:val="both"/>
        <w:rPr>
          <w:b/>
          <w:sz w:val="20"/>
        </w:rPr>
      </w:pPr>
    </w:p>
    <w:p w:rsidR="007B301A" w:rsidRDefault="007B301A" w:rsidP="007B301A">
      <w:pPr>
        <w:jc w:val="both"/>
        <w:rPr>
          <w:b/>
          <w:sz w:val="20"/>
        </w:rPr>
      </w:pPr>
      <w:r>
        <w:rPr>
          <w:b/>
          <w:sz w:val="20"/>
        </w:rPr>
        <w:t>4.3. Copyright forms</w:t>
      </w:r>
    </w:p>
    <w:p w:rsidR="00E536B5" w:rsidRDefault="00E536B5" w:rsidP="007B301A">
      <w:pPr>
        <w:jc w:val="both"/>
        <w:rPr>
          <w:b/>
          <w:sz w:val="20"/>
        </w:rPr>
      </w:pPr>
    </w:p>
    <w:p w:rsidR="00474CF7" w:rsidRDefault="003F7FC6" w:rsidP="003F7FC6">
      <w:pPr>
        <w:autoSpaceDE w:val="0"/>
        <w:autoSpaceDN w:val="0"/>
        <w:adjustRightInd w:val="0"/>
        <w:jc w:val="both"/>
        <w:rPr>
          <w:sz w:val="20"/>
        </w:rPr>
      </w:pPr>
      <w:r w:rsidRPr="003F7FC6">
        <w:rPr>
          <w:sz w:val="20"/>
        </w:rPr>
        <w:t>You must include your fully comple</w:t>
      </w:r>
      <w:r>
        <w:rPr>
          <w:sz w:val="20"/>
        </w:rPr>
        <w:t xml:space="preserve">ted IEEE copyright release form </w:t>
      </w:r>
      <w:r w:rsidRPr="003F7FC6">
        <w:rPr>
          <w:sz w:val="20"/>
        </w:rPr>
        <w:t>when you submit your camera-ready paper.</w:t>
      </w:r>
      <w:r w:rsidR="00E536B5" w:rsidRPr="00E536B5">
        <w:rPr>
          <w:sz w:val="20"/>
        </w:rPr>
        <w:t xml:space="preserve"> </w:t>
      </w:r>
      <w:r w:rsidR="00060712">
        <w:rPr>
          <w:sz w:val="20"/>
        </w:rPr>
        <w:t>This form must be completed electronically and submitted via the ICME2010 paper submission system</w:t>
      </w:r>
      <w:r w:rsidR="00234D62">
        <w:rPr>
          <w:sz w:val="20"/>
        </w:rPr>
        <w:t xml:space="preserve"> before your paper can be </w:t>
      </w:r>
      <w:r w:rsidR="00E536B5" w:rsidRPr="00E536B5">
        <w:rPr>
          <w:sz w:val="20"/>
        </w:rPr>
        <w:t>published in the</w:t>
      </w:r>
      <w:r w:rsidR="00234D62">
        <w:rPr>
          <w:sz w:val="20"/>
        </w:rPr>
        <w:t xml:space="preserve"> </w:t>
      </w:r>
      <w:r w:rsidR="00E536B5" w:rsidRPr="00E536B5">
        <w:rPr>
          <w:sz w:val="20"/>
        </w:rPr>
        <w:t>proceed</w:t>
      </w:r>
      <w:r w:rsidR="00060712">
        <w:rPr>
          <w:sz w:val="20"/>
        </w:rPr>
        <w:t>ings.</w:t>
      </w:r>
      <w:r w:rsidR="00556E48">
        <w:rPr>
          <w:sz w:val="20"/>
        </w:rPr>
        <w:t xml:space="preserve"> Details of </w:t>
      </w:r>
      <w:r w:rsidR="00D97E96">
        <w:rPr>
          <w:sz w:val="20"/>
        </w:rPr>
        <w:lastRenderedPageBreak/>
        <w:t>electronic copyright form submission</w:t>
      </w:r>
      <w:r w:rsidR="00556E48">
        <w:rPr>
          <w:sz w:val="20"/>
        </w:rPr>
        <w:t xml:space="preserve"> </w:t>
      </w:r>
      <w:r w:rsidR="00D97E96">
        <w:rPr>
          <w:sz w:val="20"/>
        </w:rPr>
        <w:t xml:space="preserve">can be found on the </w:t>
      </w:r>
      <w:r w:rsidR="00556E48">
        <w:rPr>
          <w:sz w:val="20"/>
        </w:rPr>
        <w:t xml:space="preserve">website </w:t>
      </w:r>
      <w:hyperlink r:id="rId11" w:history="1">
        <w:r w:rsidR="00556E48" w:rsidRPr="00052033">
          <w:rPr>
            <w:rStyle w:val="Hyperlink"/>
            <w:sz w:val="20"/>
          </w:rPr>
          <w:t>http://www.icme2010.org/authorguide.html</w:t>
        </w:r>
      </w:hyperlink>
      <w:r w:rsidR="00556E48">
        <w:rPr>
          <w:sz w:val="20"/>
        </w:rPr>
        <w:t xml:space="preserve"> .</w:t>
      </w:r>
    </w:p>
    <w:p w:rsidR="00556E48" w:rsidRDefault="00556E48" w:rsidP="003F7FC6">
      <w:pPr>
        <w:autoSpaceDE w:val="0"/>
        <w:autoSpaceDN w:val="0"/>
        <w:adjustRightInd w:val="0"/>
        <w:jc w:val="both"/>
        <w:rPr>
          <w:sz w:val="20"/>
        </w:rPr>
      </w:pPr>
    </w:p>
    <w:p w:rsidR="00F63D98" w:rsidRDefault="00234D62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F63D98">
        <w:rPr>
          <w:b/>
          <w:caps/>
          <w:sz w:val="20"/>
        </w:rPr>
        <w:t>. Type-style and fonts</w:t>
      </w:r>
    </w:p>
    <w:p w:rsidR="00F63D98" w:rsidRDefault="00F63D98">
      <w:pPr>
        <w:keepNext/>
        <w:jc w:val="both"/>
        <w:rPr>
          <w:sz w:val="20"/>
        </w:rPr>
      </w:pPr>
    </w:p>
    <w:p w:rsidR="00F63D98" w:rsidRDefault="00F63D98">
      <w:pPr>
        <w:pStyle w:val="BodyTextIndent2"/>
        <w:ind w:firstLine="0"/>
      </w:pPr>
      <w:r>
        <w:t xml:space="preserve">To achieve the best rendering both in the proceedings and from the CD-ROM, </w:t>
      </w:r>
      <w:r w:rsidR="00C25E51">
        <w:t xml:space="preserve">you are strongly encouraged </w:t>
      </w:r>
      <w:r w:rsidR="00584DAF">
        <w:t xml:space="preserve">to use Times New </w:t>
      </w:r>
      <w:r>
        <w:t xml:space="preserve">Roman font.  In addition, this will give the proceedings a more uniform look.  Use a font that is no smaller than nine point type </w:t>
      </w:r>
      <w:r w:rsidR="00C47848">
        <w:t xml:space="preserve">throughout the paper, including </w:t>
      </w:r>
      <w:r>
        <w:t>figure captions.</w:t>
      </w:r>
    </w:p>
    <w:p w:rsidR="00F63D98" w:rsidRDefault="00F63D98" w:rsidP="00C542E8">
      <w:pPr>
        <w:pStyle w:val="BodyTextIndent2"/>
        <w:ind w:firstLine="360"/>
      </w:pPr>
      <w:r>
        <w:t xml:space="preserve">In nine point type font, capital letters are 2 mm high.  If you use the smallest point size, there should be no more than 3.2 lines/cm </w:t>
      </w:r>
      <w:proofErr w:type="gramStart"/>
      <w:r>
        <w:t>(8 lines/inch)</w:t>
      </w:r>
      <w:proofErr w:type="gramEnd"/>
      <w:r>
        <w:t xml:space="preserve"> vertically.  This is a minimum spacing; 2.75 lines/cm </w:t>
      </w:r>
      <w:proofErr w:type="gramStart"/>
      <w:r>
        <w:t>(7 lines/inch)</w:t>
      </w:r>
      <w:proofErr w:type="gramEnd"/>
      <w:r>
        <w:t xml:space="preserve"> will make the paper much more readable.  Larger type sizes require correspondingly larger vertical spacing.  </w:t>
      </w:r>
      <w:r w:rsidR="00C542E8">
        <w:t>Please adhere to the vertical spacing of this template and do not double-space your paper.</w:t>
      </w:r>
      <w:r>
        <w:t xml:space="preserve">  True-Type 1 fonts are preferred.</w:t>
      </w:r>
    </w:p>
    <w:p w:rsidR="00F63D98" w:rsidRDefault="00F63D98">
      <w:pPr>
        <w:pStyle w:val="BodyTextIndent2"/>
        <w:ind w:firstLine="360"/>
      </w:pPr>
      <w:r>
        <w:t>The first paragraph in each section should not be indented, but all following paragraphs within the section should be indented as these paragraphs demonstrate.</w:t>
      </w:r>
    </w:p>
    <w:p w:rsidR="00F63D98" w:rsidRDefault="00F63D98">
      <w:pPr>
        <w:jc w:val="both"/>
        <w:rPr>
          <w:sz w:val="20"/>
        </w:rPr>
      </w:pPr>
    </w:p>
    <w:p w:rsidR="000E38FA" w:rsidRDefault="00234D62" w:rsidP="000E38FA">
      <w:pPr>
        <w:jc w:val="both"/>
        <w:rPr>
          <w:b/>
          <w:sz w:val="20"/>
        </w:rPr>
      </w:pPr>
      <w:r>
        <w:rPr>
          <w:b/>
          <w:sz w:val="20"/>
        </w:rPr>
        <w:t>5</w:t>
      </w:r>
      <w:r w:rsidR="000E38FA">
        <w:rPr>
          <w:b/>
          <w:sz w:val="20"/>
        </w:rPr>
        <w:t>.1. Embedding Fonts</w:t>
      </w:r>
    </w:p>
    <w:p w:rsidR="000E38FA" w:rsidRDefault="000E38FA" w:rsidP="000E38FA">
      <w:pPr>
        <w:jc w:val="both"/>
        <w:rPr>
          <w:b/>
          <w:sz w:val="20"/>
        </w:rPr>
      </w:pPr>
    </w:p>
    <w:p w:rsidR="000E38FA" w:rsidRPr="000E38FA" w:rsidRDefault="000E38FA" w:rsidP="000E38FA">
      <w:pPr>
        <w:jc w:val="both"/>
        <w:rPr>
          <w:sz w:val="20"/>
        </w:rPr>
      </w:pPr>
      <w:r w:rsidRPr="000E38FA">
        <w:rPr>
          <w:sz w:val="20"/>
        </w:rPr>
        <w:t>All submissions must be in PDF. It is important to make sure that</w:t>
      </w:r>
      <w:r>
        <w:rPr>
          <w:sz w:val="20"/>
        </w:rPr>
        <w:t xml:space="preserve"> </w:t>
      </w:r>
      <w:r w:rsidRPr="000E38FA">
        <w:rPr>
          <w:sz w:val="20"/>
        </w:rPr>
        <w:t>all fonts are embedded. This will ens</w:t>
      </w:r>
      <w:r>
        <w:rPr>
          <w:sz w:val="20"/>
        </w:rPr>
        <w:t xml:space="preserve">ure that reviewers will be able </w:t>
      </w:r>
      <w:r w:rsidRPr="000E38FA">
        <w:rPr>
          <w:sz w:val="20"/>
        </w:rPr>
        <w:t>to read your manuscript independen</w:t>
      </w:r>
      <w:r>
        <w:rPr>
          <w:sz w:val="20"/>
        </w:rPr>
        <w:t xml:space="preserve">t of his/her system. You should </w:t>
      </w:r>
      <w:r w:rsidRPr="000E38FA">
        <w:rPr>
          <w:sz w:val="20"/>
        </w:rPr>
        <w:t>check if all your fonts are embed</w:t>
      </w:r>
      <w:r>
        <w:rPr>
          <w:sz w:val="20"/>
        </w:rPr>
        <w:t>ded via Adobe Acrobat under the following menu “</w:t>
      </w:r>
      <w:r w:rsidRPr="000E38FA">
        <w:rPr>
          <w:i/>
          <w:sz w:val="20"/>
        </w:rPr>
        <w:t>File&gt;Properties&gt;Fonts</w:t>
      </w:r>
      <w:r>
        <w:rPr>
          <w:sz w:val="20"/>
        </w:rPr>
        <w:t xml:space="preserve">.” If any fonts are not embedded, </w:t>
      </w:r>
      <w:r w:rsidRPr="000E38FA">
        <w:rPr>
          <w:sz w:val="20"/>
        </w:rPr>
        <w:t xml:space="preserve">start your Acrobat </w:t>
      </w:r>
      <w:r>
        <w:rPr>
          <w:sz w:val="20"/>
        </w:rPr>
        <w:t>Distiller then “</w:t>
      </w:r>
      <w:r w:rsidRPr="000E38FA">
        <w:rPr>
          <w:i/>
          <w:sz w:val="20"/>
        </w:rPr>
        <w:t>Settings&gt;Job Options&gt;Fonts&gt;Embed All Fonts</w:t>
      </w:r>
      <w:r>
        <w:rPr>
          <w:sz w:val="20"/>
        </w:rPr>
        <w:t>.”</w:t>
      </w:r>
    </w:p>
    <w:p w:rsidR="000E38FA" w:rsidRDefault="000E38FA" w:rsidP="0020397C">
      <w:pPr>
        <w:ind w:firstLine="357"/>
        <w:jc w:val="both"/>
        <w:rPr>
          <w:sz w:val="20"/>
        </w:rPr>
      </w:pPr>
      <w:r w:rsidRPr="000E38FA">
        <w:rPr>
          <w:sz w:val="20"/>
        </w:rPr>
        <w:t>Alternatively, if you are using Acrobat Professional, go to</w:t>
      </w:r>
      <w:r w:rsidR="003A7850">
        <w:rPr>
          <w:sz w:val="20"/>
        </w:rPr>
        <w:t xml:space="preserve"> </w:t>
      </w:r>
      <w:r>
        <w:rPr>
          <w:sz w:val="20"/>
        </w:rPr>
        <w:t>“</w:t>
      </w:r>
      <w:r w:rsidRPr="000E38FA">
        <w:rPr>
          <w:i/>
          <w:sz w:val="20"/>
        </w:rPr>
        <w:t>Edit&gt;Preferences&gt;Convert to PDF&gt;Microsoft Office Word&gt;Edit Settings&gt;Edit&gt;Fonts</w:t>
      </w:r>
      <w:r>
        <w:rPr>
          <w:sz w:val="20"/>
        </w:rPr>
        <w:t>.” Then make sure all the fonts listed in the “</w:t>
      </w:r>
      <w:r w:rsidRPr="000E38FA">
        <w:rPr>
          <w:i/>
          <w:sz w:val="20"/>
        </w:rPr>
        <w:t>Font Source</w:t>
      </w:r>
      <w:r>
        <w:rPr>
          <w:sz w:val="20"/>
        </w:rPr>
        <w:t>”</w:t>
      </w:r>
      <w:r w:rsidRPr="000E38FA">
        <w:rPr>
          <w:sz w:val="20"/>
        </w:rPr>
        <w:t xml:space="preserve"> dialogue box is add</w:t>
      </w:r>
      <w:r>
        <w:rPr>
          <w:sz w:val="20"/>
        </w:rPr>
        <w:t>ed to the “</w:t>
      </w:r>
      <w:r w:rsidRPr="000E38FA">
        <w:rPr>
          <w:i/>
          <w:sz w:val="20"/>
        </w:rPr>
        <w:t>Always Embed</w:t>
      </w:r>
      <w:r>
        <w:rPr>
          <w:sz w:val="20"/>
        </w:rPr>
        <w:t>” dialogue box. Finally click “</w:t>
      </w:r>
      <w:r w:rsidRPr="000E38FA">
        <w:rPr>
          <w:i/>
          <w:sz w:val="20"/>
        </w:rPr>
        <w:t xml:space="preserve">Save </w:t>
      </w:r>
      <w:proofErr w:type="gramStart"/>
      <w:r w:rsidRPr="000E38FA">
        <w:rPr>
          <w:i/>
          <w:sz w:val="20"/>
        </w:rPr>
        <w:t>As</w:t>
      </w:r>
      <w:proofErr w:type="gramEnd"/>
      <w:r w:rsidRPr="000E38FA">
        <w:rPr>
          <w:i/>
          <w:sz w:val="20"/>
        </w:rPr>
        <w:t>...</w:t>
      </w:r>
      <w:r>
        <w:rPr>
          <w:sz w:val="20"/>
        </w:rPr>
        <w:t>”</w:t>
      </w:r>
      <w:r w:rsidRPr="000E38FA">
        <w:rPr>
          <w:sz w:val="20"/>
        </w:rPr>
        <w:t xml:space="preserve"> and give it a</w:t>
      </w:r>
      <w:r>
        <w:rPr>
          <w:sz w:val="20"/>
        </w:rPr>
        <w:t xml:space="preserve"> </w:t>
      </w:r>
      <w:r w:rsidRPr="000E38FA">
        <w:rPr>
          <w:sz w:val="20"/>
        </w:rPr>
        <w:t>file na</w:t>
      </w:r>
      <w:r>
        <w:rPr>
          <w:sz w:val="20"/>
        </w:rPr>
        <w:t xml:space="preserve">me. The next time you print any </w:t>
      </w:r>
      <w:r w:rsidRPr="000E38FA">
        <w:rPr>
          <w:sz w:val="20"/>
        </w:rPr>
        <w:t>figures or text to PDF via</w:t>
      </w:r>
      <w:r>
        <w:rPr>
          <w:sz w:val="20"/>
        </w:rPr>
        <w:t xml:space="preserve"> Microsoft Word or Visio, print </w:t>
      </w:r>
      <w:r w:rsidRPr="000E38FA">
        <w:rPr>
          <w:sz w:val="20"/>
        </w:rPr>
        <w:t>them using the file name you</w:t>
      </w:r>
      <w:r>
        <w:rPr>
          <w:sz w:val="20"/>
        </w:rPr>
        <w:t xml:space="preserve"> specified. This file name can be specified under “</w:t>
      </w:r>
      <w:r w:rsidRPr="000E38FA">
        <w:rPr>
          <w:i/>
          <w:sz w:val="20"/>
        </w:rPr>
        <w:t>Properties</w:t>
      </w:r>
      <w:r>
        <w:rPr>
          <w:sz w:val="20"/>
        </w:rPr>
        <w:t>”</w:t>
      </w:r>
      <w:r w:rsidRPr="000E38FA">
        <w:rPr>
          <w:sz w:val="20"/>
        </w:rPr>
        <w:t xml:space="preserve"> in</w:t>
      </w:r>
      <w:r>
        <w:rPr>
          <w:sz w:val="20"/>
        </w:rPr>
        <w:t xml:space="preserve"> </w:t>
      </w:r>
      <w:r w:rsidRPr="000E38FA">
        <w:rPr>
          <w:sz w:val="20"/>
        </w:rPr>
        <w:t>printing settings.</w:t>
      </w:r>
    </w:p>
    <w:p w:rsidR="000E38FA" w:rsidRDefault="000E38FA">
      <w:pPr>
        <w:jc w:val="both"/>
        <w:rPr>
          <w:sz w:val="20"/>
        </w:rPr>
      </w:pPr>
    </w:p>
    <w:p w:rsidR="00F63D98" w:rsidRDefault="00234D62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6</w:t>
      </w:r>
      <w:r w:rsidR="00F63D98">
        <w:rPr>
          <w:b/>
          <w:caps/>
          <w:sz w:val="20"/>
        </w:rPr>
        <w:t>. MAjor headings</w:t>
      </w:r>
    </w:p>
    <w:p w:rsidR="00F63D98" w:rsidRDefault="00F63D98">
      <w:pPr>
        <w:keepNext/>
        <w:jc w:val="both"/>
        <w:rPr>
          <w:sz w:val="20"/>
        </w:rPr>
      </w:pPr>
    </w:p>
    <w:p w:rsidR="00F63D98" w:rsidRDefault="00F63D98">
      <w:pPr>
        <w:pStyle w:val="BodyTextIndent2"/>
        <w:ind w:firstLine="0"/>
      </w:pPr>
      <w:proofErr w:type="gramStart"/>
      <w:r>
        <w:t>Major headings, for example, “1.</w:t>
      </w:r>
      <w:proofErr w:type="gramEnd"/>
      <w:r>
        <w:t xml:space="preserve"> Introduction”, should appear in all capital letters, bold face if possible, centered in the column, with one blank line before, and one blank line after. Use a period (“.”) after the heading number, not a colon.</w:t>
      </w:r>
      <w:r w:rsidR="000E7DB9">
        <w:t xml:space="preserve"> For LaTeX users, section numberings will automatically be formatted. </w:t>
      </w:r>
    </w:p>
    <w:p w:rsidR="00F63D98" w:rsidRDefault="00F63D98">
      <w:pPr>
        <w:jc w:val="both"/>
        <w:rPr>
          <w:sz w:val="20"/>
        </w:rPr>
      </w:pPr>
    </w:p>
    <w:p w:rsidR="002E0FA2" w:rsidRDefault="002E0FA2">
      <w:pPr>
        <w:jc w:val="both"/>
        <w:rPr>
          <w:b/>
          <w:sz w:val="20"/>
        </w:rPr>
      </w:pPr>
    </w:p>
    <w:p w:rsidR="002E0FA2" w:rsidRDefault="002E0FA2">
      <w:pPr>
        <w:jc w:val="both"/>
        <w:rPr>
          <w:b/>
          <w:sz w:val="20"/>
        </w:rPr>
      </w:pPr>
    </w:p>
    <w:p w:rsidR="002E0FA2" w:rsidRDefault="002E0FA2">
      <w:pPr>
        <w:jc w:val="both"/>
        <w:rPr>
          <w:b/>
          <w:sz w:val="20"/>
        </w:rPr>
      </w:pPr>
    </w:p>
    <w:p w:rsidR="002E0FA2" w:rsidRDefault="002E0FA2">
      <w:pPr>
        <w:jc w:val="both"/>
        <w:rPr>
          <w:b/>
          <w:sz w:val="20"/>
        </w:rPr>
      </w:pPr>
    </w:p>
    <w:p w:rsidR="00565A3D" w:rsidRPr="00F75274" w:rsidRDefault="00565A3D" w:rsidP="00565A3D">
      <w:pPr>
        <w:numPr>
          <w:ilvl w:val="0"/>
          <w:numId w:val="11"/>
        </w:numPr>
        <w:jc w:val="center"/>
        <w:rPr>
          <w:sz w:val="18"/>
          <w:szCs w:val="18"/>
        </w:rPr>
      </w:pPr>
      <w:r w:rsidRPr="00F75274">
        <w:rPr>
          <w:sz w:val="18"/>
          <w:szCs w:val="18"/>
        </w:rPr>
        <w:t>Result 1</w:t>
      </w:r>
    </w:p>
    <w:p w:rsidR="00565A3D" w:rsidRPr="00F75274" w:rsidRDefault="00565A3D" w:rsidP="00565A3D">
      <w:pPr>
        <w:ind w:left="720"/>
        <w:rPr>
          <w:sz w:val="18"/>
          <w:szCs w:val="18"/>
        </w:rPr>
      </w:pPr>
    </w:p>
    <w:p w:rsidR="00565A3D" w:rsidRPr="00F75274" w:rsidRDefault="00565A3D" w:rsidP="00565A3D">
      <w:pPr>
        <w:ind w:left="720"/>
        <w:rPr>
          <w:sz w:val="18"/>
          <w:szCs w:val="18"/>
        </w:rPr>
      </w:pPr>
    </w:p>
    <w:p w:rsidR="00565A3D" w:rsidRPr="00F75274" w:rsidRDefault="00565A3D" w:rsidP="00565A3D">
      <w:pPr>
        <w:ind w:left="720"/>
        <w:rPr>
          <w:sz w:val="18"/>
          <w:szCs w:val="18"/>
        </w:rPr>
      </w:pPr>
    </w:p>
    <w:p w:rsidR="00565A3D" w:rsidRPr="00F75274" w:rsidRDefault="00565A3D" w:rsidP="00565A3D">
      <w:pPr>
        <w:ind w:left="720"/>
        <w:rPr>
          <w:sz w:val="18"/>
          <w:szCs w:val="18"/>
        </w:rPr>
      </w:pPr>
    </w:p>
    <w:p w:rsidR="00565A3D" w:rsidRDefault="00565A3D" w:rsidP="00565A3D">
      <w:pPr>
        <w:numPr>
          <w:ilvl w:val="0"/>
          <w:numId w:val="11"/>
        </w:numPr>
        <w:jc w:val="center"/>
        <w:rPr>
          <w:sz w:val="18"/>
          <w:szCs w:val="18"/>
        </w:rPr>
      </w:pPr>
      <w:r w:rsidRPr="00F75274">
        <w:rPr>
          <w:sz w:val="18"/>
          <w:szCs w:val="18"/>
        </w:rPr>
        <w:t>Result 2                            (c) Result 3</w:t>
      </w:r>
    </w:p>
    <w:p w:rsidR="00565A3D" w:rsidRPr="00F75274" w:rsidRDefault="00565A3D" w:rsidP="00565A3D">
      <w:pPr>
        <w:ind w:left="720"/>
        <w:rPr>
          <w:sz w:val="18"/>
          <w:szCs w:val="18"/>
        </w:rPr>
      </w:pPr>
    </w:p>
    <w:p w:rsidR="00565A3D" w:rsidRPr="00F75274" w:rsidRDefault="00565A3D" w:rsidP="00565A3D">
      <w:pPr>
        <w:jc w:val="center"/>
        <w:rPr>
          <w:sz w:val="18"/>
          <w:szCs w:val="18"/>
        </w:rPr>
      </w:pPr>
      <w:proofErr w:type="gramStart"/>
      <w:r w:rsidRPr="00F75274">
        <w:rPr>
          <w:b/>
          <w:sz w:val="18"/>
          <w:szCs w:val="18"/>
        </w:rPr>
        <w:t>Fig. 1.</w:t>
      </w:r>
      <w:proofErr w:type="gramEnd"/>
      <w:r w:rsidRPr="00F75274">
        <w:rPr>
          <w:sz w:val="18"/>
          <w:szCs w:val="18"/>
        </w:rPr>
        <w:t xml:space="preserve"> </w:t>
      </w:r>
      <w:proofErr w:type="gramStart"/>
      <w:r w:rsidRPr="00F75274">
        <w:rPr>
          <w:sz w:val="18"/>
          <w:szCs w:val="18"/>
        </w:rPr>
        <w:t>Example of placing a figure with experimental results.</w:t>
      </w:r>
      <w:proofErr w:type="gramEnd"/>
    </w:p>
    <w:p w:rsidR="00565A3D" w:rsidRDefault="00565A3D">
      <w:pPr>
        <w:jc w:val="both"/>
        <w:rPr>
          <w:b/>
          <w:sz w:val="20"/>
        </w:rPr>
      </w:pPr>
    </w:p>
    <w:p w:rsidR="00F63D98" w:rsidRDefault="00234D62">
      <w:pPr>
        <w:jc w:val="both"/>
        <w:rPr>
          <w:b/>
          <w:sz w:val="20"/>
        </w:rPr>
      </w:pPr>
      <w:r>
        <w:rPr>
          <w:b/>
          <w:sz w:val="20"/>
        </w:rPr>
        <w:t>6</w:t>
      </w:r>
      <w:r w:rsidR="00F63D98">
        <w:rPr>
          <w:b/>
          <w:sz w:val="20"/>
        </w:rPr>
        <w:t>.1. Subheadings</w:t>
      </w:r>
    </w:p>
    <w:p w:rsidR="00F63D98" w:rsidRDefault="00F63D98">
      <w:pPr>
        <w:jc w:val="both"/>
        <w:rPr>
          <w:sz w:val="20"/>
        </w:rPr>
      </w:pPr>
    </w:p>
    <w:p w:rsidR="00F63D98" w:rsidRDefault="00F63D98">
      <w:pPr>
        <w:pStyle w:val="BodyTextIndent3"/>
        <w:ind w:firstLine="0"/>
      </w:pPr>
      <w:r>
        <w:t>Subheadings should appear in lower case (initial word capitalized) in boldface.  They should start at the left margin on a separate line.</w:t>
      </w:r>
    </w:p>
    <w:p w:rsidR="00A36100" w:rsidRDefault="00A36100" w:rsidP="00A36100">
      <w:pPr>
        <w:jc w:val="both"/>
        <w:rPr>
          <w:i/>
          <w:sz w:val="20"/>
        </w:rPr>
      </w:pPr>
    </w:p>
    <w:p w:rsidR="00A36100" w:rsidRDefault="00F63D98" w:rsidP="00A36100">
      <w:pPr>
        <w:jc w:val="both"/>
        <w:rPr>
          <w:i/>
          <w:sz w:val="20"/>
        </w:rPr>
      </w:pPr>
      <w:r>
        <w:rPr>
          <w:i/>
          <w:sz w:val="20"/>
        </w:rPr>
        <w:t>5.1.1. Sub-subheadings</w:t>
      </w:r>
    </w:p>
    <w:p w:rsidR="00A36100" w:rsidRPr="00A36100" w:rsidRDefault="00A36100" w:rsidP="00A36100">
      <w:pPr>
        <w:jc w:val="both"/>
        <w:rPr>
          <w:i/>
          <w:sz w:val="20"/>
        </w:rPr>
      </w:pPr>
    </w:p>
    <w:p w:rsidR="00F63D98" w:rsidRDefault="00F63D98">
      <w:pPr>
        <w:pStyle w:val="BodyTextIndent3"/>
        <w:ind w:firstLine="0"/>
      </w:pPr>
      <w:r>
        <w:t xml:space="preserve">Sub-subheadings, as in this paragraph, are </w:t>
      </w:r>
      <w:r w:rsidR="00234D62">
        <w:t xml:space="preserve">strongly </w:t>
      </w:r>
      <w:r>
        <w:t>discouraged. However, if you must use them, they should appear in lower case (initial word capitalized) and start at the left margin on a separate line, with paragraph text beginning on the following line.  They should be in italics.</w:t>
      </w:r>
    </w:p>
    <w:p w:rsidR="00F63D98" w:rsidRDefault="00F63D98">
      <w:pPr>
        <w:jc w:val="both"/>
        <w:rPr>
          <w:sz w:val="20"/>
        </w:rPr>
      </w:pPr>
    </w:p>
    <w:p w:rsidR="00F63D98" w:rsidRDefault="00234D62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7</w:t>
      </w:r>
      <w:r w:rsidR="00F63D98">
        <w:rPr>
          <w:b/>
          <w:caps/>
          <w:sz w:val="20"/>
        </w:rPr>
        <w:t xml:space="preserve">. </w:t>
      </w:r>
      <w:r w:rsidR="003A7850">
        <w:rPr>
          <w:b/>
          <w:caps/>
          <w:sz w:val="20"/>
        </w:rPr>
        <w:t>LENGTH</w:t>
      </w:r>
    </w:p>
    <w:p w:rsidR="00F63D98" w:rsidRDefault="00F63D98">
      <w:pPr>
        <w:jc w:val="both"/>
        <w:rPr>
          <w:sz w:val="20"/>
        </w:rPr>
      </w:pPr>
    </w:p>
    <w:p w:rsidR="003A7850" w:rsidRDefault="003A7850">
      <w:pPr>
        <w:pStyle w:val="BodyTextIndent3"/>
        <w:ind w:firstLine="0"/>
      </w:pPr>
      <w:r>
        <w:t xml:space="preserve">All papers must not exceed </w:t>
      </w:r>
      <w:r w:rsidRPr="003A7850">
        <w:rPr>
          <w:i/>
        </w:rPr>
        <w:t>six</w:t>
      </w:r>
      <w:r>
        <w:t xml:space="preserve"> pages. Over-length papers will not be</w:t>
      </w:r>
      <w:r w:rsidR="00234D62">
        <w:t xml:space="preserve"> published</w:t>
      </w:r>
      <w:r>
        <w:t>. Note that all pages must adhere to the margins described in Section 2.</w:t>
      </w:r>
    </w:p>
    <w:p w:rsidR="005C1E25" w:rsidRDefault="005C1E25">
      <w:pPr>
        <w:pStyle w:val="BodyTextIndent3"/>
        <w:ind w:firstLine="0"/>
      </w:pPr>
    </w:p>
    <w:p w:rsidR="0056316D" w:rsidRDefault="00937B06" w:rsidP="0056316D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8</w:t>
      </w:r>
      <w:r w:rsidR="0056316D">
        <w:rPr>
          <w:b/>
          <w:caps/>
          <w:sz w:val="20"/>
        </w:rPr>
        <w:t>. PAPER SUBMISSION</w:t>
      </w:r>
      <w:r w:rsidR="00AF0930">
        <w:rPr>
          <w:b/>
          <w:caps/>
          <w:sz w:val="20"/>
        </w:rPr>
        <w:t xml:space="preserve"> AND FILENAME</w:t>
      </w:r>
    </w:p>
    <w:p w:rsidR="0056316D" w:rsidRDefault="0056316D">
      <w:pPr>
        <w:pStyle w:val="BodyTextIndent3"/>
        <w:ind w:firstLine="0"/>
      </w:pPr>
    </w:p>
    <w:p w:rsidR="00937B06" w:rsidRDefault="0056316D" w:rsidP="0056316D">
      <w:pPr>
        <w:jc w:val="both"/>
        <w:rPr>
          <w:sz w:val="20"/>
        </w:rPr>
      </w:pPr>
      <w:r w:rsidRPr="0056316D">
        <w:rPr>
          <w:sz w:val="20"/>
        </w:rPr>
        <w:t>All papers must be prin</w:t>
      </w:r>
      <w:r>
        <w:rPr>
          <w:sz w:val="20"/>
        </w:rPr>
        <w:t xml:space="preserve">ted to PDF. This means that you </w:t>
      </w:r>
      <w:r w:rsidRPr="0056316D">
        <w:rPr>
          <w:sz w:val="20"/>
        </w:rPr>
        <w:t>should print</w:t>
      </w:r>
      <w:r>
        <w:rPr>
          <w:sz w:val="20"/>
        </w:rPr>
        <w:t xml:space="preserve"> </w:t>
      </w:r>
      <w:r w:rsidRPr="0056316D">
        <w:rPr>
          <w:sz w:val="20"/>
        </w:rPr>
        <w:t>your manuscri</w:t>
      </w:r>
      <w:r>
        <w:rPr>
          <w:sz w:val="20"/>
        </w:rPr>
        <w:t xml:space="preserve">pt to PDF regardless of whether you are using </w:t>
      </w:r>
      <w:r w:rsidRPr="0056316D">
        <w:rPr>
          <w:sz w:val="20"/>
        </w:rPr>
        <w:t>LaTeX or</w:t>
      </w:r>
      <w:r>
        <w:rPr>
          <w:sz w:val="20"/>
        </w:rPr>
        <w:t xml:space="preserve"> </w:t>
      </w:r>
      <w:r w:rsidRPr="0056316D">
        <w:rPr>
          <w:sz w:val="20"/>
        </w:rPr>
        <w:t>Miscrosoft Word Template.</w:t>
      </w:r>
      <w:r w:rsidR="00972208">
        <w:rPr>
          <w:sz w:val="20"/>
        </w:rPr>
        <w:t xml:space="preserve"> </w:t>
      </w:r>
    </w:p>
    <w:p w:rsidR="00937B06" w:rsidRDefault="00937B06" w:rsidP="0056316D">
      <w:pPr>
        <w:jc w:val="both"/>
        <w:rPr>
          <w:sz w:val="20"/>
        </w:rPr>
      </w:pPr>
      <w:r>
        <w:rPr>
          <w:sz w:val="20"/>
        </w:rPr>
        <w:tab/>
      </w:r>
    </w:p>
    <w:p w:rsidR="00937B06" w:rsidRDefault="00937B06" w:rsidP="00937B06">
      <w:pPr>
        <w:pStyle w:val="BodyTextIndent2"/>
        <w:ind w:firstLine="360"/>
      </w:pPr>
      <w:r w:rsidRPr="00937B06">
        <w:t>In addition, all camera-ready PDFs must be IEEE Xplore-compatible. To check whether your PDF file is IEEE</w:t>
      </w:r>
      <w:r>
        <w:t xml:space="preserve"> </w:t>
      </w:r>
      <w:r w:rsidRPr="00937B06">
        <w:t>Xplore-compati</w:t>
      </w:r>
      <w:r w:rsidR="009B249E">
        <w:t xml:space="preserve">ble, please visit </w:t>
      </w:r>
      <w:hyperlink r:id="rId12" w:history="1">
        <w:r w:rsidR="009B249E" w:rsidRPr="000D3EE7">
          <w:rPr>
            <w:rStyle w:val="Hyperlink"/>
          </w:rPr>
          <w:t>www.pdf-express.org/</w:t>
        </w:r>
      </w:hyperlink>
      <w:r w:rsidR="009B249E">
        <w:t xml:space="preserve"> </w:t>
      </w:r>
      <w:r w:rsidRPr="00937B06">
        <w:t>. You can also</w:t>
      </w:r>
      <w:r>
        <w:t xml:space="preserve"> use the above</w:t>
      </w:r>
      <w:r w:rsidRPr="00937B06">
        <w:t xml:space="preserve"> link to convert your source file(s) to IEEE Xplore</w:t>
      </w:r>
      <w:r>
        <w:t>-</w:t>
      </w:r>
      <w:r w:rsidRPr="00937B06">
        <w:t>compatible</w:t>
      </w:r>
      <w:r>
        <w:t xml:space="preserve"> P</w:t>
      </w:r>
      <w:r w:rsidR="009B249E">
        <w:t>DF. The “Conference ID” is “icme10x”</w:t>
      </w:r>
      <w:r>
        <w:t>.</w:t>
      </w:r>
    </w:p>
    <w:p w:rsidR="00937B06" w:rsidRDefault="00937B06" w:rsidP="00937B06">
      <w:pPr>
        <w:pStyle w:val="BodyTextIndent2"/>
        <w:ind w:firstLine="360"/>
      </w:pPr>
      <w:r>
        <w:t xml:space="preserve"> </w:t>
      </w:r>
    </w:p>
    <w:p w:rsidR="00937B06" w:rsidRDefault="00937B06" w:rsidP="00937B06">
      <w:pPr>
        <w:pStyle w:val="BodyTextIndent2"/>
        <w:ind w:firstLine="360"/>
      </w:pPr>
      <w:r>
        <w:t xml:space="preserve"> </w:t>
      </w:r>
      <w:r w:rsidRPr="00937B06">
        <w:t>Please remember to upload the PDF generated from PDF eXpress</w:t>
      </w:r>
      <w:r>
        <w:t xml:space="preserve"> </w:t>
      </w:r>
      <w:r w:rsidRPr="00937B06">
        <w:t xml:space="preserve">to the ICME 2010 submission site. The filename </w:t>
      </w:r>
      <w:r w:rsidRPr="007E51E2">
        <w:rPr>
          <w:i/>
        </w:rPr>
        <w:t>must be</w:t>
      </w:r>
      <w:r>
        <w:t xml:space="preserve"> </w:t>
      </w:r>
      <w:r w:rsidRPr="00937B06">
        <w:t>in the form of “xxxx.pdf” where “xxxx” are the four-digit Paper</w:t>
      </w:r>
      <w:r>
        <w:t xml:space="preserve"> </w:t>
      </w:r>
      <w:r w:rsidRPr="00937B06">
        <w:t>ID.</w:t>
      </w:r>
    </w:p>
    <w:p w:rsidR="00937B06" w:rsidRDefault="00937B06" w:rsidP="0056316D">
      <w:pPr>
        <w:jc w:val="both"/>
        <w:rPr>
          <w:sz w:val="20"/>
        </w:rPr>
      </w:pPr>
    </w:p>
    <w:p w:rsidR="00A36100" w:rsidRDefault="00A36100" w:rsidP="00A36100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9. PAGE NUMBERING</w:t>
      </w:r>
    </w:p>
    <w:p w:rsidR="00A36100" w:rsidRDefault="00A36100" w:rsidP="00A36100">
      <w:pPr>
        <w:rPr>
          <w:b/>
          <w:caps/>
          <w:sz w:val="20"/>
        </w:rPr>
      </w:pPr>
    </w:p>
    <w:p w:rsidR="00A36100" w:rsidRDefault="00A36100" w:rsidP="00A36100">
      <w:pPr>
        <w:jc w:val="both"/>
        <w:rPr>
          <w:b/>
          <w:caps/>
          <w:sz w:val="20"/>
        </w:rPr>
      </w:pPr>
      <w:r>
        <w:rPr>
          <w:sz w:val="20"/>
        </w:rPr>
        <w:t xml:space="preserve">Please do </w:t>
      </w:r>
      <w:r>
        <w:rPr>
          <w:b/>
          <w:sz w:val="20"/>
        </w:rPr>
        <w:t>not</w:t>
      </w:r>
      <w:r>
        <w:rPr>
          <w:sz w:val="20"/>
        </w:rPr>
        <w:t xml:space="preserve"> paginate your paper.  Page numbers, session numbers, and conference identification will be inserted when the paper is included in the proceedings.</w:t>
      </w:r>
    </w:p>
    <w:p w:rsidR="00A36100" w:rsidRDefault="00A36100" w:rsidP="00A36100">
      <w:pPr>
        <w:jc w:val="both"/>
        <w:rPr>
          <w:sz w:val="20"/>
        </w:rPr>
      </w:pPr>
    </w:p>
    <w:p w:rsidR="00A36100" w:rsidRDefault="00A36100" w:rsidP="00A36100">
      <w:pPr>
        <w:jc w:val="both"/>
        <w:rPr>
          <w:sz w:val="20"/>
        </w:rPr>
      </w:pPr>
    </w:p>
    <w:p w:rsidR="00A032CC" w:rsidRDefault="00A032CC" w:rsidP="00A36100">
      <w:pPr>
        <w:jc w:val="both"/>
        <w:rPr>
          <w:sz w:val="20"/>
        </w:rPr>
      </w:pPr>
    </w:p>
    <w:p w:rsidR="00A032CC" w:rsidRDefault="00A032CC" w:rsidP="00A032CC">
      <w:pPr>
        <w:jc w:val="center"/>
        <w:rPr>
          <w:sz w:val="18"/>
          <w:szCs w:val="18"/>
        </w:rPr>
      </w:pPr>
      <w:proofErr w:type="gramStart"/>
      <w:r w:rsidRPr="0078147A">
        <w:rPr>
          <w:b/>
          <w:sz w:val="18"/>
          <w:szCs w:val="18"/>
        </w:rPr>
        <w:lastRenderedPageBreak/>
        <w:t>Table 1.</w:t>
      </w:r>
      <w:proofErr w:type="gramEnd"/>
      <w:r w:rsidRPr="0078147A">
        <w:rPr>
          <w:sz w:val="18"/>
          <w:szCs w:val="18"/>
        </w:rPr>
        <w:t xml:space="preserve"> Table caption</w:t>
      </w:r>
    </w:p>
    <w:tbl>
      <w:tblPr>
        <w:tblW w:w="396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</w:tblGrid>
      <w:tr w:rsidR="00A032CC" w:rsidRPr="00DC2EE8" w:rsidTr="00C42C45">
        <w:tc>
          <w:tcPr>
            <w:tcW w:w="1323" w:type="dxa"/>
            <w:tcBorders>
              <w:bottom w:val="single" w:sz="4" w:space="0" w:color="000000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Column One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Column Two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Column Three</w:t>
            </w:r>
          </w:p>
        </w:tc>
      </w:tr>
      <w:tr w:rsidR="00A032CC" w:rsidRPr="00DC2EE8" w:rsidTr="00C42C45">
        <w:tc>
          <w:tcPr>
            <w:tcW w:w="1323" w:type="dxa"/>
            <w:tcBorders>
              <w:bottom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1</w:t>
            </w:r>
          </w:p>
        </w:tc>
        <w:tc>
          <w:tcPr>
            <w:tcW w:w="1323" w:type="dxa"/>
            <w:tcBorders>
              <w:bottom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2</w:t>
            </w:r>
          </w:p>
        </w:tc>
        <w:tc>
          <w:tcPr>
            <w:tcW w:w="1323" w:type="dxa"/>
            <w:tcBorders>
              <w:bottom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3</w:t>
            </w:r>
          </w:p>
        </w:tc>
      </w:tr>
      <w:tr w:rsidR="00A032CC" w:rsidRPr="00DC2EE8" w:rsidTr="00C42C45">
        <w:tc>
          <w:tcPr>
            <w:tcW w:w="1323" w:type="dxa"/>
            <w:tcBorders>
              <w:top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4</w:t>
            </w:r>
          </w:p>
        </w:tc>
        <w:tc>
          <w:tcPr>
            <w:tcW w:w="1323" w:type="dxa"/>
            <w:tcBorders>
              <w:top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5</w:t>
            </w:r>
          </w:p>
        </w:tc>
        <w:tc>
          <w:tcPr>
            <w:tcW w:w="1323" w:type="dxa"/>
            <w:tcBorders>
              <w:top w:val="nil"/>
            </w:tcBorders>
          </w:tcPr>
          <w:p w:rsidR="00A032CC" w:rsidRPr="00DC2EE8" w:rsidRDefault="00A032CC" w:rsidP="00C42C45">
            <w:pPr>
              <w:jc w:val="center"/>
              <w:rPr>
                <w:sz w:val="18"/>
                <w:szCs w:val="18"/>
              </w:rPr>
            </w:pPr>
            <w:r w:rsidRPr="00DC2EE8">
              <w:rPr>
                <w:sz w:val="18"/>
                <w:szCs w:val="18"/>
              </w:rPr>
              <w:t>Cell 6</w:t>
            </w:r>
          </w:p>
        </w:tc>
      </w:tr>
    </w:tbl>
    <w:p w:rsidR="00A032CC" w:rsidRDefault="00A032CC" w:rsidP="00A36100">
      <w:pPr>
        <w:pStyle w:val="BodyText"/>
        <w:keepNext/>
        <w:rPr>
          <w:sz w:val="20"/>
        </w:rPr>
      </w:pPr>
    </w:p>
    <w:p w:rsidR="00A36100" w:rsidRDefault="00F62FB1" w:rsidP="00A36100">
      <w:pPr>
        <w:pStyle w:val="BodyText"/>
        <w:keepNext/>
        <w:rPr>
          <w:sz w:val="20"/>
        </w:rPr>
      </w:pPr>
      <w:r>
        <w:rPr>
          <w:sz w:val="20"/>
        </w:rPr>
        <w:t>10</w:t>
      </w:r>
      <w:r w:rsidR="00A36100">
        <w:rPr>
          <w:sz w:val="20"/>
        </w:rPr>
        <w:t>. Illustrations, graphs, and photographs</w:t>
      </w:r>
    </w:p>
    <w:p w:rsidR="00A36100" w:rsidRDefault="00A36100" w:rsidP="00A36100">
      <w:pPr>
        <w:keepNext/>
        <w:jc w:val="both"/>
        <w:rPr>
          <w:sz w:val="20"/>
        </w:rPr>
      </w:pPr>
    </w:p>
    <w:p w:rsidR="00A032CC" w:rsidRPr="0020397C" w:rsidRDefault="00A36100" w:rsidP="00A36100">
      <w:pPr>
        <w:jc w:val="both"/>
        <w:rPr>
          <w:sz w:val="20"/>
        </w:rPr>
      </w:pPr>
      <w:r w:rsidRPr="0020397C">
        <w:rPr>
          <w:sz w:val="20"/>
        </w:rPr>
        <w:t>Illustrations must appear within the designated margins.  T</w:t>
      </w:r>
      <w:r>
        <w:rPr>
          <w:sz w:val="20"/>
        </w:rPr>
        <w:t xml:space="preserve">hey may </w:t>
      </w:r>
      <w:r w:rsidRPr="0020397C">
        <w:rPr>
          <w:sz w:val="20"/>
        </w:rPr>
        <w:t xml:space="preserve">span the two </w:t>
      </w:r>
      <w:r>
        <w:rPr>
          <w:sz w:val="20"/>
        </w:rPr>
        <w:t xml:space="preserve">columns.  If possible, position </w:t>
      </w:r>
      <w:r w:rsidRPr="0020397C">
        <w:rPr>
          <w:sz w:val="20"/>
        </w:rPr>
        <w:t>illustrations at the</w:t>
      </w:r>
      <w:r>
        <w:rPr>
          <w:sz w:val="20"/>
        </w:rPr>
        <w:t xml:space="preserve"> </w:t>
      </w:r>
      <w:r w:rsidRPr="0020397C">
        <w:rPr>
          <w:sz w:val="20"/>
        </w:rPr>
        <w:t xml:space="preserve">top of </w:t>
      </w:r>
      <w:r w:rsidR="00BD4438">
        <w:rPr>
          <w:sz w:val="20"/>
        </w:rPr>
        <w:t xml:space="preserve">the </w:t>
      </w:r>
      <w:r w:rsidRPr="0020397C">
        <w:rPr>
          <w:sz w:val="20"/>
        </w:rPr>
        <w:t>col</w:t>
      </w:r>
      <w:r>
        <w:rPr>
          <w:sz w:val="20"/>
        </w:rPr>
        <w:t xml:space="preserve">umns, rather than in the middle </w:t>
      </w:r>
      <w:r w:rsidRPr="0020397C">
        <w:rPr>
          <w:sz w:val="20"/>
        </w:rPr>
        <w:t>or at the bottom.  Caption</w:t>
      </w:r>
      <w:r>
        <w:rPr>
          <w:sz w:val="20"/>
        </w:rPr>
        <w:t xml:space="preserve"> </w:t>
      </w:r>
      <w:r w:rsidRPr="0020397C">
        <w:rPr>
          <w:sz w:val="20"/>
        </w:rPr>
        <w:t>and</w:t>
      </w:r>
      <w:r>
        <w:rPr>
          <w:sz w:val="20"/>
        </w:rPr>
        <w:t xml:space="preserve"> number every illustration. All </w:t>
      </w:r>
      <w:r w:rsidRPr="0020397C">
        <w:rPr>
          <w:sz w:val="20"/>
        </w:rPr>
        <w:t>halftone illustrations must be</w:t>
      </w:r>
      <w:r>
        <w:rPr>
          <w:sz w:val="20"/>
        </w:rPr>
        <w:t xml:space="preserve"> </w:t>
      </w:r>
      <w:r w:rsidRPr="0020397C">
        <w:rPr>
          <w:sz w:val="20"/>
        </w:rPr>
        <w:t>clear black and white prints.</w:t>
      </w:r>
    </w:p>
    <w:p w:rsidR="00972208" w:rsidRDefault="00A36100" w:rsidP="00F62FB1">
      <w:pPr>
        <w:ind w:firstLine="357"/>
        <w:jc w:val="both"/>
        <w:rPr>
          <w:sz w:val="20"/>
        </w:rPr>
      </w:pPr>
      <w:proofErr w:type="gramStart"/>
      <w:r w:rsidRPr="0020397C">
        <w:rPr>
          <w:sz w:val="20"/>
        </w:rPr>
        <w:t>Since there are many ways, often incompatible, of including images</w:t>
      </w:r>
      <w:r>
        <w:rPr>
          <w:sz w:val="20"/>
        </w:rPr>
        <w:t xml:space="preserve"> </w:t>
      </w:r>
      <w:r w:rsidRPr="0020397C">
        <w:rPr>
          <w:sz w:val="20"/>
        </w:rPr>
        <w:t>(e.g., w</w:t>
      </w:r>
      <w:r>
        <w:rPr>
          <w:sz w:val="20"/>
        </w:rPr>
        <w:t>ith experimental results) in a LaTeX document.</w:t>
      </w:r>
      <w:proofErr w:type="gramEnd"/>
      <w:r>
        <w:rPr>
          <w:sz w:val="20"/>
        </w:rPr>
        <w:t xml:space="preserve"> </w:t>
      </w:r>
      <w:r w:rsidRPr="0020397C">
        <w:rPr>
          <w:sz w:val="20"/>
        </w:rPr>
        <w:t>Fig</w:t>
      </w:r>
      <w:r>
        <w:rPr>
          <w:sz w:val="20"/>
        </w:rPr>
        <w:t xml:space="preserve">ure 1 </w:t>
      </w:r>
      <w:r w:rsidRPr="0020397C">
        <w:rPr>
          <w:sz w:val="20"/>
        </w:rPr>
        <w:t>shows you an example of how to do this.</w:t>
      </w:r>
    </w:p>
    <w:p w:rsidR="00F62FB1" w:rsidRDefault="00F62FB1" w:rsidP="00F62FB1">
      <w:pPr>
        <w:ind w:firstLine="357"/>
        <w:jc w:val="both"/>
        <w:rPr>
          <w:sz w:val="20"/>
        </w:rPr>
      </w:pPr>
    </w:p>
    <w:p w:rsidR="002E59EA" w:rsidRDefault="00F62FB1" w:rsidP="002E59EA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11</w:t>
      </w:r>
      <w:r w:rsidR="002E59EA">
        <w:rPr>
          <w:b/>
          <w:caps/>
          <w:sz w:val="20"/>
        </w:rPr>
        <w:t>. TABLES and equations</w:t>
      </w:r>
    </w:p>
    <w:p w:rsidR="002E59EA" w:rsidRDefault="002E59EA" w:rsidP="002E59EA">
      <w:pPr>
        <w:keepNext/>
        <w:rPr>
          <w:b/>
          <w:caps/>
          <w:sz w:val="20"/>
        </w:rPr>
      </w:pPr>
    </w:p>
    <w:p w:rsidR="002E59EA" w:rsidRDefault="002E59EA" w:rsidP="002E59EA">
      <w:pPr>
        <w:keepNext/>
        <w:jc w:val="both"/>
        <w:rPr>
          <w:sz w:val="20"/>
        </w:rPr>
      </w:pPr>
      <w:r w:rsidRPr="002E59EA">
        <w:rPr>
          <w:sz w:val="20"/>
        </w:rPr>
        <w:t>Tables and important eq</w:t>
      </w:r>
      <w:r>
        <w:rPr>
          <w:sz w:val="20"/>
        </w:rPr>
        <w:t xml:space="preserve">uations must be centered in the </w:t>
      </w:r>
      <w:r w:rsidRPr="002E59EA">
        <w:rPr>
          <w:sz w:val="20"/>
        </w:rPr>
        <w:t>column.</w:t>
      </w:r>
      <w:r>
        <w:rPr>
          <w:sz w:val="20"/>
        </w:rPr>
        <w:t xml:space="preserve"> Table 1</w:t>
      </w:r>
      <w:r w:rsidRPr="002E59EA">
        <w:rPr>
          <w:sz w:val="20"/>
        </w:rPr>
        <w:t xml:space="preserve"> shows an</w:t>
      </w:r>
      <w:r>
        <w:rPr>
          <w:sz w:val="20"/>
        </w:rPr>
        <w:t xml:space="preserve"> example of a table while the </w:t>
      </w:r>
      <w:r w:rsidRPr="002E59EA">
        <w:rPr>
          <w:sz w:val="20"/>
        </w:rPr>
        <w:t>equation</w:t>
      </w:r>
    </w:p>
    <w:p w:rsidR="002E59EA" w:rsidRDefault="00C01509" w:rsidP="00C01509">
      <w:pPr>
        <w:keepNext/>
        <w:jc w:val="center"/>
        <w:rPr>
          <w:i/>
          <w:sz w:val="20"/>
        </w:rPr>
      </w:pPr>
      <w:r w:rsidRPr="00C01509">
        <w:rPr>
          <w:i/>
          <w:sz w:val="20"/>
        </w:rPr>
        <w:t>y</w:t>
      </w:r>
      <w:r>
        <w:rPr>
          <w:sz w:val="20"/>
        </w:rPr>
        <w:t xml:space="preserve"> = </w:t>
      </w:r>
      <w:r w:rsidRPr="00C01509">
        <w:rPr>
          <w:i/>
          <w:sz w:val="20"/>
        </w:rPr>
        <w:t>ax</w:t>
      </w:r>
      <w:r w:rsidRPr="00C01509">
        <w:rPr>
          <w:sz w:val="20"/>
          <w:vertAlign w:val="superscript"/>
        </w:rPr>
        <w:t>2</w:t>
      </w:r>
      <w:r>
        <w:rPr>
          <w:sz w:val="20"/>
        </w:rPr>
        <w:t>+</w:t>
      </w:r>
      <w:r w:rsidRPr="00C01509">
        <w:rPr>
          <w:i/>
          <w:sz w:val="20"/>
        </w:rPr>
        <w:t>bx</w:t>
      </w:r>
      <w:r>
        <w:rPr>
          <w:sz w:val="20"/>
        </w:rPr>
        <w:t>+</w:t>
      </w:r>
      <w:r w:rsidRPr="00C01509">
        <w:rPr>
          <w:i/>
          <w:sz w:val="20"/>
        </w:rPr>
        <w:t>c</w:t>
      </w:r>
    </w:p>
    <w:p w:rsidR="002E59EA" w:rsidRPr="002E59EA" w:rsidRDefault="00C01509" w:rsidP="00C04E16">
      <w:pPr>
        <w:keepNext/>
        <w:jc w:val="both"/>
        <w:rPr>
          <w:sz w:val="20"/>
        </w:rPr>
      </w:pPr>
      <w:r>
        <w:rPr>
          <w:i/>
          <w:sz w:val="20"/>
        </w:rPr>
        <w:t xml:space="preserve">                                        = (x+p</w:t>
      </w:r>
      <w:proofErr w:type="gramStart"/>
      <w:r>
        <w:rPr>
          <w:i/>
          <w:sz w:val="20"/>
        </w:rPr>
        <w:t>)(</w:t>
      </w:r>
      <w:proofErr w:type="gramEnd"/>
      <w:r>
        <w:rPr>
          <w:i/>
          <w:sz w:val="20"/>
        </w:rPr>
        <w:t xml:space="preserve">x+q)                              </w:t>
      </w:r>
      <w:r w:rsidRPr="00C01509">
        <w:rPr>
          <w:sz w:val="20"/>
        </w:rPr>
        <w:t>(1)</w:t>
      </w:r>
      <w:r w:rsidR="00C04E16">
        <w:rPr>
          <w:sz w:val="20"/>
        </w:rPr>
        <w:br/>
      </w:r>
    </w:p>
    <w:p w:rsidR="002E59EA" w:rsidRDefault="009A4205" w:rsidP="002E59EA">
      <w:pPr>
        <w:keepNext/>
        <w:rPr>
          <w:sz w:val="20"/>
        </w:rPr>
      </w:pPr>
      <w:proofErr w:type="gramStart"/>
      <w:r>
        <w:rPr>
          <w:sz w:val="20"/>
        </w:rPr>
        <w:t>shows</w:t>
      </w:r>
      <w:proofErr w:type="gramEnd"/>
      <w:r>
        <w:rPr>
          <w:sz w:val="20"/>
        </w:rPr>
        <w:t xml:space="preserve"> an example </w:t>
      </w:r>
      <w:r w:rsidR="002E59EA" w:rsidRPr="002E59EA">
        <w:rPr>
          <w:sz w:val="20"/>
        </w:rPr>
        <w:t>of an equation layout.</w:t>
      </w:r>
    </w:p>
    <w:p w:rsidR="00154F5F" w:rsidRPr="002E59EA" w:rsidRDefault="00154F5F" w:rsidP="00154F5F">
      <w:pPr>
        <w:keepNext/>
        <w:ind w:firstLine="357"/>
        <w:jc w:val="both"/>
        <w:rPr>
          <w:sz w:val="20"/>
        </w:rPr>
      </w:pPr>
      <w:r w:rsidRPr="00154F5F">
        <w:rPr>
          <w:sz w:val="20"/>
        </w:rPr>
        <w:t>Large tables or long</w:t>
      </w:r>
      <w:r>
        <w:rPr>
          <w:sz w:val="20"/>
        </w:rPr>
        <w:t xml:space="preserve"> equations may span across both </w:t>
      </w:r>
      <w:r w:rsidRPr="00154F5F">
        <w:rPr>
          <w:sz w:val="20"/>
        </w:rPr>
        <w:t>columns. Any</w:t>
      </w:r>
      <w:r>
        <w:rPr>
          <w:sz w:val="20"/>
        </w:rPr>
        <w:t xml:space="preserve"> </w:t>
      </w:r>
      <w:r w:rsidRPr="00154F5F">
        <w:rPr>
          <w:sz w:val="20"/>
        </w:rPr>
        <w:t>table or equation that takes up mor</w:t>
      </w:r>
      <w:r>
        <w:rPr>
          <w:sz w:val="20"/>
        </w:rPr>
        <w:t xml:space="preserve">e than one </w:t>
      </w:r>
      <w:r w:rsidRPr="00154F5F">
        <w:rPr>
          <w:sz w:val="20"/>
        </w:rPr>
        <w:t>column width must be</w:t>
      </w:r>
      <w:r>
        <w:rPr>
          <w:sz w:val="20"/>
        </w:rPr>
        <w:t xml:space="preserve"> </w:t>
      </w:r>
      <w:r w:rsidRPr="00154F5F">
        <w:rPr>
          <w:sz w:val="20"/>
        </w:rPr>
        <w:t>positioned either at the top or at the bottom of the page.</w:t>
      </w:r>
    </w:p>
    <w:p w:rsidR="002E59EA" w:rsidRDefault="002E59EA" w:rsidP="00252F52">
      <w:pPr>
        <w:keepNext/>
        <w:rPr>
          <w:b/>
          <w:caps/>
          <w:sz w:val="20"/>
        </w:rPr>
      </w:pPr>
    </w:p>
    <w:p w:rsidR="00F63D98" w:rsidRDefault="00571656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12</w:t>
      </w:r>
      <w:r w:rsidR="00252F52">
        <w:rPr>
          <w:b/>
          <w:caps/>
          <w:sz w:val="20"/>
        </w:rPr>
        <w:t>. Footnotes</w:t>
      </w:r>
    </w:p>
    <w:p w:rsidR="00F63D98" w:rsidRDefault="00F63D98">
      <w:pPr>
        <w:keepNext/>
        <w:jc w:val="both"/>
        <w:rPr>
          <w:sz w:val="20"/>
        </w:rPr>
      </w:pPr>
    </w:p>
    <w:p w:rsidR="00F63D98" w:rsidRDefault="00F63D98">
      <w:pPr>
        <w:pStyle w:val="BodyTextIndent3"/>
        <w:ind w:firstLine="0"/>
      </w:pPr>
      <w:r>
        <w:t xml:space="preserve">Use footnotes sparingly </w:t>
      </w:r>
      <w:r w:rsidR="009A4205">
        <w:t>and write</w:t>
      </w:r>
      <w:r>
        <w:t xml:space="preserve"> them at the bottom of the column on the page </w:t>
      </w:r>
      <w:r w:rsidR="009A4205">
        <w:t>where</w:t>
      </w:r>
      <w:r>
        <w:t xml:space="preserve"> they are referenced. </w:t>
      </w:r>
      <w:proofErr w:type="gramStart"/>
      <w:r>
        <w:t>Use Times</w:t>
      </w:r>
      <w:r w:rsidR="009A4205">
        <w:t xml:space="preserve"> New Roman</w:t>
      </w:r>
      <w:r>
        <w:t xml:space="preserve"> 9-point type, single-spaced.</w:t>
      </w:r>
      <w:proofErr w:type="gramEnd"/>
      <w:r>
        <w:t xml:space="preserve"> To help your readers, avoid using footnotes altogether </w:t>
      </w:r>
      <w:r w:rsidR="008F35B2">
        <w:t>but</w:t>
      </w:r>
      <w:r>
        <w:t xml:space="preserve"> inc</w:t>
      </w:r>
      <w:r w:rsidR="008F35B2">
        <w:t xml:space="preserve">lude any necessary </w:t>
      </w:r>
      <w:r>
        <w:t>observations in the text (within parentheses, if you prefer, as in this sentence).</w:t>
      </w:r>
    </w:p>
    <w:p w:rsidR="00DD6B1D" w:rsidRDefault="00DD6B1D">
      <w:pPr>
        <w:pStyle w:val="BodyTextIndent3"/>
        <w:ind w:firstLine="0"/>
      </w:pPr>
    </w:p>
    <w:p w:rsidR="00DD6B1D" w:rsidRDefault="00571656" w:rsidP="00DD6B1D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13. CITATIONS AND REFERENCES</w:t>
      </w:r>
    </w:p>
    <w:p w:rsidR="00F63D98" w:rsidRDefault="00F63D98">
      <w:pPr>
        <w:jc w:val="both"/>
        <w:rPr>
          <w:sz w:val="20"/>
        </w:rPr>
      </w:pPr>
    </w:p>
    <w:p w:rsidR="004C7D4E" w:rsidRPr="004C7D4E" w:rsidRDefault="008F35B2" w:rsidP="008F35B2">
      <w:pPr>
        <w:jc w:val="both"/>
        <w:rPr>
          <w:sz w:val="20"/>
        </w:rPr>
      </w:pPr>
      <w:r w:rsidRPr="008F35B2">
        <w:rPr>
          <w:sz w:val="20"/>
        </w:rPr>
        <w:t>Citation of your own work is now allowed in this camera-ready</w:t>
      </w:r>
      <w:r>
        <w:rPr>
          <w:sz w:val="20"/>
        </w:rPr>
        <w:t xml:space="preserve"> </w:t>
      </w:r>
      <w:r w:rsidRPr="008F35B2">
        <w:rPr>
          <w:sz w:val="20"/>
        </w:rPr>
        <w:t>submission.</w:t>
      </w:r>
      <w:r>
        <w:rPr>
          <w:sz w:val="20"/>
        </w:rPr>
        <w:t xml:space="preserve"> </w:t>
      </w:r>
      <w:r w:rsidR="00D47F2C">
        <w:rPr>
          <w:sz w:val="20"/>
        </w:rPr>
        <w:t>You can now</w:t>
      </w:r>
      <w:r w:rsidR="004C7D4E">
        <w:rPr>
          <w:sz w:val="20"/>
        </w:rPr>
        <w:t xml:space="preserve"> use </w:t>
      </w:r>
      <w:r w:rsidR="004C7D4E" w:rsidRPr="004C7D4E">
        <w:rPr>
          <w:sz w:val="20"/>
        </w:rPr>
        <w:t>phra</w:t>
      </w:r>
      <w:r w:rsidR="004C7D4E">
        <w:rPr>
          <w:sz w:val="20"/>
        </w:rPr>
        <w:t>ses such as “</w:t>
      </w:r>
      <w:r w:rsidR="004C7D4E" w:rsidRPr="004C7D4E">
        <w:rPr>
          <w:i/>
          <w:sz w:val="20"/>
        </w:rPr>
        <w:t>In previous works [20], we have proposed...</w:t>
      </w:r>
      <w:r w:rsidR="004C7D4E">
        <w:rPr>
          <w:sz w:val="20"/>
        </w:rPr>
        <w:t>”</w:t>
      </w:r>
    </w:p>
    <w:p w:rsidR="004C7D4E" w:rsidRDefault="004C7D4E" w:rsidP="004C7D4E">
      <w:pPr>
        <w:ind w:firstLine="357"/>
        <w:jc w:val="both"/>
        <w:rPr>
          <w:sz w:val="20"/>
        </w:rPr>
      </w:pPr>
      <w:r w:rsidRPr="004C7D4E">
        <w:rPr>
          <w:sz w:val="20"/>
        </w:rPr>
        <w:t>List and number all bibliographical references at the end of the</w:t>
      </w:r>
      <w:r>
        <w:rPr>
          <w:sz w:val="20"/>
        </w:rPr>
        <w:t xml:space="preserve"> </w:t>
      </w:r>
      <w:r w:rsidRPr="004C7D4E">
        <w:rPr>
          <w:sz w:val="20"/>
        </w:rPr>
        <w:t>paper. The reference</w:t>
      </w:r>
      <w:r>
        <w:rPr>
          <w:sz w:val="20"/>
        </w:rPr>
        <w:t xml:space="preserve">s can be numbered in alphabetic </w:t>
      </w:r>
      <w:r w:rsidRPr="004C7D4E">
        <w:rPr>
          <w:sz w:val="20"/>
        </w:rPr>
        <w:t>order or in</w:t>
      </w:r>
      <w:r>
        <w:rPr>
          <w:sz w:val="20"/>
        </w:rPr>
        <w:t xml:space="preserve"> </w:t>
      </w:r>
      <w:r w:rsidRPr="004C7D4E">
        <w:rPr>
          <w:sz w:val="20"/>
        </w:rPr>
        <w:t>order of a</w:t>
      </w:r>
      <w:r>
        <w:rPr>
          <w:sz w:val="20"/>
        </w:rPr>
        <w:t xml:space="preserve">ppearance in the document. When </w:t>
      </w:r>
      <w:r w:rsidRPr="004C7D4E">
        <w:rPr>
          <w:sz w:val="20"/>
        </w:rPr>
        <w:t>referring to them in the</w:t>
      </w:r>
      <w:r>
        <w:rPr>
          <w:sz w:val="20"/>
        </w:rPr>
        <w:t xml:space="preserve"> text, type the corresponding </w:t>
      </w:r>
      <w:r w:rsidRPr="004C7D4E">
        <w:rPr>
          <w:sz w:val="20"/>
        </w:rPr>
        <w:t>reference number in square brackets as</w:t>
      </w:r>
      <w:r>
        <w:rPr>
          <w:sz w:val="20"/>
        </w:rPr>
        <w:t xml:space="preserve"> shown at the end of </w:t>
      </w:r>
      <w:r w:rsidRPr="004C7D4E">
        <w:rPr>
          <w:sz w:val="20"/>
        </w:rPr>
        <w:t>this sentence. All citations must be adhered to</w:t>
      </w:r>
      <w:r>
        <w:rPr>
          <w:sz w:val="20"/>
        </w:rPr>
        <w:t xml:space="preserve"> IEEE format </w:t>
      </w:r>
      <w:r w:rsidRPr="004C7D4E">
        <w:rPr>
          <w:sz w:val="20"/>
        </w:rPr>
        <w:t xml:space="preserve">and style. </w:t>
      </w:r>
      <w:proofErr w:type="gramStart"/>
      <w:r w:rsidR="000B091D">
        <w:rPr>
          <w:sz w:val="20"/>
        </w:rPr>
        <w:t>Examples such as</w:t>
      </w:r>
      <w:r w:rsidRPr="004C7D4E">
        <w:rPr>
          <w:sz w:val="20"/>
        </w:rPr>
        <w:t xml:space="preserve"> </w:t>
      </w:r>
      <w:r w:rsidR="00F3452F">
        <w:rPr>
          <w:sz w:val="20"/>
        </w:rPr>
        <w:t>[1]</w:t>
      </w:r>
      <w:r w:rsidR="000B091D">
        <w:rPr>
          <w:sz w:val="20"/>
        </w:rPr>
        <w:t>, [2] and [3]</w:t>
      </w:r>
      <w:proofErr w:type="gramEnd"/>
      <w:r w:rsidR="00F3452F">
        <w:rPr>
          <w:sz w:val="20"/>
        </w:rPr>
        <w:t xml:space="preserve"> </w:t>
      </w:r>
      <w:r w:rsidR="000B091D">
        <w:rPr>
          <w:sz w:val="20"/>
        </w:rPr>
        <w:t>are</w:t>
      </w:r>
      <w:r w:rsidRPr="004C7D4E">
        <w:rPr>
          <w:sz w:val="20"/>
        </w:rPr>
        <w:t xml:space="preserve"> given</w:t>
      </w:r>
      <w:r w:rsidR="00F3452F">
        <w:rPr>
          <w:sz w:val="20"/>
        </w:rPr>
        <w:t xml:space="preserve"> in Section 14</w:t>
      </w:r>
      <w:r w:rsidRPr="004C7D4E">
        <w:rPr>
          <w:sz w:val="20"/>
        </w:rPr>
        <w:t>.</w:t>
      </w:r>
    </w:p>
    <w:p w:rsidR="00F63D98" w:rsidRPr="00DD6DAC" w:rsidRDefault="00F63D98" w:rsidP="00DD6DAC">
      <w:pPr>
        <w:rPr>
          <w:b/>
          <w:caps/>
          <w:sz w:val="20"/>
        </w:rPr>
      </w:pPr>
    </w:p>
    <w:p w:rsidR="00F63D98" w:rsidRDefault="00F96DF7" w:rsidP="00F96DF7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14</w:t>
      </w:r>
      <w:r w:rsidR="00F63D98">
        <w:rPr>
          <w:b/>
          <w:caps/>
          <w:sz w:val="20"/>
        </w:rPr>
        <w:t>. References</w:t>
      </w:r>
    </w:p>
    <w:p w:rsidR="00F96DF7" w:rsidRPr="00F96DF7" w:rsidRDefault="00F96DF7" w:rsidP="00F96DF7">
      <w:pPr>
        <w:jc w:val="center"/>
        <w:rPr>
          <w:b/>
          <w:caps/>
          <w:sz w:val="20"/>
        </w:rPr>
      </w:pPr>
    </w:p>
    <w:p w:rsidR="00F63D98" w:rsidRDefault="00F63D98">
      <w:pPr>
        <w:jc w:val="both"/>
        <w:rPr>
          <w:sz w:val="18"/>
        </w:rPr>
      </w:pPr>
      <w:r>
        <w:rPr>
          <w:sz w:val="18"/>
        </w:rPr>
        <w:t xml:space="preserve">[1] </w:t>
      </w:r>
      <w:r w:rsidR="00F96DF7">
        <w:rPr>
          <w:sz w:val="18"/>
        </w:rPr>
        <w:t xml:space="preserve">Dennis R. Morgan, “Dos and don’ts of technical writing,” </w:t>
      </w:r>
      <w:r w:rsidR="00240FB2">
        <w:rPr>
          <w:sz w:val="18"/>
        </w:rPr>
        <w:br/>
        <w:t xml:space="preserve">       </w:t>
      </w:r>
      <w:r w:rsidR="00F96DF7">
        <w:rPr>
          <w:sz w:val="18"/>
        </w:rPr>
        <w:t>IEEE Potentials, vol. 24, no. 3, pp. 22-25, Aug. 2005.</w:t>
      </w:r>
    </w:p>
    <w:p w:rsidR="00240FB2" w:rsidRDefault="00240FB2">
      <w:pPr>
        <w:jc w:val="both"/>
        <w:rPr>
          <w:sz w:val="18"/>
        </w:rPr>
      </w:pPr>
    </w:p>
    <w:p w:rsidR="00240FB2" w:rsidRDefault="00240FB2">
      <w:pPr>
        <w:jc w:val="both"/>
        <w:rPr>
          <w:sz w:val="18"/>
        </w:rPr>
      </w:pPr>
      <w:r>
        <w:rPr>
          <w:sz w:val="18"/>
        </w:rPr>
        <w:t>[2</w:t>
      </w:r>
      <w:proofErr w:type="gramStart"/>
      <w:r>
        <w:rPr>
          <w:sz w:val="18"/>
        </w:rPr>
        <w:t>]  J</w:t>
      </w:r>
      <w:proofErr w:type="gramEnd"/>
      <w:r>
        <w:rPr>
          <w:sz w:val="18"/>
        </w:rPr>
        <w:t xml:space="preserve">. W. Cooley and J. W. Tukey, “An algorithm for the machine </w:t>
      </w:r>
      <w:r>
        <w:rPr>
          <w:sz w:val="18"/>
        </w:rPr>
        <w:br/>
        <w:t xml:space="preserve">      computation of complex Fourier series,” Math. Comp., vol. 19, </w:t>
      </w:r>
      <w:r>
        <w:rPr>
          <w:sz w:val="18"/>
        </w:rPr>
        <w:br/>
        <w:t xml:space="preserve">       pp. 297-301, Apr. 1965.</w:t>
      </w:r>
    </w:p>
    <w:p w:rsidR="00240FB2" w:rsidRDefault="00240FB2">
      <w:pPr>
        <w:jc w:val="both"/>
        <w:rPr>
          <w:sz w:val="18"/>
        </w:rPr>
      </w:pPr>
    </w:p>
    <w:p w:rsidR="00240FB2" w:rsidRDefault="00240FB2">
      <w:pPr>
        <w:jc w:val="both"/>
        <w:rPr>
          <w:sz w:val="18"/>
        </w:rPr>
      </w:pPr>
      <w:r>
        <w:rPr>
          <w:sz w:val="18"/>
        </w:rPr>
        <w:t>[3</w:t>
      </w:r>
      <w:proofErr w:type="gramStart"/>
      <w:r>
        <w:rPr>
          <w:sz w:val="18"/>
        </w:rPr>
        <w:t>]  S</w:t>
      </w:r>
      <w:proofErr w:type="gramEnd"/>
      <w:r>
        <w:rPr>
          <w:sz w:val="18"/>
        </w:rPr>
        <w:t xml:space="preserve">. Haykin, “Adaptive filter theory,” Information and System </w:t>
      </w:r>
      <w:r>
        <w:rPr>
          <w:sz w:val="18"/>
        </w:rPr>
        <w:br/>
        <w:t xml:space="preserve">        Science. </w:t>
      </w:r>
      <w:proofErr w:type="gramStart"/>
      <w:r>
        <w:rPr>
          <w:sz w:val="18"/>
        </w:rPr>
        <w:t>Prentice Hall, 4</w:t>
      </w:r>
      <w:r w:rsidRPr="00240FB2">
        <w:rPr>
          <w:sz w:val="18"/>
          <w:vertAlign w:val="superscript"/>
        </w:rPr>
        <w:t>th</w:t>
      </w:r>
      <w:r>
        <w:rPr>
          <w:sz w:val="18"/>
        </w:rPr>
        <w:t xml:space="preserve"> edition, 2002.</w:t>
      </w:r>
      <w:proofErr w:type="gramEnd"/>
      <w:r>
        <w:rPr>
          <w:sz w:val="18"/>
        </w:rPr>
        <w:t xml:space="preserve"> </w:t>
      </w:r>
    </w:p>
    <w:p w:rsidR="00240FB2" w:rsidRDefault="00240FB2">
      <w:pPr>
        <w:jc w:val="both"/>
        <w:rPr>
          <w:sz w:val="18"/>
        </w:rPr>
      </w:pPr>
    </w:p>
    <w:p w:rsidR="00240FB2" w:rsidRDefault="00240FB2">
      <w:pPr>
        <w:jc w:val="both"/>
        <w:rPr>
          <w:sz w:val="18"/>
        </w:rPr>
      </w:pPr>
    </w:p>
    <w:p w:rsidR="00F63D98" w:rsidRDefault="00F63D98">
      <w:pPr>
        <w:jc w:val="both"/>
        <w:rPr>
          <w:sz w:val="18"/>
        </w:rPr>
      </w:pPr>
    </w:p>
    <w:p w:rsidR="00F63D98" w:rsidRDefault="00F96DF7">
      <w:pPr>
        <w:jc w:val="both"/>
        <w:rPr>
          <w:sz w:val="18"/>
        </w:rPr>
      </w:pPr>
      <w:r>
        <w:rPr>
          <w:sz w:val="18"/>
        </w:rPr>
        <w:t xml:space="preserve"> </w:t>
      </w:r>
    </w:p>
    <w:sectPr w:rsidR="00F63D98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545" w:rsidRDefault="00C56545" w:rsidP="008446B5">
      <w:r>
        <w:separator/>
      </w:r>
    </w:p>
  </w:endnote>
  <w:endnote w:type="continuationSeparator" w:id="0">
    <w:p w:rsidR="00C56545" w:rsidRDefault="00C56545" w:rsidP="0084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1A" w:rsidRDefault="00DF0168" w:rsidP="00F102F0">
    <w:pPr>
      <w:pStyle w:val="Footer"/>
      <w:tabs>
        <w:tab w:val="clear" w:pos="4320"/>
        <w:tab w:val="clear" w:pos="8640"/>
        <w:tab w:val="center" w:pos="5040"/>
        <w:tab w:val="right" w:pos="10080"/>
      </w:tabs>
    </w:pPr>
    <w:r>
      <w:t>978</w:t>
    </w:r>
    <w:r w:rsidR="00FC2F53">
      <w:t>-1-4244-7493-6/10/$26.00 ©</w:t>
    </w:r>
    <w:r w:rsidR="00F102F0">
      <w:t>2010 IEEE</w:t>
    </w:r>
    <w:r w:rsidR="00F102F0">
      <w:tab/>
    </w:r>
    <w:r w:rsidR="00F102F0">
      <w:tab/>
      <w:t>ICME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545" w:rsidRDefault="00C56545" w:rsidP="008446B5">
      <w:r>
        <w:separator/>
      </w:r>
    </w:p>
  </w:footnote>
  <w:footnote w:type="continuationSeparator" w:id="0">
    <w:p w:rsidR="00C56545" w:rsidRDefault="00C56545" w:rsidP="00844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DA7029"/>
    <w:multiLevelType w:val="hybridMultilevel"/>
    <w:tmpl w:val="387C462A"/>
    <w:lvl w:ilvl="0" w:tplc="820C7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82"/>
    <w:rsid w:val="0002034D"/>
    <w:rsid w:val="00060712"/>
    <w:rsid w:val="00063C94"/>
    <w:rsid w:val="000B05F9"/>
    <w:rsid w:val="000B091D"/>
    <w:rsid w:val="000C736B"/>
    <w:rsid w:val="000E38FA"/>
    <w:rsid w:val="000E7DB9"/>
    <w:rsid w:val="001021E0"/>
    <w:rsid w:val="001103E4"/>
    <w:rsid w:val="00154F5F"/>
    <w:rsid w:val="00173DF5"/>
    <w:rsid w:val="001A619C"/>
    <w:rsid w:val="001C3DF5"/>
    <w:rsid w:val="0020397C"/>
    <w:rsid w:val="00227DAA"/>
    <w:rsid w:val="00234D62"/>
    <w:rsid w:val="00240FB2"/>
    <w:rsid w:val="0024332A"/>
    <w:rsid w:val="00252F52"/>
    <w:rsid w:val="0027652D"/>
    <w:rsid w:val="00290FD2"/>
    <w:rsid w:val="002D3DC8"/>
    <w:rsid w:val="002D4678"/>
    <w:rsid w:val="002E0FA2"/>
    <w:rsid w:val="002E59EA"/>
    <w:rsid w:val="00301557"/>
    <w:rsid w:val="00316449"/>
    <w:rsid w:val="00351F4F"/>
    <w:rsid w:val="00370082"/>
    <w:rsid w:val="003A49D2"/>
    <w:rsid w:val="003A7850"/>
    <w:rsid w:val="003B6372"/>
    <w:rsid w:val="003C5764"/>
    <w:rsid w:val="003C6471"/>
    <w:rsid w:val="003D590E"/>
    <w:rsid w:val="003E17DC"/>
    <w:rsid w:val="003F2889"/>
    <w:rsid w:val="003F7FC6"/>
    <w:rsid w:val="0041589B"/>
    <w:rsid w:val="00474CF7"/>
    <w:rsid w:val="0048050F"/>
    <w:rsid w:val="004C6ED1"/>
    <w:rsid w:val="004C7D4E"/>
    <w:rsid w:val="004E3D0B"/>
    <w:rsid w:val="005012A1"/>
    <w:rsid w:val="0050290F"/>
    <w:rsid w:val="00503D0A"/>
    <w:rsid w:val="00530677"/>
    <w:rsid w:val="00534CF1"/>
    <w:rsid w:val="00536648"/>
    <w:rsid w:val="00537E1B"/>
    <w:rsid w:val="0054140B"/>
    <w:rsid w:val="00553DDC"/>
    <w:rsid w:val="00556E48"/>
    <w:rsid w:val="0056316D"/>
    <w:rsid w:val="00565A3D"/>
    <w:rsid w:val="00571656"/>
    <w:rsid w:val="00584DAF"/>
    <w:rsid w:val="005B1BDD"/>
    <w:rsid w:val="005C1E25"/>
    <w:rsid w:val="005D0AE2"/>
    <w:rsid w:val="005D68F7"/>
    <w:rsid w:val="006808F4"/>
    <w:rsid w:val="006B3961"/>
    <w:rsid w:val="00713EA4"/>
    <w:rsid w:val="00763B14"/>
    <w:rsid w:val="00764670"/>
    <w:rsid w:val="0078147A"/>
    <w:rsid w:val="007944E6"/>
    <w:rsid w:val="007B301A"/>
    <w:rsid w:val="007E257F"/>
    <w:rsid w:val="007E51E2"/>
    <w:rsid w:val="008018A5"/>
    <w:rsid w:val="00824643"/>
    <w:rsid w:val="008446B5"/>
    <w:rsid w:val="00865445"/>
    <w:rsid w:val="00882E50"/>
    <w:rsid w:val="008875C8"/>
    <w:rsid w:val="008A0AD8"/>
    <w:rsid w:val="008F35B2"/>
    <w:rsid w:val="00937B06"/>
    <w:rsid w:val="00972208"/>
    <w:rsid w:val="009A4205"/>
    <w:rsid w:val="009B249E"/>
    <w:rsid w:val="009D3EA2"/>
    <w:rsid w:val="00A032CC"/>
    <w:rsid w:val="00A36100"/>
    <w:rsid w:val="00A40ABC"/>
    <w:rsid w:val="00AE5A17"/>
    <w:rsid w:val="00AF0930"/>
    <w:rsid w:val="00B04FA1"/>
    <w:rsid w:val="00B63F1B"/>
    <w:rsid w:val="00B70E42"/>
    <w:rsid w:val="00B81DC9"/>
    <w:rsid w:val="00BD4438"/>
    <w:rsid w:val="00BF5729"/>
    <w:rsid w:val="00C01509"/>
    <w:rsid w:val="00C04E16"/>
    <w:rsid w:val="00C0743D"/>
    <w:rsid w:val="00C25E51"/>
    <w:rsid w:val="00C42C45"/>
    <w:rsid w:val="00C47848"/>
    <w:rsid w:val="00C542E8"/>
    <w:rsid w:val="00C56545"/>
    <w:rsid w:val="00C64881"/>
    <w:rsid w:val="00CD515B"/>
    <w:rsid w:val="00D03A1A"/>
    <w:rsid w:val="00D47F2C"/>
    <w:rsid w:val="00D6371E"/>
    <w:rsid w:val="00D97E96"/>
    <w:rsid w:val="00DC1D99"/>
    <w:rsid w:val="00DC2EE8"/>
    <w:rsid w:val="00DD6B1D"/>
    <w:rsid w:val="00DD6DAC"/>
    <w:rsid w:val="00DF0168"/>
    <w:rsid w:val="00DF5F63"/>
    <w:rsid w:val="00E536B5"/>
    <w:rsid w:val="00E93C80"/>
    <w:rsid w:val="00EC2715"/>
    <w:rsid w:val="00F102F0"/>
    <w:rsid w:val="00F3452F"/>
    <w:rsid w:val="00F62FB1"/>
    <w:rsid w:val="00F63D98"/>
    <w:rsid w:val="00F75274"/>
    <w:rsid w:val="00F96DF7"/>
    <w:rsid w:val="00FB400E"/>
    <w:rsid w:val="00FC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">
    <w:name w:val="Page number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7814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D03A1A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1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">
    <w:name w:val="Page number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7814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D03A1A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1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df-expr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cme2010.org/authorguid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lhlee@ntu.edu.s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ykhong@ntu.edu.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9765</CharactersWithSpaces>
  <SharedDoc>false</SharedDoc>
  <HLinks>
    <vt:vector size="24" baseType="variant">
      <vt:variant>
        <vt:i4>3539004</vt:i4>
      </vt:variant>
      <vt:variant>
        <vt:i4>9</vt:i4>
      </vt:variant>
      <vt:variant>
        <vt:i4>0</vt:i4>
      </vt:variant>
      <vt:variant>
        <vt:i4>5</vt:i4>
      </vt:variant>
      <vt:variant>
        <vt:lpwstr>http://www.pdf-express.org/</vt:lpwstr>
      </vt:variant>
      <vt:variant>
        <vt:lpwstr/>
      </vt:variant>
      <vt:variant>
        <vt:i4>1507402</vt:i4>
      </vt:variant>
      <vt:variant>
        <vt:i4>6</vt:i4>
      </vt:variant>
      <vt:variant>
        <vt:i4>0</vt:i4>
      </vt:variant>
      <vt:variant>
        <vt:i4>5</vt:i4>
      </vt:variant>
      <vt:variant>
        <vt:lpwstr>http://www.icme2010.org/authorguide.html</vt:lpwstr>
      </vt:variant>
      <vt:variant>
        <vt:lpwstr/>
      </vt:variant>
      <vt:variant>
        <vt:i4>3997783</vt:i4>
      </vt:variant>
      <vt:variant>
        <vt:i4>3</vt:i4>
      </vt:variant>
      <vt:variant>
        <vt:i4>0</vt:i4>
      </vt:variant>
      <vt:variant>
        <vt:i4>5</vt:i4>
      </vt:variant>
      <vt:variant>
        <vt:lpwstr>mailto:elhlee@ntu.edu.sg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mailto:andykhong@ntu.edu.sg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Matthew R Boutell</cp:lastModifiedBy>
  <cp:revision>2</cp:revision>
  <cp:lastPrinted>2000-05-02T23:54:00Z</cp:lastPrinted>
  <dcterms:created xsi:type="dcterms:W3CDTF">2010-11-30T14:53:00Z</dcterms:created>
  <dcterms:modified xsi:type="dcterms:W3CDTF">2010-11-30T14:53:00Z</dcterms:modified>
</cp:coreProperties>
</file>