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6811" w14:textId="77777777" w:rsidR="00F41C73" w:rsidRDefault="00000000">
      <w:r>
        <w:rPr>
          <w:b/>
          <w:bCs/>
        </w:rPr>
        <w:t>Strategy Document: Canadian Federal Procurement Analysis — Competition, Vendor Concentration, and Spending Trends</w:t>
      </w:r>
    </w:p>
    <w:p w14:paraId="05DE0B54" w14:textId="77777777" w:rsidR="00F41C73" w:rsidRDefault="00000000">
      <w:r>
        <w:rPr>
          <w:b/>
          <w:bCs/>
        </w:rPr>
        <w:t>Sign-off matrix: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03"/>
        <w:gridCol w:w="2523"/>
        <w:gridCol w:w="1327"/>
      </w:tblGrid>
      <w:tr w:rsidR="00F41C73" w14:paraId="257E836A" w14:textId="77777777">
        <w:trPr>
          <w:tblHeader/>
        </w:trPr>
        <w:tc>
          <w:tcPr>
            <w:tcW w:w="0" w:type="auto"/>
          </w:tcPr>
          <w:p w14:paraId="32653D02" w14:textId="77777777" w:rsidR="00F41C73" w:rsidRDefault="00000000">
            <w:r>
              <w:t>Name</w:t>
            </w:r>
          </w:p>
        </w:tc>
        <w:tc>
          <w:tcPr>
            <w:tcW w:w="0" w:type="auto"/>
          </w:tcPr>
          <w:p w14:paraId="70E235A1" w14:textId="77777777" w:rsidR="00F41C73" w:rsidRDefault="00000000">
            <w:r>
              <w:t>Team / Role</w:t>
            </w:r>
          </w:p>
        </w:tc>
        <w:tc>
          <w:tcPr>
            <w:tcW w:w="0" w:type="auto"/>
          </w:tcPr>
          <w:p w14:paraId="3130501F" w14:textId="77777777" w:rsidR="00F41C73" w:rsidRDefault="00000000">
            <w:r>
              <w:t>Date</w:t>
            </w:r>
          </w:p>
        </w:tc>
      </w:tr>
      <w:tr w:rsidR="00F41C73" w14:paraId="7E7766D2" w14:textId="77777777">
        <w:tc>
          <w:tcPr>
            <w:tcW w:w="0" w:type="auto"/>
          </w:tcPr>
          <w:p w14:paraId="01843E4C" w14:textId="462E9323" w:rsidR="00F41C73" w:rsidRDefault="007937CA">
            <w:r>
              <w:t>Jatin</w:t>
            </w:r>
          </w:p>
        </w:tc>
        <w:tc>
          <w:tcPr>
            <w:tcW w:w="0" w:type="auto"/>
          </w:tcPr>
          <w:p w14:paraId="49569358" w14:textId="77777777" w:rsidR="00F41C73" w:rsidRDefault="00000000">
            <w:r>
              <w:t>Analyst / Project Owner</w:t>
            </w:r>
          </w:p>
        </w:tc>
        <w:tc>
          <w:tcPr>
            <w:tcW w:w="0" w:type="auto"/>
          </w:tcPr>
          <w:p w14:paraId="195F777B" w14:textId="505BC0ED" w:rsidR="00F41C73" w:rsidRDefault="007937CA">
            <w:r>
              <w:t>20-08-2026</w:t>
            </w:r>
          </w:p>
        </w:tc>
      </w:tr>
      <w:tr w:rsidR="00F41C73" w14:paraId="3D35CCA9" w14:textId="77777777">
        <w:tc>
          <w:tcPr>
            <w:tcW w:w="0" w:type="auto"/>
          </w:tcPr>
          <w:p w14:paraId="45B08EE2" w14:textId="77777777" w:rsidR="00F41C73" w:rsidRDefault="00F41C73"/>
        </w:tc>
        <w:tc>
          <w:tcPr>
            <w:tcW w:w="0" w:type="auto"/>
          </w:tcPr>
          <w:p w14:paraId="2166530A" w14:textId="77777777" w:rsidR="00F41C73" w:rsidRDefault="00F41C73"/>
        </w:tc>
        <w:tc>
          <w:tcPr>
            <w:tcW w:w="0" w:type="auto"/>
          </w:tcPr>
          <w:p w14:paraId="6D8C5F6D" w14:textId="77777777" w:rsidR="00F41C73" w:rsidRDefault="00F41C73"/>
        </w:tc>
      </w:tr>
    </w:tbl>
    <w:p w14:paraId="53F9572B" w14:textId="77777777" w:rsidR="00F41C73" w:rsidRDefault="00000000">
      <w:r>
        <w:rPr>
          <w:b/>
          <w:bCs/>
        </w:rPr>
        <w:t>Proposer:</w:t>
      </w:r>
      <w:r>
        <w:t xml:space="preserve"> [Your Name]</w:t>
      </w:r>
    </w:p>
    <w:p w14:paraId="1F91FC6B" w14:textId="77777777" w:rsidR="00F41C73" w:rsidRDefault="00000000">
      <w:r>
        <w:rPr>
          <w:b/>
          <w:bCs/>
        </w:rPr>
        <w:t>Status:</w:t>
      </w:r>
      <w:r>
        <w:t xml:space="preserve"> Draft &gt; Under review &gt; Implemented | Not implemented</w:t>
      </w:r>
    </w:p>
    <w:p w14:paraId="3FE14045" w14:textId="77777777" w:rsidR="007937CA" w:rsidRDefault="007937CA"/>
    <w:p w14:paraId="3E8D48A6" w14:textId="2BAE9E4C" w:rsidR="00F41C73" w:rsidRDefault="00000000">
      <w:r>
        <w:rPr>
          <w:b/>
          <w:bCs/>
        </w:rPr>
        <w:t>Primary dataset:</w:t>
      </w:r>
      <w:r>
        <w:t xml:space="preserve"> Proactive Publication - Contracts — “Contracts over $10,000” (CSV), Open Government Portal, Treasury Board of Canada Secretariat. </w:t>
      </w:r>
      <w:hyperlink r:id="rId7" w:history="1">
        <w:r w:rsidR="007937CA" w:rsidRPr="008C7920">
          <w:rPr>
            <w:rStyle w:val="Hyperlink"/>
          </w:rPr>
          <w:t>https://open.canada.ca/data/en/dataset/d8f85d91-7dec-4fd1-8055-483b77225d8b</w:t>
        </w:r>
      </w:hyperlink>
    </w:p>
    <w:p w14:paraId="1A0AAC9C" w14:textId="77777777" w:rsidR="007937CA" w:rsidRDefault="007937CA"/>
    <w:p w14:paraId="4D28CF7C" w14:textId="77777777" w:rsidR="00F41C73" w:rsidRDefault="00000000">
      <w:r>
        <w:rPr>
          <w:b/>
          <w:bCs/>
        </w:rPr>
        <w:t>Secondary dataset:</w:t>
      </w:r>
      <w:r>
        <w:t xml:space="preserve"> “Aggregated Total - Contracts $10K and under” (same dataset page, for context on small-contract volume not captured at the row level); optionally, Statistics Canada CPI data to inflation-adjust multi-year dollar comparisons.</w:t>
      </w:r>
    </w:p>
    <w:p w14:paraId="31ACB751" w14:textId="77777777" w:rsidR="00F41C73" w:rsidRDefault="00000000">
      <w:pPr>
        <w:pStyle w:val="Heading2"/>
      </w:pPr>
      <w:bookmarkStart w:id="0" w:name="X547674dcaea10f470ee067f06e58d01c80ac963"/>
      <w:r>
        <w:t>User Profiles [Who is the intended audience for this dashboard? How do you expect them to use this dashboard?]</w:t>
      </w:r>
    </w:p>
    <w:p w14:paraId="4A016E26" w14:textId="77777777" w:rsidR="00F41C73" w:rsidRDefault="00000000">
      <w:r>
        <w:t>The primary audience is procurement oversight and audit staff, who will use the dashboard to monitor sole-source rates and vendor concentration by department on a recurring basis. A secondary audience is departmental CFOs, who will use it to benchmark their department against peers. A tertiary, public-facing audience — journalists, researchers, and the general public — will use a simplified summary view to explore headline spending statistics without needing to interpret raw government data.</w:t>
      </w:r>
    </w:p>
    <w:p w14:paraId="33EB8BD6" w14:textId="77777777" w:rsidR="00F41C73" w:rsidRDefault="00000000">
      <w:pPr>
        <w:pStyle w:val="Heading1"/>
      </w:pPr>
      <w:bookmarkStart w:id="1" w:name="dashboard-functionality"/>
      <w:bookmarkEnd w:id="0"/>
      <w:r>
        <w:rPr>
          <w:b/>
          <w:bCs/>
        </w:rPr>
        <w:t>Dashboard Functionality</w:t>
      </w:r>
    </w:p>
    <w:tbl>
      <w:tblPr>
        <w:tblW w:w="4932" w:type="pct"/>
        <w:tblLook w:val="0020" w:firstRow="1" w:lastRow="0" w:firstColumn="0" w:lastColumn="0" w:noHBand="0" w:noVBand="0"/>
      </w:tblPr>
      <w:tblGrid>
        <w:gridCol w:w="4932"/>
        <w:gridCol w:w="3712"/>
        <w:gridCol w:w="589"/>
      </w:tblGrid>
      <w:tr w:rsidR="00F41C73" w14:paraId="4957D376" w14:textId="77777777">
        <w:trPr>
          <w:tblHeader/>
        </w:trPr>
        <w:tc>
          <w:tcPr>
            <w:tcW w:w="0" w:type="auto"/>
          </w:tcPr>
          <w:p w14:paraId="6E605706" w14:textId="77777777" w:rsidR="00F41C73" w:rsidRDefault="00000000">
            <w:r>
              <w:rPr>
                <w:b/>
                <w:bCs/>
              </w:rPr>
              <w:t>Dashboard Feature</w:t>
            </w:r>
          </w:p>
        </w:tc>
        <w:tc>
          <w:tcPr>
            <w:tcW w:w="0" w:type="auto"/>
          </w:tcPr>
          <w:p w14:paraId="00F7698F" w14:textId="77777777" w:rsidR="00F41C73" w:rsidRDefault="00000000">
            <w:r>
              <w:rPr>
                <w:b/>
                <w:bCs/>
              </w:rPr>
              <w:t>Your Request</w:t>
            </w:r>
          </w:p>
        </w:tc>
        <w:tc>
          <w:tcPr>
            <w:tcW w:w="0" w:type="auto"/>
          </w:tcPr>
          <w:p w14:paraId="2E99477A" w14:textId="77777777" w:rsidR="00F41C73" w:rsidRDefault="00F41C73"/>
        </w:tc>
      </w:tr>
      <w:tr w:rsidR="00F41C73" w14:paraId="55ED62C1" w14:textId="77777777">
        <w:tc>
          <w:tcPr>
            <w:tcW w:w="0" w:type="auto"/>
            <w:gridSpan w:val="3"/>
          </w:tcPr>
          <w:p w14:paraId="0C5CEBA7" w14:textId="77777777" w:rsidR="007937CA" w:rsidRDefault="00000000">
            <w:r>
              <w:t xml:space="preserve">Reference dashboard | Not modeled on one specific | | existing dashboard; loosely (Should this dashboard be modeled | inspired by public procurement | on an existing dashboard? If so, | transparency tools such as | provide a link and describe the | USAspending.gov, adapted for | similarity.) | Canadian fields and </w:t>
            </w:r>
            <w:proofErr w:type="gramStart"/>
            <w:r>
              <w:t>fiscal-year</w:t>
            </w:r>
            <w:proofErr w:type="gramEnd"/>
            <w:r>
              <w:t xml:space="preserve"> | | conventions.</w:t>
            </w:r>
          </w:p>
          <w:p w14:paraId="4958276D" w14:textId="29DFCE6B" w:rsidR="007937CA" w:rsidRDefault="007937CA"/>
        </w:tc>
      </w:tr>
      <w:tr w:rsidR="00F41C73" w14:paraId="030D28AE" w14:textId="77777777">
        <w:tc>
          <w:tcPr>
            <w:tcW w:w="0" w:type="auto"/>
            <w:gridSpan w:val="3"/>
          </w:tcPr>
          <w:p w14:paraId="210C873F" w14:textId="77777777" w:rsidR="00F41C73" w:rsidRDefault="00000000">
            <w:r>
              <w:t>Access | Public-facing, since the | | underlying data is fully open. In (How should access to the | the simulated internal-use case, | dashboard be limited? Who needs | access would be limited to | to have access?) | oversight and audit staff. |</w:t>
            </w:r>
          </w:p>
          <w:p w14:paraId="0EF25E02" w14:textId="77777777" w:rsidR="007937CA" w:rsidRDefault="007937CA"/>
        </w:tc>
      </w:tr>
      <w:tr w:rsidR="00F41C73" w14:paraId="2C3B9619" w14:textId="77777777">
        <w:tc>
          <w:tcPr>
            <w:tcW w:w="0" w:type="auto"/>
            <w:gridSpan w:val="3"/>
          </w:tcPr>
          <w:p w14:paraId="23169755" w14:textId="77777777" w:rsidR="00F41C73" w:rsidRDefault="00000000">
            <w:r>
              <w:t>Scope | All federal contracts of $10,000 | | or more in the “Contracts over (What data should be included or | $10,000” file, covering the most | excluded in this dashboard?) | recent five available fiscal | | years. Contracts under $10,000 | are excluded at the row level | (only available in aggregate). | Legacy-format years are excluded | unless a follow-up phase | harmonizes the schema.</w:t>
            </w:r>
          </w:p>
          <w:p w14:paraId="2ADE464C" w14:textId="77777777" w:rsidR="007937CA" w:rsidRDefault="007937CA"/>
        </w:tc>
      </w:tr>
      <w:tr w:rsidR="00F41C73" w14:paraId="071DA6A1" w14:textId="77777777">
        <w:tc>
          <w:tcPr>
            <w:tcW w:w="0" w:type="auto"/>
            <w:gridSpan w:val="3"/>
          </w:tcPr>
          <w:p w14:paraId="04FA0850" w14:textId="77777777" w:rsidR="00F41C73" w:rsidRDefault="00000000">
            <w:r>
              <w:lastRenderedPageBreak/>
              <w:t>Date filters and granularity | Yes — a fiscal-year slicer | | (defaulting to the most recent (Should the dashboard include | complete fiscal year), plus a | date filters? If so, what time | granularity toggle between | frame should be displayed by | fiscal year and quarter. | default? Should the dashboard | include a “granularity” | drop-down? If so, what | granularity should be selected by | default?) |</w:t>
            </w:r>
          </w:p>
        </w:tc>
      </w:tr>
    </w:tbl>
    <w:p w14:paraId="178E1F7F" w14:textId="77777777" w:rsidR="00F41C73" w:rsidRDefault="00000000">
      <w:pPr>
        <w:pStyle w:val="Heading1"/>
      </w:pPr>
      <w:bookmarkStart w:id="2" w:name="metrics-and-charts"/>
      <w:bookmarkEnd w:id="1"/>
      <w:r>
        <w:rPr>
          <w:b/>
          <w:bCs/>
        </w:rPr>
        <w:t>Metrics and Charts</w:t>
      </w:r>
    </w:p>
    <w:p w14:paraId="425AF6AC" w14:textId="77777777" w:rsidR="00F41C73" w:rsidRDefault="00000000">
      <w:r>
        <w:t>Create a table for each chart that you’d like to include in the dashboard. If you’d like to break the dashboard under different headers, feel free to list those here as well.</w:t>
      </w:r>
    </w:p>
    <w:p w14:paraId="36B5EC6B" w14:textId="77777777" w:rsidR="00F41C73" w:rsidRDefault="00000000">
      <w:pPr>
        <w:pStyle w:val="Heading3"/>
      </w:pPr>
      <w:bookmarkStart w:id="3" w:name="chart-1"/>
      <w:r>
        <w:t>Chart 1</w:t>
      </w:r>
    </w:p>
    <w:tbl>
      <w:tblPr>
        <w:tblW w:w="5068" w:type="pct"/>
        <w:tblLook w:val="0000" w:firstRow="0" w:lastRow="0" w:firstColumn="0" w:lastColumn="0" w:noHBand="0" w:noVBand="0"/>
      </w:tblPr>
      <w:tblGrid>
        <w:gridCol w:w="9487"/>
      </w:tblGrid>
      <w:tr w:rsidR="00F41C73" w14:paraId="12ACA72D" w14:textId="77777777">
        <w:tc>
          <w:tcPr>
            <w:tcW w:w="0" w:type="auto"/>
          </w:tcPr>
          <w:p w14:paraId="7C3B86BB" w14:textId="77777777" w:rsidR="00F41C73" w:rsidRDefault="00000000">
            <w:r>
              <w:rPr>
                <w:b/>
                <w:bCs/>
              </w:rPr>
              <w:t>Chart Feature</w:t>
            </w:r>
            <w:r>
              <w:t xml:space="preserve"> | </w:t>
            </w:r>
            <w:r>
              <w:rPr>
                <w:b/>
                <w:bCs/>
              </w:rPr>
              <w:t>Your Request</w:t>
            </w:r>
            <w:r>
              <w:t xml:space="preserve"> | ===================================+===================================+ Chart title | Competitive vs. Sole-Source | | Contract Value by Department |</w:t>
            </w:r>
          </w:p>
        </w:tc>
      </w:tr>
      <w:tr w:rsidR="00F41C73" w14:paraId="0FF90404" w14:textId="77777777">
        <w:tc>
          <w:tcPr>
            <w:tcW w:w="0" w:type="auto"/>
          </w:tcPr>
          <w:p w14:paraId="04962AEA" w14:textId="77777777" w:rsidR="00F41C73" w:rsidRDefault="00000000">
            <w:r>
              <w:t>Chart type | Stacked bar chart | | (What type of chart needs to be | | created?) | |</w:t>
            </w:r>
          </w:p>
        </w:tc>
      </w:tr>
      <w:tr w:rsidR="00F41C73" w14:paraId="459489D7" w14:textId="77777777">
        <w:tc>
          <w:tcPr>
            <w:tcW w:w="0" w:type="auto"/>
          </w:tcPr>
          <w:p w14:paraId="5F1BB8FC" w14:textId="77777777" w:rsidR="00F41C73" w:rsidRDefault="00000000">
            <w:r>
              <w:t>Dimension(s) | Department/agency; contract type | | (competitive / sole-source) | (What dimensions does this chart | | need to include?) | |</w:t>
            </w:r>
          </w:p>
        </w:tc>
      </w:tr>
      <w:tr w:rsidR="00F41C73" w14:paraId="2F02BAC2" w14:textId="77777777">
        <w:tc>
          <w:tcPr>
            <w:tcW w:w="0" w:type="auto"/>
          </w:tcPr>
          <w:p w14:paraId="6E78E554" w14:textId="77777777" w:rsidR="00F41C73" w:rsidRDefault="00000000">
            <w:r>
              <w:t>Metric(s) | Total contract value ($); % of | | departmental spend | (What metrics are relevant to | | this chart?) | |</w:t>
            </w:r>
          </w:p>
        </w:tc>
      </w:tr>
    </w:tbl>
    <w:p w14:paraId="16C3660B" w14:textId="77777777" w:rsidR="00F41C73" w:rsidRDefault="00000000">
      <w:pPr>
        <w:pStyle w:val="Heading3"/>
      </w:pPr>
      <w:bookmarkStart w:id="4" w:name="chart-2"/>
      <w:bookmarkEnd w:id="3"/>
      <w:r>
        <w:t>Chart 2</w:t>
      </w:r>
    </w:p>
    <w:tbl>
      <w:tblPr>
        <w:tblW w:w="5068" w:type="pct"/>
        <w:tblLook w:val="0000" w:firstRow="0" w:lastRow="0" w:firstColumn="0" w:lastColumn="0" w:noHBand="0" w:noVBand="0"/>
      </w:tblPr>
      <w:tblGrid>
        <w:gridCol w:w="9487"/>
      </w:tblGrid>
      <w:tr w:rsidR="00F41C73" w14:paraId="4BE582E5" w14:textId="77777777">
        <w:tc>
          <w:tcPr>
            <w:tcW w:w="0" w:type="auto"/>
          </w:tcPr>
          <w:p w14:paraId="612E64FF" w14:textId="77777777" w:rsidR="00F41C73" w:rsidRDefault="00000000">
            <w:r>
              <w:rPr>
                <w:b/>
                <w:bCs/>
              </w:rPr>
              <w:t>Chart Feature</w:t>
            </w:r>
            <w:r>
              <w:t xml:space="preserve"> | </w:t>
            </w:r>
            <w:r>
              <w:rPr>
                <w:b/>
                <w:bCs/>
              </w:rPr>
              <w:t>Your Request</w:t>
            </w:r>
            <w:r>
              <w:t xml:space="preserve"> | ===================================+===================================+ Chart title | Top 10 Vendors by Total Contract | | Value |</w:t>
            </w:r>
          </w:p>
        </w:tc>
      </w:tr>
      <w:tr w:rsidR="00F41C73" w14:paraId="04D07247" w14:textId="77777777">
        <w:tc>
          <w:tcPr>
            <w:tcW w:w="0" w:type="auto"/>
          </w:tcPr>
          <w:p w14:paraId="3EDB797C" w14:textId="77777777" w:rsidR="00F41C73" w:rsidRDefault="00000000">
            <w:r>
              <w:t>Chart type | Horizontal bar chart | | (What type of chart needs to be | | created?) | |</w:t>
            </w:r>
          </w:p>
        </w:tc>
      </w:tr>
      <w:tr w:rsidR="00F41C73" w14:paraId="215DFC1D" w14:textId="77777777">
        <w:tc>
          <w:tcPr>
            <w:tcW w:w="0" w:type="auto"/>
          </w:tcPr>
          <w:p w14:paraId="4BBCB44E" w14:textId="77777777" w:rsidR="00F41C73" w:rsidRDefault="00000000">
            <w:r>
              <w:t>Dimension(s) | Vendor name | | (What dimensions does this chart | | need to include?) | |</w:t>
            </w:r>
          </w:p>
        </w:tc>
      </w:tr>
      <w:tr w:rsidR="00F41C73" w14:paraId="1527B6DF" w14:textId="77777777">
        <w:tc>
          <w:tcPr>
            <w:tcW w:w="0" w:type="auto"/>
          </w:tcPr>
          <w:p w14:paraId="2D9DADF7" w14:textId="77777777" w:rsidR="00F41C73" w:rsidRDefault="00000000">
            <w:r>
              <w:t>Metric(s) | Total contract value ($); number | | of contracts; % of total | (What metrics are relevant to | government spend | this chart?) | |</w:t>
            </w:r>
          </w:p>
        </w:tc>
      </w:tr>
    </w:tbl>
    <w:p w14:paraId="2F9F5032" w14:textId="77777777" w:rsidR="00F41C73" w:rsidRDefault="00000000">
      <w:pPr>
        <w:pStyle w:val="Heading3"/>
      </w:pPr>
      <w:bookmarkStart w:id="5" w:name="chart-3"/>
      <w:bookmarkEnd w:id="4"/>
      <w:r>
        <w:t>Chart 3</w:t>
      </w:r>
    </w:p>
    <w:tbl>
      <w:tblPr>
        <w:tblW w:w="5068" w:type="pct"/>
        <w:tblLook w:val="0000" w:firstRow="0" w:lastRow="0" w:firstColumn="0" w:lastColumn="0" w:noHBand="0" w:noVBand="0"/>
      </w:tblPr>
      <w:tblGrid>
        <w:gridCol w:w="9487"/>
      </w:tblGrid>
      <w:tr w:rsidR="00F41C73" w14:paraId="261D1D44" w14:textId="77777777">
        <w:tc>
          <w:tcPr>
            <w:tcW w:w="0" w:type="auto"/>
          </w:tcPr>
          <w:p w14:paraId="0DD45713" w14:textId="77777777" w:rsidR="00F41C73" w:rsidRDefault="00000000">
            <w:r>
              <w:rPr>
                <w:b/>
                <w:bCs/>
              </w:rPr>
              <w:t>Chart Feature</w:t>
            </w:r>
            <w:r>
              <w:t xml:space="preserve"> | </w:t>
            </w:r>
            <w:r>
              <w:rPr>
                <w:b/>
                <w:bCs/>
              </w:rPr>
              <w:t>Your Request</w:t>
            </w:r>
            <w:r>
              <w:t xml:space="preserve"> | ===================================+===================================+ Chart title | Monthly Contract Award Volume | | (Year-End Spike Check) |</w:t>
            </w:r>
          </w:p>
        </w:tc>
      </w:tr>
      <w:tr w:rsidR="00F41C73" w14:paraId="68083DCB" w14:textId="77777777">
        <w:tc>
          <w:tcPr>
            <w:tcW w:w="0" w:type="auto"/>
          </w:tcPr>
          <w:p w14:paraId="45F8775E" w14:textId="77777777" w:rsidR="00F41C73" w:rsidRDefault="00000000">
            <w:r>
              <w:t>Chart type | Line chart | | (What type of chart needs to be | | created?) | |</w:t>
            </w:r>
          </w:p>
        </w:tc>
      </w:tr>
      <w:tr w:rsidR="00F41C73" w14:paraId="2EC7E914" w14:textId="77777777">
        <w:tc>
          <w:tcPr>
            <w:tcW w:w="0" w:type="auto"/>
          </w:tcPr>
          <w:p w14:paraId="1F377D20" w14:textId="77777777" w:rsidR="00F41C73" w:rsidRDefault="00000000">
            <w:r>
              <w:t>Dimension(s) | Month; fiscal year | | (What dimensions does this chart | | need to include?) | |</w:t>
            </w:r>
          </w:p>
        </w:tc>
      </w:tr>
      <w:tr w:rsidR="00F41C73" w14:paraId="6E1E5BDD" w14:textId="77777777">
        <w:tc>
          <w:tcPr>
            <w:tcW w:w="0" w:type="auto"/>
          </w:tcPr>
          <w:p w14:paraId="46455D70" w14:textId="77777777" w:rsidR="00F41C73" w:rsidRDefault="00000000">
            <w:r>
              <w:t>Metric(s) | Total contract value ($); contract| | count | (What metrics are relevant to | | this chart?) | |</w:t>
            </w:r>
          </w:p>
        </w:tc>
      </w:tr>
    </w:tbl>
    <w:p w14:paraId="165631CD" w14:textId="63C92E46" w:rsidR="00F41C73" w:rsidRDefault="00F41C73">
      <w:bookmarkStart w:id="6" w:name="dashboard-mockup"/>
      <w:bookmarkEnd w:id="2"/>
      <w:bookmarkEnd w:id="5"/>
      <w:bookmarkEnd w:id="6"/>
    </w:p>
    <w:sectPr w:rsidR="00F41C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B068" w14:textId="77777777" w:rsidR="00E7301E" w:rsidRDefault="00E7301E">
      <w:pPr>
        <w:spacing w:line="240" w:lineRule="auto"/>
      </w:pPr>
      <w:r>
        <w:separator/>
      </w:r>
    </w:p>
  </w:endnote>
  <w:endnote w:type="continuationSeparator" w:id="0">
    <w:p w14:paraId="267CA2BF" w14:textId="77777777" w:rsidR="00E7301E" w:rsidRDefault="00E730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F8E5746-34C8-4226-BCD2-ED14A244769D}"/>
    <w:embedBold r:id="rId2" w:fontKey="{E0C7AAB5-5FEB-473F-A2C5-EF1BC390B4F8}"/>
    <w:embedItalic r:id="rId3" w:fontKey="{1E0DCE5B-3B68-4E9A-98E2-76C6EDC7EE82}"/>
  </w:font>
  <w:font w:name="Trebuchet MS">
    <w:panose1 w:val="020B0603020202020204"/>
    <w:charset w:val="00"/>
    <w:family w:val="auto"/>
    <w:pitch w:val="default"/>
    <w:embedRegular r:id="rId4" w:fontKey="{8630C83D-96A6-4D8E-9D28-7E20FD7D2EC8}"/>
    <w:embedBold r:id="rId5" w:fontKey="{567DD7DD-17FA-4817-A53B-52D38779419C}"/>
    <w:embedItalic r:id="rId6" w:fontKey="{79E94141-B653-48B4-943F-D9451C711C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B8C460B-1F87-4E88-AF48-CE14FBCECF8E}"/>
    <w:embedBold r:id="rId8" w:fontKey="{BD8428E9-F91B-4673-8BA5-10BB3D547A87}"/>
    <w:embedItalic r:id="rId9" w:fontKey="{A6F6417F-29C6-45D4-B574-5E7B72A09548}"/>
    <w:embedBoldItalic r:id="rId10" w:fontKey="{0D9AF2C8-C7C0-40D5-986D-BEADC007EA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57318D1-AA26-45C7-82EE-282272CEC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92D2778-BA83-42D0-864D-99CE1F1C29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F475" w14:textId="77777777" w:rsidR="00E7301E" w:rsidRDefault="00E7301E">
      <w:r>
        <w:separator/>
      </w:r>
    </w:p>
  </w:footnote>
  <w:footnote w:type="continuationSeparator" w:id="0">
    <w:p w14:paraId="2B922231" w14:textId="77777777" w:rsidR="00E7301E" w:rsidRDefault="00E73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4CF5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8079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C73"/>
    <w:rsid w:val="007937CA"/>
    <w:rsid w:val="00AD5250"/>
    <w:rsid w:val="00E7301E"/>
    <w:rsid w:val="00F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770F"/>
  <w15:docId w15:val="{4ECFFCE0-ACF6-485B-B3B1-45675E84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16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b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b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i/>
      <w:color w:val="666666"/>
      <w:sz w:val="26"/>
      <w:szCs w:val="26"/>
    </w:r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yperlink">
    <w:name w:val="Hyperlink"/>
    <w:basedOn w:val="DefaultParagraphFont"/>
    <w:uiPriority w:val="99"/>
    <w:unhideWhenUsed/>
    <w:rsid w:val="00793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.canada.ca/data/en/dataset/d8f85d91-7dec-4fd1-8055-483b77225d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keywords/>
  <cp:lastModifiedBy>Jatin Sagwal</cp:lastModifiedBy>
  <cp:revision>1</cp:revision>
  <cp:lastPrinted>2026-07-20T16:03:00Z</cp:lastPrinted>
  <dcterms:created xsi:type="dcterms:W3CDTF">2026-07-20T15:52:00Z</dcterms:created>
  <dcterms:modified xsi:type="dcterms:W3CDTF">2026-07-20T16:03:00Z</dcterms:modified>
</cp:coreProperties>
</file>