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0AA69" w14:textId="77777777" w:rsidR="001B7F31" w:rsidRDefault="00000000">
      <w:pPr>
        <w:spacing w:after="0" w:line="259" w:lineRule="auto"/>
        <w:ind w:left="-5"/>
      </w:pPr>
      <w:r>
        <w:rPr>
          <w:b/>
          <w:sz w:val="56"/>
        </w:rPr>
        <w:t xml:space="preserve">Suspicious Transaction Investigation </w:t>
      </w:r>
    </w:p>
    <w:p w14:paraId="5E8650A4" w14:textId="77777777" w:rsidR="001B7F31" w:rsidRDefault="00000000">
      <w:pPr>
        <w:spacing w:after="0" w:line="259" w:lineRule="auto"/>
        <w:ind w:left="-5"/>
      </w:pPr>
      <w:r>
        <w:rPr>
          <w:b/>
          <w:sz w:val="56"/>
        </w:rPr>
        <w:t>Summary</w:t>
      </w:r>
    </w:p>
    <w:p w14:paraId="61D07CE4" w14:textId="77777777" w:rsidR="001B7F31" w:rsidRDefault="00000000">
      <w:pPr>
        <w:spacing w:after="437" w:line="259" w:lineRule="auto"/>
        <w:ind w:left="0" w:firstLine="0"/>
      </w:pPr>
      <w:r>
        <w:rPr>
          <w:i/>
          <w:color w:val="555555"/>
        </w:rPr>
        <w:t>Portfolio Case Study — Fraud &amp; AML Detection Dashboard, Maple Ridge Financial Group (fictional)</w:t>
      </w:r>
    </w:p>
    <w:p w14:paraId="16542473" w14:textId="77777777" w:rsidR="001B7F31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FF3CD"/>
        <w:spacing w:after="835" w:line="227" w:lineRule="auto"/>
        <w:ind w:left="205" w:right="1125" w:firstLine="0"/>
      </w:pPr>
      <w:r>
        <w:rPr>
          <w:i/>
        </w:rPr>
        <w:t>This is a demonstration case study built for a portfolio project. All account identifiers, names, and transactions are drawn from the IBM AML synthetic transaction dataset (reframed in CAD) and community-detection output from this project's pipeline; no real financial institution, customer, or account is involved. The structure below mirrors the field organization of FINTRAC's Suspicious Transaction Report (STR) guidance for illustrative purposes only and is not a filed regulatory report.</w:t>
      </w:r>
    </w:p>
    <w:p w14:paraId="35071FA7" w14:textId="77777777" w:rsidR="001B7F31" w:rsidRDefault="00000000">
      <w:pPr>
        <w:pStyle w:val="Heading1"/>
        <w:ind w:left="340" w:hanging="355"/>
      </w:pPr>
      <w:r>
        <w:t>Report Metadata</w:t>
      </w:r>
    </w:p>
    <w:p w14:paraId="6D561545" w14:textId="403F48D6" w:rsidR="001B7F31" w:rsidRDefault="00000000">
      <w:pPr>
        <w:ind w:left="-5"/>
      </w:pPr>
      <w:r>
        <w:rPr>
          <w:b/>
        </w:rPr>
        <w:t xml:space="preserve">Prepared by: </w:t>
      </w:r>
      <w:r w:rsidR="005853F3">
        <w:t>Jatin Sagwal</w:t>
      </w:r>
      <w:r>
        <w:t>, BI Analyst</w:t>
      </w:r>
    </w:p>
    <w:p w14:paraId="1A7ADC79" w14:textId="77777777" w:rsidR="001B7F31" w:rsidRDefault="00000000">
      <w:pPr>
        <w:ind w:left="-5"/>
      </w:pPr>
      <w:r>
        <w:rPr>
          <w:b/>
        </w:rPr>
        <w:t xml:space="preserve">Case reference: </w:t>
      </w:r>
      <w:r>
        <w:t>CASE-2026-0142 (illustrative)</w:t>
      </w:r>
    </w:p>
    <w:p w14:paraId="7668D0B7" w14:textId="77777777" w:rsidR="001B7F31" w:rsidRDefault="00000000">
      <w:pPr>
        <w:ind w:left="-5"/>
      </w:pPr>
      <w:r>
        <w:rPr>
          <w:b/>
        </w:rPr>
        <w:t xml:space="preserve">Detection source: </w:t>
      </w:r>
      <w:r>
        <w:t xml:space="preserve">Fraud &amp; AML Detection Dashboard — anomaly scoring (Isolation Forest / </w:t>
      </w:r>
      <w:proofErr w:type="spellStart"/>
      <w:r>
        <w:t>XGBoost</w:t>
      </w:r>
      <w:proofErr w:type="spellEnd"/>
      <w:r>
        <w:t>) + network community detection (Louvain)</w:t>
      </w:r>
    </w:p>
    <w:p w14:paraId="2E1BF69D" w14:textId="77777777" w:rsidR="001B7F31" w:rsidRDefault="00000000">
      <w:pPr>
        <w:ind w:left="-5"/>
      </w:pPr>
      <w:r>
        <w:rPr>
          <w:b/>
        </w:rPr>
        <w:t xml:space="preserve">Reporting entity: </w:t>
      </w:r>
      <w:r>
        <w:t>Maple Ridge Financial Group (fictional, for portfolio purposes)</w:t>
      </w:r>
    </w:p>
    <w:p w14:paraId="01D0C1E0" w14:textId="77777777" w:rsidR="001B7F31" w:rsidRDefault="00000000">
      <w:pPr>
        <w:spacing w:after="426"/>
        <w:ind w:left="-5"/>
      </w:pPr>
      <w:r>
        <w:rPr>
          <w:b/>
        </w:rPr>
        <w:t xml:space="preserve">Report status: </w:t>
      </w:r>
      <w:r>
        <w:t>Draft — recommended for STR filing</w:t>
      </w:r>
    </w:p>
    <w:p w14:paraId="40AA63E0" w14:textId="77777777" w:rsidR="001B7F31" w:rsidRDefault="00000000">
      <w:pPr>
        <w:pStyle w:val="Heading1"/>
        <w:ind w:left="340" w:hanging="355"/>
      </w:pPr>
      <w:r>
        <w:t>Executive Summary</w:t>
      </w:r>
    </w:p>
    <w:p w14:paraId="63C65660" w14:textId="77777777" w:rsidR="001B7F31" w:rsidRDefault="00000000">
      <w:pPr>
        <w:spacing w:after="432"/>
        <w:ind w:left="-5"/>
      </w:pPr>
      <w:r>
        <w:t>Automated network analysis identified a cluster of 5 accounts exchanging funds in a pattern consistent with layering: money moved through 3 intermediary hops within a 4-day window, with two same-day transactions structured just under the CAD $10,000 reporting threshold. The cluster moved a total of approximately $87,450 CAD, exceeding this project's $50,000 CAD escalation threshold for STR-recommended cases. The network was surfaced by the dashboard's community-detection layer after an initial transaction (8006345A0 → 800FC2A60, $19,496.68) was flagged by the anomaly-scoring model.</w:t>
      </w:r>
    </w:p>
    <w:p w14:paraId="4AEC9517" w14:textId="77777777" w:rsidR="001B7F31" w:rsidRDefault="00000000">
      <w:pPr>
        <w:pStyle w:val="Heading1"/>
        <w:ind w:left="340" w:hanging="355"/>
      </w:pPr>
      <w:r>
        <w:t>Subject Accounts</w:t>
      </w:r>
    </w:p>
    <w:tbl>
      <w:tblPr>
        <w:tblStyle w:val="TableGrid"/>
        <w:tblW w:w="9100" w:type="dxa"/>
        <w:tblInd w:w="4" w:type="dxa"/>
        <w:tblCellMar>
          <w:top w:w="103" w:type="dxa"/>
          <w:left w:w="1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74"/>
        <w:gridCol w:w="2276"/>
        <w:gridCol w:w="2274"/>
        <w:gridCol w:w="2276"/>
      </w:tblGrid>
      <w:tr w:rsidR="001B7F31" w14:paraId="3EAC7462" w14:textId="77777777">
        <w:trPr>
          <w:trHeight w:val="652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712062A0" w14:textId="77777777" w:rsidR="001B7F3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Account ID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02749B13" w14:textId="77777777" w:rsidR="001B7F31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</w:rPr>
              <w:t>Associated Name (synthetic)</w:t>
            </w: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4E6DE09F" w14:textId="77777777" w:rsidR="001B7F3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Role in Network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684F20DC" w14:textId="77777777" w:rsidR="001B7F31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</w:rPr>
              <w:t xml:space="preserve">Connected </w:t>
            </w:r>
            <w:proofErr w:type="spellStart"/>
            <w:r>
              <w:rPr>
                <w:b/>
                <w:color w:val="FFFFFF"/>
              </w:rPr>
              <w:t>Txns</w:t>
            </w:r>
            <w:proofErr w:type="spellEnd"/>
          </w:p>
        </w:tc>
      </w:tr>
      <w:tr w:rsidR="001B7F31" w14:paraId="4211A042" w14:textId="77777777">
        <w:trPr>
          <w:trHeight w:val="654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9B2FB" w14:textId="77777777" w:rsidR="001B7F31" w:rsidRDefault="00000000">
            <w:pPr>
              <w:spacing w:after="0" w:line="259" w:lineRule="auto"/>
              <w:ind w:left="0" w:firstLine="0"/>
            </w:pPr>
            <w:r>
              <w:t>8006345A0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45028" w14:textId="77777777" w:rsidR="001B7F31" w:rsidRDefault="00000000">
            <w:pPr>
              <w:spacing w:after="0" w:line="259" w:lineRule="auto"/>
              <w:ind w:left="1" w:firstLine="0"/>
            </w:pPr>
            <w:r>
              <w:t>Fictional Holdings Ltd. (synthetic entity)</w:t>
            </w: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3C382" w14:textId="77777777" w:rsidR="001B7F31" w:rsidRDefault="00000000">
            <w:pPr>
              <w:spacing w:after="0" w:line="259" w:lineRule="auto"/>
              <w:ind w:left="0" w:firstLine="0"/>
            </w:pPr>
            <w:r>
              <w:t>Originator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015CF" w14:textId="77777777" w:rsidR="001B7F31" w:rsidRDefault="00000000">
            <w:pPr>
              <w:spacing w:after="0" w:line="259" w:lineRule="auto"/>
              <w:ind w:left="1" w:firstLine="0"/>
            </w:pPr>
            <w:r>
              <w:t>3</w:t>
            </w:r>
          </w:p>
        </w:tc>
      </w:tr>
      <w:tr w:rsidR="001B7F31" w14:paraId="14C80F67" w14:textId="77777777">
        <w:trPr>
          <w:trHeight w:val="652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DD9C5" w14:textId="77777777" w:rsidR="001B7F31" w:rsidRDefault="00000000">
            <w:pPr>
              <w:spacing w:after="0" w:line="259" w:lineRule="auto"/>
              <w:ind w:left="0" w:firstLine="0"/>
            </w:pPr>
            <w:r>
              <w:t>800FC2A60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83396" w14:textId="77777777" w:rsidR="001B7F31" w:rsidRDefault="00000000">
            <w:pPr>
              <w:spacing w:after="0" w:line="259" w:lineRule="auto"/>
              <w:ind w:left="1" w:firstLine="0"/>
            </w:pPr>
            <w:r>
              <w:t>J. Whitfield (synthetic individual)</w:t>
            </w: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FACE0" w14:textId="77777777" w:rsidR="001B7F31" w:rsidRDefault="00000000">
            <w:pPr>
              <w:spacing w:after="0" w:line="259" w:lineRule="auto"/>
              <w:ind w:left="0" w:firstLine="0"/>
            </w:pPr>
            <w:r>
              <w:t>Intermediate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7EDBC" w14:textId="77777777" w:rsidR="001B7F31" w:rsidRDefault="00000000">
            <w:pPr>
              <w:spacing w:after="0" w:line="259" w:lineRule="auto"/>
              <w:ind w:left="1" w:firstLine="0"/>
            </w:pPr>
            <w:r>
              <w:t>4</w:t>
            </w:r>
          </w:p>
        </w:tc>
      </w:tr>
      <w:tr w:rsidR="001B7F31" w14:paraId="3A659A0E" w14:textId="77777777">
        <w:trPr>
          <w:trHeight w:val="652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3AE8B" w14:textId="77777777" w:rsidR="001B7F31" w:rsidRDefault="00000000">
            <w:pPr>
              <w:spacing w:after="0" w:line="259" w:lineRule="auto"/>
              <w:ind w:left="0" w:firstLine="0"/>
            </w:pPr>
            <w:r>
              <w:t>80357D960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BF950" w14:textId="77777777" w:rsidR="001B7F31" w:rsidRDefault="00000000">
            <w:pPr>
              <w:spacing w:after="0" w:line="259" w:lineRule="auto"/>
              <w:ind w:left="1" w:firstLine="0"/>
            </w:pPr>
            <w:proofErr w:type="spellStart"/>
            <w:r>
              <w:t>Northbend</w:t>
            </w:r>
            <w:proofErr w:type="spellEnd"/>
            <w:r>
              <w:t xml:space="preserve"> Trading Co. (synthetic entity)</w:t>
            </w: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864B4" w14:textId="77777777" w:rsidR="001B7F31" w:rsidRDefault="00000000">
            <w:pPr>
              <w:spacing w:after="0" w:line="259" w:lineRule="auto"/>
              <w:ind w:left="0" w:firstLine="0"/>
            </w:pPr>
            <w:r>
              <w:t>Intermediate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C23C8" w14:textId="77777777" w:rsidR="001B7F31" w:rsidRDefault="00000000">
            <w:pPr>
              <w:spacing w:after="0" w:line="259" w:lineRule="auto"/>
              <w:ind w:left="1" w:firstLine="0"/>
            </w:pPr>
            <w:r>
              <w:t>2</w:t>
            </w:r>
          </w:p>
        </w:tc>
      </w:tr>
      <w:tr w:rsidR="001B7F31" w14:paraId="31EF45E7" w14:textId="77777777">
        <w:trPr>
          <w:trHeight w:val="652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3E23A" w14:textId="77777777" w:rsidR="001B7F31" w:rsidRDefault="00000000">
            <w:pPr>
              <w:spacing w:after="0" w:line="259" w:lineRule="auto"/>
              <w:ind w:left="0" w:firstLine="0"/>
            </w:pPr>
            <w:r>
              <w:t>80357E110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AAE6C" w14:textId="77777777" w:rsidR="001B7F31" w:rsidRDefault="00000000">
            <w:pPr>
              <w:spacing w:after="0" w:line="259" w:lineRule="auto"/>
              <w:ind w:left="1" w:firstLine="0"/>
            </w:pPr>
            <w:r>
              <w:t>M. Corrigan (synthetic individual)</w:t>
            </w: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25FE4" w14:textId="77777777" w:rsidR="001B7F31" w:rsidRDefault="00000000">
            <w:pPr>
              <w:spacing w:after="0" w:line="259" w:lineRule="auto"/>
              <w:ind w:left="0" w:firstLine="0"/>
            </w:pPr>
            <w:r>
              <w:t>Terminal / cash-out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594EE" w14:textId="77777777" w:rsidR="001B7F31" w:rsidRDefault="00000000">
            <w:pPr>
              <w:spacing w:after="0" w:line="259" w:lineRule="auto"/>
              <w:ind w:left="1" w:firstLine="0"/>
            </w:pPr>
            <w:r>
              <w:t>3</w:t>
            </w:r>
          </w:p>
        </w:tc>
      </w:tr>
      <w:tr w:rsidR="001B7F31" w14:paraId="75881348" w14:textId="77777777">
        <w:trPr>
          <w:trHeight w:val="652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987C8" w14:textId="77777777" w:rsidR="001B7F31" w:rsidRDefault="00000000">
            <w:pPr>
              <w:spacing w:after="0" w:line="259" w:lineRule="auto"/>
              <w:ind w:left="0" w:firstLine="0"/>
            </w:pPr>
            <w:r>
              <w:lastRenderedPageBreak/>
              <w:t>8001C97D0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AEDD4" w14:textId="77777777" w:rsidR="001B7F31" w:rsidRDefault="00000000">
            <w:pPr>
              <w:spacing w:after="0" w:line="259" w:lineRule="auto"/>
              <w:ind w:left="1" w:firstLine="0"/>
            </w:pPr>
            <w:r>
              <w:t>R. Alaoui (synthetic individual)</w:t>
            </w: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2C69E" w14:textId="77777777" w:rsidR="001B7F31" w:rsidRDefault="00000000">
            <w:pPr>
              <w:spacing w:after="0" w:line="259" w:lineRule="auto"/>
              <w:ind w:left="0" w:firstLine="0"/>
            </w:pPr>
            <w:r>
              <w:t>Terminal / cash-out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A64C1" w14:textId="77777777" w:rsidR="001B7F31" w:rsidRDefault="00000000">
            <w:pPr>
              <w:spacing w:after="0" w:line="259" w:lineRule="auto"/>
              <w:ind w:left="1" w:firstLine="0"/>
            </w:pPr>
            <w:r>
              <w:t>2</w:t>
            </w:r>
          </w:p>
        </w:tc>
      </w:tr>
    </w:tbl>
    <w:p w14:paraId="0058A2D4" w14:textId="77777777" w:rsidR="001B7F31" w:rsidRDefault="00000000">
      <w:pPr>
        <w:pStyle w:val="Heading1"/>
        <w:ind w:left="340" w:hanging="355"/>
      </w:pPr>
      <w:r>
        <w:t>Detection Methodology</w:t>
      </w:r>
    </w:p>
    <w:p w14:paraId="636B4142" w14:textId="77777777" w:rsidR="001B7F31" w:rsidRDefault="00000000">
      <w:pPr>
        <w:numPr>
          <w:ilvl w:val="0"/>
          <w:numId w:val="1"/>
        </w:numPr>
        <w:ind w:hanging="360"/>
      </w:pPr>
      <w:r>
        <w:t xml:space="preserve">Stage 1 (transaction-level): each transaction was scored for anomaly likelihood using an unsupervised Isolation Forest model, with a supervised </w:t>
      </w:r>
      <w:proofErr w:type="spellStart"/>
      <w:r>
        <w:t>XGBoost</w:t>
      </w:r>
      <w:proofErr w:type="spellEnd"/>
      <w:r>
        <w:t xml:space="preserve"> classifier run in parallel for comparison and model-monitoring purposes.</w:t>
      </w:r>
    </w:p>
    <w:p w14:paraId="24B35B32" w14:textId="77777777" w:rsidR="001B7F31" w:rsidRDefault="00000000">
      <w:pPr>
        <w:numPr>
          <w:ilvl w:val="0"/>
          <w:numId w:val="1"/>
        </w:numPr>
        <w:ind w:hanging="360"/>
      </w:pPr>
      <w:r>
        <w:t>Stage 2 (network-level): accounts connected to any flagged transaction were extracted into a subgraph; Louvain community detection grouped the subgraph into clusters ("rings") of tightly interconnected accounts.</w:t>
      </w:r>
    </w:p>
    <w:p w14:paraId="0FBE4357" w14:textId="77777777" w:rsidR="001B7F31" w:rsidRDefault="00000000">
      <w:pPr>
        <w:numPr>
          <w:ilvl w:val="0"/>
          <w:numId w:val="1"/>
        </w:numPr>
        <w:ind w:hanging="360"/>
      </w:pPr>
      <w:r>
        <w:t xml:space="preserve">Escalation rule: any detected ring moving more than CAD $50,000 in intra-cluster transactions is flagged for </w:t>
      </w:r>
      <w:proofErr w:type="spellStart"/>
      <w:r>
        <w:t>STRstyle</w:t>
      </w:r>
      <w:proofErr w:type="spellEnd"/>
      <w:r>
        <w:t xml:space="preserve"> investigation write-up, consistent with this project's Strategy Document.</w:t>
      </w:r>
      <w:r>
        <w:br w:type="page"/>
      </w:r>
    </w:p>
    <w:p w14:paraId="112A2099" w14:textId="77777777" w:rsidR="001B7F31" w:rsidRDefault="00000000">
      <w:pPr>
        <w:pStyle w:val="Heading1"/>
        <w:ind w:left="340" w:hanging="355"/>
      </w:pPr>
      <w:r>
        <w:lastRenderedPageBreak/>
        <w:t>Transaction Timeline</w:t>
      </w:r>
    </w:p>
    <w:tbl>
      <w:tblPr>
        <w:tblStyle w:val="TableGrid"/>
        <w:tblW w:w="9100" w:type="dxa"/>
        <w:tblInd w:w="4" w:type="dxa"/>
        <w:tblCellMar>
          <w:top w:w="103" w:type="dxa"/>
          <w:left w:w="111" w:type="dxa"/>
          <w:bottom w:w="0" w:type="dxa"/>
          <w:right w:w="90" w:type="dxa"/>
        </w:tblCellMar>
        <w:tblLook w:val="04A0" w:firstRow="1" w:lastRow="0" w:firstColumn="1" w:lastColumn="0" w:noHBand="0" w:noVBand="1"/>
      </w:tblPr>
      <w:tblGrid>
        <w:gridCol w:w="1433"/>
        <w:gridCol w:w="1479"/>
        <w:gridCol w:w="1481"/>
        <w:gridCol w:w="1477"/>
        <w:gridCol w:w="1451"/>
        <w:gridCol w:w="1779"/>
      </w:tblGrid>
      <w:tr w:rsidR="001B7F31" w14:paraId="1D501C4A" w14:textId="77777777">
        <w:trPr>
          <w:trHeight w:val="651"/>
        </w:trPr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183145B5" w14:textId="77777777" w:rsidR="001B7F3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Date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354BE61B" w14:textId="77777777" w:rsidR="001B7F3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From Account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3BC759DF" w14:textId="77777777" w:rsidR="001B7F31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</w:rPr>
              <w:t>To Account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69CFA576" w14:textId="77777777" w:rsidR="001B7F3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Amount (CAD)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vAlign w:val="center"/>
          </w:tcPr>
          <w:p w14:paraId="5E0B9DD2" w14:textId="77777777" w:rsidR="001B7F3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7EB26816" w14:textId="77777777" w:rsidR="001B7F31" w:rsidRDefault="00000000">
            <w:pPr>
              <w:spacing w:after="0" w:line="259" w:lineRule="auto"/>
              <w:ind w:left="1" w:firstLine="0"/>
            </w:pPr>
            <w:proofErr w:type="spellStart"/>
            <w:r>
              <w:rPr>
                <w:b/>
                <w:color w:val="FFFFFF"/>
              </w:rPr>
              <w:t>LaunderingLabeled</w:t>
            </w:r>
            <w:proofErr w:type="spellEnd"/>
          </w:p>
        </w:tc>
      </w:tr>
      <w:tr w:rsidR="001B7F31" w14:paraId="386EF75C" w14:textId="77777777">
        <w:trPr>
          <w:trHeight w:val="422"/>
        </w:trPr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A05F2" w14:textId="77777777" w:rsidR="001B7F31" w:rsidRDefault="00000000">
            <w:pPr>
              <w:spacing w:after="0" w:line="259" w:lineRule="auto"/>
              <w:ind w:left="0" w:firstLine="0"/>
            </w:pPr>
            <w:r>
              <w:t>2026-01-03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2DE33" w14:textId="77777777" w:rsidR="001B7F31" w:rsidRDefault="00000000">
            <w:pPr>
              <w:spacing w:after="0" w:line="259" w:lineRule="auto"/>
              <w:ind w:left="0" w:firstLine="0"/>
            </w:pPr>
            <w:r>
              <w:t>8006345A0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2F05E" w14:textId="77777777" w:rsidR="001B7F31" w:rsidRDefault="00000000">
            <w:pPr>
              <w:spacing w:after="0" w:line="259" w:lineRule="auto"/>
              <w:ind w:left="1" w:firstLine="0"/>
            </w:pPr>
            <w:r>
              <w:t>800FC2A60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C1592" w14:textId="77777777" w:rsidR="001B7F31" w:rsidRDefault="00000000">
            <w:pPr>
              <w:spacing w:after="0" w:line="259" w:lineRule="auto"/>
              <w:ind w:left="0" w:firstLine="0"/>
            </w:pPr>
            <w:r>
              <w:t>$19,496.68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4708F" w14:textId="77777777" w:rsidR="001B7F31" w:rsidRDefault="00000000">
            <w:pPr>
              <w:spacing w:after="0" w:line="259" w:lineRule="auto"/>
              <w:ind w:left="0" w:firstLine="0"/>
            </w:pPr>
            <w:r>
              <w:t>Transfer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EF4B8" w14:textId="77777777" w:rsidR="001B7F31" w:rsidRDefault="00000000">
            <w:pPr>
              <w:spacing w:after="0" w:line="259" w:lineRule="auto"/>
              <w:ind w:left="1" w:firstLine="0"/>
            </w:pPr>
            <w:r>
              <w:t>Yes</w:t>
            </w:r>
          </w:p>
        </w:tc>
      </w:tr>
      <w:tr w:rsidR="001B7F31" w14:paraId="05003CC2" w14:textId="77777777">
        <w:trPr>
          <w:trHeight w:val="422"/>
        </w:trPr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446F6" w14:textId="77777777" w:rsidR="001B7F31" w:rsidRDefault="00000000">
            <w:pPr>
              <w:spacing w:after="0" w:line="259" w:lineRule="auto"/>
              <w:ind w:left="0" w:firstLine="0"/>
            </w:pPr>
            <w:r>
              <w:t>2026-01-03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30A3B" w14:textId="77777777" w:rsidR="001B7F31" w:rsidRDefault="00000000">
            <w:pPr>
              <w:spacing w:after="0" w:line="259" w:lineRule="auto"/>
              <w:ind w:left="0" w:firstLine="0"/>
            </w:pPr>
            <w:r>
              <w:t>800FC2A60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C627C" w14:textId="77777777" w:rsidR="001B7F31" w:rsidRDefault="00000000">
            <w:pPr>
              <w:spacing w:after="0" w:line="259" w:lineRule="auto"/>
              <w:ind w:left="1" w:firstLine="0"/>
            </w:pPr>
            <w:r>
              <w:t>80357D960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AFBD8" w14:textId="77777777" w:rsidR="001B7F31" w:rsidRDefault="00000000">
            <w:pPr>
              <w:spacing w:after="0" w:line="259" w:lineRule="auto"/>
              <w:ind w:left="0" w:firstLine="0"/>
            </w:pPr>
            <w:r>
              <w:t>$18,900.00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C94A3" w14:textId="77777777" w:rsidR="001B7F31" w:rsidRDefault="00000000">
            <w:pPr>
              <w:spacing w:after="0" w:line="259" w:lineRule="auto"/>
              <w:ind w:left="0" w:firstLine="0"/>
            </w:pPr>
            <w:r>
              <w:t>Transfer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F2522" w14:textId="77777777" w:rsidR="001B7F31" w:rsidRDefault="00000000">
            <w:pPr>
              <w:spacing w:after="0" w:line="259" w:lineRule="auto"/>
              <w:ind w:left="1" w:firstLine="0"/>
            </w:pPr>
            <w:r>
              <w:t>Yes</w:t>
            </w:r>
          </w:p>
        </w:tc>
      </w:tr>
      <w:tr w:rsidR="001B7F31" w14:paraId="68AAE9DF" w14:textId="77777777">
        <w:trPr>
          <w:trHeight w:val="652"/>
        </w:trPr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782D0" w14:textId="77777777" w:rsidR="001B7F31" w:rsidRDefault="00000000">
            <w:pPr>
              <w:spacing w:after="0" w:line="259" w:lineRule="auto"/>
              <w:ind w:left="0" w:firstLine="0"/>
            </w:pPr>
            <w:r>
              <w:t>2026-01-04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26971" w14:textId="77777777" w:rsidR="001B7F31" w:rsidRDefault="00000000">
            <w:pPr>
              <w:spacing w:after="0" w:line="259" w:lineRule="auto"/>
              <w:ind w:left="0" w:firstLine="0"/>
            </w:pPr>
            <w:r>
              <w:t>80357D960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3BB8A" w14:textId="77777777" w:rsidR="001B7F31" w:rsidRDefault="00000000">
            <w:pPr>
              <w:spacing w:after="0" w:line="259" w:lineRule="auto"/>
              <w:ind w:left="1" w:firstLine="0"/>
            </w:pPr>
            <w:r>
              <w:t>80357E110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E6C69" w14:textId="77777777" w:rsidR="001B7F31" w:rsidRDefault="00000000">
            <w:pPr>
              <w:spacing w:after="0" w:line="259" w:lineRule="auto"/>
              <w:ind w:left="0" w:firstLine="0"/>
            </w:pPr>
            <w:r>
              <w:t>$9,450.00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1B25E" w14:textId="77777777" w:rsidR="001B7F31" w:rsidRDefault="00000000">
            <w:pPr>
              <w:spacing w:after="0" w:line="259" w:lineRule="auto"/>
              <w:ind w:left="0" w:firstLine="0"/>
            </w:pPr>
            <w:r>
              <w:t>Cash-out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478CB" w14:textId="77777777" w:rsidR="001B7F31" w:rsidRDefault="00000000">
            <w:pPr>
              <w:spacing w:after="0" w:line="259" w:lineRule="auto"/>
              <w:ind w:left="1" w:firstLine="0"/>
            </w:pPr>
            <w:r>
              <w:t>Yes (near $10K threshold)</w:t>
            </w:r>
          </w:p>
        </w:tc>
      </w:tr>
      <w:tr w:rsidR="001B7F31" w14:paraId="18014379" w14:textId="77777777">
        <w:trPr>
          <w:trHeight w:val="652"/>
        </w:trPr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AFFF3" w14:textId="77777777" w:rsidR="001B7F31" w:rsidRDefault="00000000">
            <w:pPr>
              <w:spacing w:after="0" w:line="259" w:lineRule="auto"/>
              <w:ind w:left="0" w:firstLine="0"/>
            </w:pPr>
            <w:r>
              <w:t>2026-01-04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A1BB8" w14:textId="77777777" w:rsidR="001B7F31" w:rsidRDefault="00000000">
            <w:pPr>
              <w:spacing w:after="0" w:line="259" w:lineRule="auto"/>
              <w:ind w:left="0" w:firstLine="0"/>
            </w:pPr>
            <w:r>
              <w:t>80357D960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620DC" w14:textId="77777777" w:rsidR="001B7F31" w:rsidRDefault="00000000">
            <w:pPr>
              <w:spacing w:after="0" w:line="259" w:lineRule="auto"/>
              <w:ind w:left="1" w:firstLine="0"/>
            </w:pPr>
            <w:r>
              <w:t>80357E110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7688C" w14:textId="77777777" w:rsidR="001B7F31" w:rsidRDefault="00000000">
            <w:pPr>
              <w:spacing w:after="0" w:line="259" w:lineRule="auto"/>
              <w:ind w:left="0" w:firstLine="0"/>
            </w:pPr>
            <w:r>
              <w:t>$9,200.00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2876B" w14:textId="77777777" w:rsidR="001B7F31" w:rsidRDefault="00000000">
            <w:pPr>
              <w:spacing w:after="0" w:line="259" w:lineRule="auto"/>
              <w:ind w:left="0" w:firstLine="0"/>
            </w:pPr>
            <w:r>
              <w:t>Cash-out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1F56E" w14:textId="77777777" w:rsidR="001B7F31" w:rsidRDefault="00000000">
            <w:pPr>
              <w:spacing w:after="0" w:line="259" w:lineRule="auto"/>
              <w:ind w:left="1" w:firstLine="0"/>
            </w:pPr>
            <w:r>
              <w:t>Yes (near $10K threshold)</w:t>
            </w:r>
          </w:p>
        </w:tc>
      </w:tr>
      <w:tr w:rsidR="001B7F31" w14:paraId="51894910" w14:textId="77777777">
        <w:trPr>
          <w:trHeight w:val="420"/>
        </w:trPr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62984" w14:textId="77777777" w:rsidR="001B7F31" w:rsidRDefault="00000000">
            <w:pPr>
              <w:spacing w:after="0" w:line="259" w:lineRule="auto"/>
              <w:ind w:left="0" w:firstLine="0"/>
            </w:pPr>
            <w:r>
              <w:t>2026-01-05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3550A" w14:textId="77777777" w:rsidR="001B7F31" w:rsidRDefault="00000000">
            <w:pPr>
              <w:spacing w:after="0" w:line="259" w:lineRule="auto"/>
              <w:ind w:left="0" w:firstLine="0"/>
            </w:pPr>
            <w:r>
              <w:t>800FC2A60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2414B" w14:textId="77777777" w:rsidR="001B7F31" w:rsidRDefault="00000000">
            <w:pPr>
              <w:spacing w:after="0" w:line="259" w:lineRule="auto"/>
              <w:ind w:left="1" w:firstLine="0"/>
            </w:pPr>
            <w:r>
              <w:t>8001C97D0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F99DD" w14:textId="77777777" w:rsidR="001B7F31" w:rsidRDefault="00000000">
            <w:pPr>
              <w:spacing w:after="0" w:line="259" w:lineRule="auto"/>
              <w:ind w:left="0" w:firstLine="0"/>
            </w:pPr>
            <w:r>
              <w:t>$17,800.00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E6EEE" w14:textId="77777777" w:rsidR="001B7F31" w:rsidRDefault="00000000">
            <w:pPr>
              <w:spacing w:after="0" w:line="259" w:lineRule="auto"/>
              <w:ind w:left="0" w:firstLine="0"/>
            </w:pPr>
            <w:r>
              <w:t>Transfer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26A6B" w14:textId="77777777" w:rsidR="001B7F31" w:rsidRDefault="00000000">
            <w:pPr>
              <w:spacing w:after="0" w:line="259" w:lineRule="auto"/>
              <w:ind w:left="1" w:firstLine="0"/>
            </w:pPr>
            <w:r>
              <w:t>No</w:t>
            </w:r>
          </w:p>
        </w:tc>
      </w:tr>
      <w:tr w:rsidR="001B7F31" w14:paraId="3FB43995" w14:textId="77777777">
        <w:trPr>
          <w:trHeight w:val="422"/>
        </w:trPr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4BB83" w14:textId="77777777" w:rsidR="001B7F31" w:rsidRDefault="00000000">
            <w:pPr>
              <w:spacing w:after="0" w:line="259" w:lineRule="auto"/>
              <w:ind w:left="0" w:firstLine="0"/>
            </w:pPr>
            <w:r>
              <w:t>2026-01-06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A5C1F" w14:textId="77777777" w:rsidR="001B7F31" w:rsidRDefault="00000000">
            <w:pPr>
              <w:spacing w:after="0" w:line="259" w:lineRule="auto"/>
              <w:ind w:left="0" w:firstLine="0"/>
            </w:pPr>
            <w:r>
              <w:t>8001C97D0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CC856" w14:textId="77777777" w:rsidR="001B7F31" w:rsidRDefault="00000000">
            <w:pPr>
              <w:spacing w:after="0" w:line="259" w:lineRule="auto"/>
              <w:ind w:left="1" w:firstLine="0"/>
            </w:pPr>
            <w:r>
              <w:t>80357E110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E521F" w14:textId="77777777" w:rsidR="001B7F31" w:rsidRDefault="00000000">
            <w:pPr>
              <w:spacing w:after="0" w:line="259" w:lineRule="auto"/>
              <w:ind w:left="0" w:firstLine="0"/>
            </w:pPr>
            <w:r>
              <w:t>$12,600.00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16906" w14:textId="77777777" w:rsidR="001B7F31" w:rsidRDefault="00000000">
            <w:pPr>
              <w:spacing w:after="0" w:line="259" w:lineRule="auto"/>
              <w:ind w:left="0" w:firstLine="0"/>
            </w:pPr>
            <w:r>
              <w:t>Transfer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6C51A" w14:textId="77777777" w:rsidR="001B7F31" w:rsidRDefault="00000000">
            <w:pPr>
              <w:spacing w:after="0" w:line="259" w:lineRule="auto"/>
              <w:ind w:left="1" w:firstLine="0"/>
            </w:pPr>
            <w:r>
              <w:t>No</w:t>
            </w:r>
          </w:p>
        </w:tc>
      </w:tr>
    </w:tbl>
    <w:p w14:paraId="0011D962" w14:textId="77777777" w:rsidR="001B7F31" w:rsidRDefault="00000000">
      <w:pPr>
        <w:pStyle w:val="Heading1"/>
        <w:ind w:left="340" w:hanging="355"/>
      </w:pPr>
      <w:r>
        <w:t>FINTRAC Indicators Matched</w:t>
      </w:r>
    </w:p>
    <w:p w14:paraId="47CD2652" w14:textId="77777777" w:rsidR="001B7F31" w:rsidRDefault="00000000">
      <w:pPr>
        <w:spacing w:after="25"/>
        <w:ind w:left="-5"/>
      </w:pPr>
      <w:r>
        <w:t>The following indicators, drawn from FINTRAC's published money-laundering typologies, are present in this case:</w:t>
      </w:r>
    </w:p>
    <w:tbl>
      <w:tblPr>
        <w:tblStyle w:val="TableGrid"/>
        <w:tblW w:w="9100" w:type="dxa"/>
        <w:tblInd w:w="4" w:type="dxa"/>
        <w:tblCellMar>
          <w:top w:w="103" w:type="dxa"/>
          <w:left w:w="111" w:type="dxa"/>
          <w:bottom w:w="0" w:type="dxa"/>
          <w:right w:w="101" w:type="dxa"/>
        </w:tblCellMar>
        <w:tblLook w:val="04A0" w:firstRow="1" w:lastRow="0" w:firstColumn="1" w:lastColumn="0" w:noHBand="0" w:noVBand="1"/>
      </w:tblPr>
      <w:tblGrid>
        <w:gridCol w:w="4550"/>
        <w:gridCol w:w="4550"/>
      </w:tblGrid>
      <w:tr w:rsidR="001B7F31" w14:paraId="2DDFDC66" w14:textId="77777777">
        <w:trPr>
          <w:trHeight w:val="422"/>
        </w:trPr>
        <w:tc>
          <w:tcPr>
            <w:tcW w:w="4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2443E797" w14:textId="77777777" w:rsidR="001B7F3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FINTRAC Indicator</w:t>
            </w:r>
          </w:p>
        </w:tc>
        <w:tc>
          <w:tcPr>
            <w:tcW w:w="4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5C185E20" w14:textId="77777777" w:rsidR="001B7F3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Basis in This Case</w:t>
            </w:r>
          </w:p>
        </w:tc>
      </w:tr>
      <w:tr w:rsidR="001B7F31" w14:paraId="42F4FAC0" w14:textId="77777777">
        <w:trPr>
          <w:trHeight w:val="884"/>
        </w:trPr>
        <w:tc>
          <w:tcPr>
            <w:tcW w:w="4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708AE" w14:textId="77777777" w:rsidR="001B7F31" w:rsidRDefault="00000000">
            <w:pPr>
              <w:spacing w:after="0" w:line="259" w:lineRule="auto"/>
              <w:ind w:left="0" w:firstLine="0"/>
            </w:pPr>
            <w:r>
              <w:t>Structuring</w:t>
            </w:r>
          </w:p>
        </w:tc>
        <w:tc>
          <w:tcPr>
            <w:tcW w:w="4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4A39A" w14:textId="77777777" w:rsidR="001B7F31" w:rsidRDefault="00000000">
            <w:pPr>
              <w:spacing w:after="0" w:line="259" w:lineRule="auto"/>
              <w:ind w:left="0" w:firstLine="0"/>
            </w:pPr>
            <w:r>
              <w:t>Two same-day transactions of $9,450 and $9,200 between the same account pair, both just under the CAD $10,000 reporting threshold.</w:t>
            </w:r>
          </w:p>
        </w:tc>
      </w:tr>
      <w:tr w:rsidR="001B7F31" w14:paraId="2EC36462" w14:textId="77777777">
        <w:trPr>
          <w:trHeight w:val="884"/>
        </w:trPr>
        <w:tc>
          <w:tcPr>
            <w:tcW w:w="4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47AE6" w14:textId="77777777" w:rsidR="001B7F31" w:rsidRDefault="00000000">
            <w:pPr>
              <w:spacing w:after="0" w:line="259" w:lineRule="auto"/>
              <w:ind w:left="0" w:firstLine="0"/>
            </w:pPr>
            <w:r>
              <w:t>Rapid movement of funds</w:t>
            </w:r>
          </w:p>
        </w:tc>
        <w:tc>
          <w:tcPr>
            <w:tcW w:w="4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BA771" w14:textId="77777777" w:rsidR="001B7F31" w:rsidRDefault="00000000">
            <w:pPr>
              <w:spacing w:after="0" w:line="259" w:lineRule="auto"/>
              <w:ind w:left="0" w:firstLine="0"/>
            </w:pPr>
            <w:r>
              <w:t>Funds moved through 3 intermediary accounts within a 4-day window, consistent with a layering pattern rather than ordinary account activity.</w:t>
            </w:r>
          </w:p>
        </w:tc>
      </w:tr>
      <w:tr w:rsidR="001B7F31" w14:paraId="7CBFC514" w14:textId="77777777">
        <w:trPr>
          <w:trHeight w:val="1114"/>
        </w:trPr>
        <w:tc>
          <w:tcPr>
            <w:tcW w:w="4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EBE46" w14:textId="77777777" w:rsidR="001B7F31" w:rsidRDefault="00000000">
            <w:pPr>
              <w:spacing w:after="0" w:line="259" w:lineRule="auto"/>
              <w:ind w:left="0" w:firstLine="0"/>
            </w:pPr>
            <w:r>
              <w:t>Unusual network topology</w:t>
            </w:r>
          </w:p>
        </w:tc>
        <w:tc>
          <w:tcPr>
            <w:tcW w:w="4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63F86" w14:textId="77777777" w:rsidR="001B7F31" w:rsidRDefault="00000000">
            <w:pPr>
              <w:spacing w:after="0" w:line="259" w:lineRule="auto"/>
              <w:ind w:left="0" w:firstLine="0"/>
            </w:pPr>
            <w:r>
              <w:t>Community detection (Louvain algorithm) grouped these 5 accounts into a single cluster with materially higher intra-cluster transaction density than the surrounding network.</w:t>
            </w:r>
          </w:p>
        </w:tc>
      </w:tr>
      <w:tr w:rsidR="001B7F31" w14:paraId="6ABF3989" w14:textId="77777777">
        <w:trPr>
          <w:trHeight w:val="1114"/>
        </w:trPr>
        <w:tc>
          <w:tcPr>
            <w:tcW w:w="4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88274" w14:textId="77777777" w:rsidR="001B7F31" w:rsidRDefault="00000000">
            <w:pPr>
              <w:spacing w:after="0" w:line="259" w:lineRule="auto"/>
              <w:ind w:left="0" w:firstLine="0"/>
            </w:pPr>
            <w:r>
              <w:t>Round-number / threshold-adjacent amounts</w:t>
            </w:r>
          </w:p>
        </w:tc>
        <w:tc>
          <w:tcPr>
            <w:tcW w:w="4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19573" w14:textId="77777777" w:rsidR="001B7F31" w:rsidRDefault="00000000">
            <w:pPr>
              <w:spacing w:after="0" w:line="259" w:lineRule="auto"/>
              <w:ind w:left="0" w:firstLine="0"/>
            </w:pPr>
            <w:r>
              <w:t>Multiple transaction amounts cluster just below the $10,000 CAD threshold rather than showing the smoother distribution expected of ordinary commercial activity.</w:t>
            </w:r>
          </w:p>
        </w:tc>
      </w:tr>
    </w:tbl>
    <w:p w14:paraId="450F3807" w14:textId="77777777" w:rsidR="001B7F31" w:rsidRDefault="00000000">
      <w:pPr>
        <w:pStyle w:val="Heading1"/>
        <w:ind w:left="340" w:hanging="355"/>
      </w:pPr>
      <w:r>
        <w:t>Grounds for Suspicion</w:t>
      </w:r>
    </w:p>
    <w:p w14:paraId="73E536A9" w14:textId="77777777" w:rsidR="001B7F31" w:rsidRDefault="00000000">
      <w:pPr>
        <w:spacing w:after="432"/>
        <w:ind w:left="-5"/>
      </w:pPr>
      <w:r>
        <w:t>The combination of (a) two same-day transactions immediately below the CAD $10,000 threshold between the same account pair, (b) rapid multi-hop fund movement inconsistent with the accounts' prior transaction history, and (c) a network topology isolated from the broader transaction graph, together meet this project's criteria for recommending further investigation. No single indicator alone would have triggered escalation; it is the combination, surfaced only by combining transaction-level scoring with network-level analysis, that supports the recommendation below.</w:t>
      </w:r>
    </w:p>
    <w:p w14:paraId="3B6EF498" w14:textId="77777777" w:rsidR="001B7F31" w:rsidRDefault="00000000">
      <w:pPr>
        <w:pStyle w:val="Heading1"/>
        <w:ind w:left="340" w:hanging="355"/>
      </w:pPr>
      <w:r>
        <w:t>Recommended Action</w:t>
      </w:r>
    </w:p>
    <w:p w14:paraId="2AAA4728" w14:textId="77777777" w:rsidR="001B7F31" w:rsidRDefault="00000000">
      <w:pPr>
        <w:numPr>
          <w:ilvl w:val="0"/>
          <w:numId w:val="2"/>
        </w:numPr>
        <w:ind w:hanging="360"/>
      </w:pPr>
      <w:r>
        <w:t>Escalate to AML/Compliance for manual review of accounts 8006345A0, 800FC2A60, 80357D960, 80357E110, and 8001C97D0.</w:t>
      </w:r>
    </w:p>
    <w:p w14:paraId="61789E80" w14:textId="77777777" w:rsidR="001B7F31" w:rsidRDefault="00000000">
      <w:pPr>
        <w:numPr>
          <w:ilvl w:val="0"/>
          <w:numId w:val="2"/>
        </w:numPr>
        <w:ind w:hanging="360"/>
      </w:pPr>
      <w:r>
        <w:lastRenderedPageBreak/>
        <w:t>File a Suspicious Transaction Report with FINTRAC if manual review confirms the pattern (illustrative recommendation for this portfolio case study).</w:t>
      </w:r>
    </w:p>
    <w:p w14:paraId="6B656D96" w14:textId="77777777" w:rsidR="001B7F31" w:rsidRDefault="00000000">
      <w:pPr>
        <w:numPr>
          <w:ilvl w:val="0"/>
          <w:numId w:val="2"/>
        </w:numPr>
        <w:spacing w:after="431"/>
        <w:ind w:hanging="360"/>
      </w:pPr>
      <w:r>
        <w:t>Apply enhanced monitoring to all 5 accounts for 90 days following escalation.</w:t>
      </w:r>
    </w:p>
    <w:p w14:paraId="2D2A1292" w14:textId="77777777" w:rsidR="001B7F31" w:rsidRDefault="00000000">
      <w:pPr>
        <w:pStyle w:val="Heading1"/>
        <w:ind w:left="340" w:hanging="355"/>
      </w:pPr>
      <w:r>
        <w:t>Methodology &amp; Data Disclosure</w:t>
      </w:r>
    </w:p>
    <w:p w14:paraId="42174747" w14:textId="77777777" w:rsidR="001B7F31" w:rsidRDefault="00000000">
      <w:pPr>
        <w:spacing w:after="25"/>
        <w:ind w:left="-5"/>
      </w:pPr>
      <w:r>
        <w:t xml:space="preserve">This investigation summary was generated as part of a portfolio project combining real Canadian fraud-report data </w:t>
      </w:r>
    </w:p>
    <w:p w14:paraId="12163946" w14:textId="77777777" w:rsidR="001B7F31" w:rsidRDefault="00000000">
      <w:pPr>
        <w:ind w:left="-5"/>
      </w:pPr>
      <w:r>
        <w:t>(Canadian Anti-Fraud Centre) with a synthetic transaction-scoring and network-detection engine (</w:t>
      </w:r>
      <w:proofErr w:type="spellStart"/>
      <w:r>
        <w:t>PaySim</w:t>
      </w:r>
      <w:proofErr w:type="spellEnd"/>
      <w:r>
        <w:t xml:space="preserve"> and the IBM AML dataset). Synthetic data was used for the transaction- and network-level analysis because real bank transaction data cannot legally be obtained for a project of this kind under PIPEDA and the Bank Act. This approach mirrors standard practice in the fraud/AML analytics field, where synthetic datasets such as </w:t>
      </w:r>
      <w:proofErr w:type="spellStart"/>
      <w:r>
        <w:t>PaySim</w:t>
      </w:r>
      <w:proofErr w:type="spellEnd"/>
      <w:r>
        <w:t xml:space="preserve"> and IBM's </w:t>
      </w:r>
      <w:proofErr w:type="spellStart"/>
      <w:r>
        <w:t>AMLSim</w:t>
      </w:r>
      <w:proofErr w:type="spellEnd"/>
      <w:r>
        <w:t xml:space="preserve"> are widely used for model prototyping and demonstration.</w:t>
      </w:r>
    </w:p>
    <w:sectPr w:rsidR="001B7F31">
      <w:pgSz w:w="12240" w:h="15840"/>
      <w:pgMar w:top="1009" w:right="1117" w:bottom="1300" w:left="11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80F1B"/>
    <w:multiLevelType w:val="hybridMultilevel"/>
    <w:tmpl w:val="67B86C1E"/>
    <w:lvl w:ilvl="0" w:tplc="50D8E1F8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7A2B8B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1EE79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4AD5BC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1AB808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9A4A0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18644B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D24DF5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5C33C0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1B2D19"/>
    <w:multiLevelType w:val="hybridMultilevel"/>
    <w:tmpl w:val="EA7640AE"/>
    <w:lvl w:ilvl="0" w:tplc="C03E93EC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F4FB6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AD253B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3660B4E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8A4EE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37610D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B42562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B5A0F5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3AC95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30654F6"/>
    <w:multiLevelType w:val="hybridMultilevel"/>
    <w:tmpl w:val="4F10B2B2"/>
    <w:lvl w:ilvl="0" w:tplc="E782E216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7809CA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4820FF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BEE80E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EF85A6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67659A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874281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E66793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CC0749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08336396">
    <w:abstractNumId w:val="1"/>
  </w:num>
  <w:num w:numId="2" w16cid:durableId="2113085052">
    <w:abstractNumId w:val="0"/>
  </w:num>
  <w:num w:numId="3" w16cid:durableId="7724781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F31"/>
    <w:rsid w:val="001B7F31"/>
    <w:rsid w:val="005853F3"/>
    <w:rsid w:val="00A33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25250"/>
  <w15:docId w15:val="{66F61E03-BF5C-455E-98F9-B875EDE46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5" w:line="230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1F3864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F3864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842</Words>
  <Characters>4804</Characters>
  <Application>Microsoft Office Word</Application>
  <DocSecurity>0</DocSecurity>
  <Lines>40</Lines>
  <Paragraphs>11</Paragraphs>
  <ScaleCrop>false</ScaleCrop>
  <Company/>
  <LinksUpToDate>false</LinksUpToDate>
  <CharactersWithSpaces>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Jatin Sagwal</cp:lastModifiedBy>
  <cp:revision>2</cp:revision>
  <dcterms:created xsi:type="dcterms:W3CDTF">2026-07-25T02:24:00Z</dcterms:created>
  <dcterms:modified xsi:type="dcterms:W3CDTF">2026-07-25T02:24:00Z</dcterms:modified>
</cp:coreProperties>
</file>