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E3A5F"/>
          <w:sz w:val="48"/>
          <w:szCs w:val="48"/>
        </w:rPr>
        <w:t xml:space="preserve">NAMING CONVENTION DOCUMENT</w:t>
      </w:r>
    </w:p>
    <w:p>
      <w:pPr>
        <w:jc w:val="center"/>
      </w:pPr>
      <w:r>
        <w:rPr>
          <w:color w:val="1F4E79"/>
          <w:sz w:val="28"/>
          <w:szCs w:val="28"/>
        </w:rPr>
        <w:t xml:space="preserve">Report Card SQSS 2021-2022 SQL Project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Medallion Architecture  |  Bronze  |  Silver  |  Gold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 Card SQSS 2021-2022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reportcard_sqss_2021_2022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Medallion (Bronze / Silver / Gold)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[Your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Server 2019+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1.  Database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snake_case lowercase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reportcard_sqss_2021_2022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Year suffix for versioning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lowercase single 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 / silver / gold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Medallion layer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PascalCase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school_performance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Descriptive noun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vw_ prefix + snake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vw_graduation_rate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prefix with vw_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Stored Proc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 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proc_load_silver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prefix with proc_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fn_ 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fn_calc_pass_rate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prefix with fn_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ix_ 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ix_school_measure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prefix with ix_</w:t>
            </w:r>
          </w:p>
        </w:tc>
      </w:tr>
    </w:tbl>
    <w:p>
      <w:r>
        <w:t xml:space="preserve"/>
      </w:r>
    </w:p>
    <w:p>
      <w:pPr>
        <w:pBdr>
          <w:left w:val="single" w:color="1F4E79" w:sz="8"/>
        </w:pBdr>
        <w:shd w:fill="EEF4FB" w:val="clear"/>
        <w:spacing w:after="60" w:before="60"/>
        <w:ind w:left="120"/>
      </w:pPr>
      <w:r>
        <w:rPr>
          <w:i/>
          <w:iCs/>
          <w:color w:val="444444"/>
          <w:sz w:val="18"/>
          <w:szCs w:val="18"/>
        </w:rPr>
        <w:t xml:space="preserve">  NOTE:  All object names must be in English, descriptive, and avoid abbreviations unless universally understood (e.g. AP, IB, ESD).</w:t>
      </w:r>
    </w:p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2.  Schema (Layer)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60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Modifiable?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1 — Raw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Stores raw CSV data exactly as loaded. All NVARCHAR.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— never modify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2 — Cleaned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Cleaned, typed data. INT / DATE / NVARCHAR columns.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— TRUNCATE and reload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3 — 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Aggregated reports and BI-ready views for analysts.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— recreate views anytime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3.  Table and View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76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Prefix / 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prefix — PascalCase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bronze.school_performance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Raw ingestion layer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prefix — PascalCase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silver.school_performance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Cleaned data layer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vw_ prefix + snake_case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gold.vw_graduation_rate_by_district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 and analyst layer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 Report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gold_NN_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gold_01_graduation_rate_by_district.sql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files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Stored Proc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proc_load_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proc_load_silver_school_performance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ETL automation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4.  Column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PascalCase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SchoolYear, DistrictName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school_year, SCHOOLYEAR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/ Has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IsActive, HasIEP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Active, IEP_Flag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/ AsOf suffix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DataAsOf, CreatedDate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Date1, DT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/ Count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NumberTakingAP, StudentCount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Num_AP, cnt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PercentTakingAP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Pct_AP, AP_Pct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suffix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DistrictOrganizationId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DistrictOrg, ID_Dist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Cleaned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_Cleaned suffix (temp)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SchoolCode_Cleaned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Clean_Code, c_Code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5.  Data Type Convention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Bronze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Silver Type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Gold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text / categorical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NVARCHAR(20-200)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Counts / whole numbers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Percentages / decimals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 (calculated)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Large text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/ Code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NVARCHAR(50)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6.  NULL Handling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400"/>
        <w:gridCol w:w="3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Value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(NVARCHAR)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As-is (NULL / string)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Raw — no changes allowed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'n/a'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Consistent text placeholder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(real)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Allows SUM() AVG() COUNT()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(real)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store 'n/a' in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via NULLIF()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 division by zero</w:t>
            </w:r>
          </w:p>
        </w:tc>
      </w:tr>
    </w:tbl>
    <w:p>
      <w:r>
        <w:t xml:space="preserve"/>
      </w:r>
    </w:p>
    <w:p>
      <w:pPr>
        <w:pBdr>
          <w:left w:val="single" w:color="1F4E79" w:sz="8"/>
        </w:pBdr>
        <w:shd w:fill="EEF4FB" w:val="clear"/>
        <w:spacing w:after="60" w:before="60"/>
        <w:ind w:left="120"/>
      </w:pPr>
      <w:r>
        <w:rPr>
          <w:i/>
          <w:iCs/>
          <w:color w:val="444444"/>
          <w:sz w:val="18"/>
          <w:szCs w:val="18"/>
        </w:rPr>
        <w:t xml:space="preserve">  NOTE:  INT and DATE columns must use NULL, not 'n/a'. Using 'n/a' in numeric columns will cause type mismatch errors on INSERT.</w:t>
      </w:r>
    </w:p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7.  SQL File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DDL — Create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ddl_[layer]_[table].sql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ddl_silver_school_performance.sql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DML — Load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proc_load_[layer]_[table].sql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proc_load_silver_school_performance.sql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data_cleaning_[layer]_[table]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data_cleaning_bronze_school_performance.sql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gold_NN_[report_name].sql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gold_01_graduation_rate_by_district.sql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 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gold_views_all.sql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gold_views_all.sql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Bulk Insert 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bulk_insert_[table].sql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bulk_insert_bronze_school_performance.sql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8.  Query Alias and Variable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Column alias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PascalCase with _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GraduationRate_Pct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grad_pct, GRAD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 alias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2-3 letter short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 (school_performance)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a, b, 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CTE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PascalCase noun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AllStudents, BaseData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CTE1, Temp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PascalCase noun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Cleaned, AS Ranked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s1, AS tmp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@camelCase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@schoolYear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@SY, @x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Reserved 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Avoid as alias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TotalRows not RowCount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Count, Date, Name</w:t>
            </w:r>
          </w:p>
        </w:tc>
      </w:tr>
    </w:tbl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9.  Comment and Documentation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of every SQL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 === block with project, author, date,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Before each major 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 === STEP 1 : Description ===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Column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Inline after each CASE 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 Fixes : issue1, issue2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INT / DATE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 Cannot use n/a - INT column does not accept strings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unicode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plain ASCII in comments only</w:t>
            </w:r>
          </w:p>
        </w:tc>
      </w:tr>
    </w:tbl>
    <w:p>
      <w:r>
        <w:t xml:space="preserve"/>
      </w:r>
    </w:p>
    <w:p>
      <w:pPr>
        <w:pBdr>
          <w:left w:val="single" w:color="1F4E79" w:sz="8"/>
        </w:pBdr>
        <w:shd w:fill="EEF4FB" w:val="clear"/>
        <w:spacing w:after="60" w:before="60"/>
        <w:ind w:left="120"/>
      </w:pPr>
      <w:r>
        <w:rPr>
          <w:i/>
          <w:iCs/>
          <w:color w:val="444444"/>
          <w:sz w:val="18"/>
          <w:szCs w:val="18"/>
        </w:rPr>
        <w:t xml:space="preserve">  NOTE:  Never use emoji, arrows (-&gt;), checkmarks, or special unicode characters in SQL comments. Some SQL Server versions display encoding errors.</w:t>
      </w:r>
    </w:p>
    <w:p>
      <w:r>
        <w:t xml:space="preserve"/>
      </w:r>
    </w:p>
    <w:p>
      <w:pPr>
        <w:pBdr>
          <w:bottom w:val="single" w:color="1F4E79" w:sz="4" w:space="1"/>
        </w:pBdr>
        <w:spacing w:after="120" w:before="300"/>
      </w:pPr>
      <w:r>
        <w:rPr>
          <w:b/>
          <w:bCs/>
          <w:color w:val="1E3A5F"/>
          <w:sz w:val="26"/>
          <w:szCs w:val="26"/>
        </w:rPr>
        <w:t xml:space="preserve">10.  Gold Layer Report and View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 numbering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to 99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gold_01_, gold_02_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vw_ always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gold.vw_graduation_rate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Calculated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_Pct suffix for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GraduationRate_Pct, PassRate_Pct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Rank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Rank suffix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DistrictRank, CountyRank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 suffix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RiskCategory, ReadinessCategory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use NULLIF()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NULLIF(SUM(Denominator),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ROUND(..., 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ROUND(passRate, 2)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F4E79" w:sz="6" w:space="1"/>
        </w:pBdr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7"/>
          <w:szCs w:val="17"/>
        </w:rPr>
        <w:t xml:space="preserve">Report Card SQSS 2021-2022  |  Naming Convention v1.0  |  2026-03-20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jc w:val="right"/>
    </w:pPr>
    <w:r>
      <w:rPr>
        <w:i/>
        <w:iCs/>
        <w:color w:val="1F4E79"/>
        <w:sz w:val="17"/>
        <w:szCs w:val="17"/>
      </w:rPr>
      <w:t xml:space="preserve">Report Card SQSS 2021-2022  |  Naming Convention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2026-03-20T11:36:20.565Z</dcterms:created>
  <dcterms:modified xsi:type="dcterms:W3CDTF">2026-03-20T11:36:20.566Z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