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44"/>
          <w:szCs w:val="44"/>
        </w:rPr>
        <w:t xml:space="preserve">Comprehensive Research Analysis</w:t>
      </w:r>
    </w:p>
    <w:p>
      <w:pPr>
        <w:pBdr>
          <w:bottom w:val="single" w:color="2E75B6" w:sz="6" w:space="1"/>
        </w:pBdr>
        <w:spacing w:after="120"/>
        <w:jc w:val="center"/>
      </w:pPr>
      <w:r>
        <w:rPr>
          <w:rFonts w:ascii="Arial" w:cs="Arial" w:eastAsia="Arial" w:hAnsi="Arial"/>
          <w:sz w:val="12"/>
          <w:szCs w:val="12"/>
        </w:rPr>
        <w:t xml:space="preserve"> </w:t>
      </w:r>
    </w:p>
    <w:p>
      <w:pPr>
        <w:spacing w:after="200" w:before="300"/>
        <w:jc w:val="center"/>
      </w:pPr>
      <w:r>
        <w:rPr>
          <w:rFonts w:ascii="Arial" w:cs="Arial" w:eastAsia="Arial" w:hAnsi="Arial"/>
          <w:color w:val="2E75B6"/>
          <w:sz w:val="36"/>
          <w:szCs w:val="36"/>
        </w:rPr>
        <w:t xml:space="preserve">Tensor Dictionary Learning with Sparse Tucker Decomposition</w:t>
      </w:r>
    </w:p>
    <w:p>
      <w:pPr>
        <w:spacing w:after="100" w:before="100"/>
        <w:jc w:val="center"/>
      </w:pPr>
      <w:r>
        <w:rPr>
          <w:rFonts w:ascii="Arial" w:cs="Arial" w:eastAsia="Arial" w:hAnsi="Arial"/>
          <w:i/>
          <w:iCs/>
          <w:color w:val="666666"/>
          <w:sz w:val="26"/>
          <w:szCs w:val="26"/>
        </w:rPr>
        <w:t xml:space="preserve">GradTensor: Principles, Methods, Applications, and Future Directions</w:t>
      </w:r>
    </w:p>
    <w:p>
      <w:pPr>
        <w:spacing w:before="1200"/>
      </w:pPr>
    </w:p>
    <w:p>
      <w:pPr>
        <w:spacing w:after="80"/>
        <w:jc w:val="center"/>
      </w:pPr>
      <w:r>
        <w:rPr>
          <w:rFonts w:ascii="Arial" w:cs="Arial" w:eastAsia="Arial" w:hAnsi="Arial"/>
          <w:color w:val="666666"/>
          <w:sz w:val="22"/>
          <w:szCs w:val="22"/>
        </w:rPr>
        <w:t xml:space="preserve">Prepared: April 2026</w:t>
      </w:r>
    </w:p>
    <w:p>
      <w:r>
        <w:br w:type="page"/>
      </w:r>
    </w:p>
    <w:p>
      <w:pPr>
        <w:sectPr>
          <w:pgSz w:w="12240" w:h="15840" w:orient="portrait"/>
          <w:pgMar w:top="1440" w:right="1440" w:bottom="1440" w:left="1440" w:header="708" w:footer="708" w:gutter="0"/>
          <w:pgNumType/>
          <w:docGrid w:linePitch="360"/>
        </w:sectPr>
      </w:pPr>
    </w:p>
    <w:p>
      <w:pPr>
        <w:spacing w:after="300"/>
        <w:jc w:val="left"/>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1. Overview</w:t>
      </w:r>
    </w:p>
    <w:p>
      <w:pPr>
        <w:spacing w:after="160" w:line="312"/>
        <w:jc w:val="both"/>
      </w:pPr>
      <w:r>
        <w:rPr>
          <w:rFonts w:ascii="Arial" w:cs="Arial" w:eastAsia="Arial" w:hAnsi="Arial"/>
          <w:color w:val="333333"/>
          <w:sz w:val="22"/>
          <w:szCs w:val="22"/>
        </w:rPr>
        <w:t xml:space="preserve">Modern scientific and engineering data is inherently multi-dimensional. Video streams carry spatial and temporal dimensions; hyperspectral satellite imagery encodes spatial coordinates alongside hundreds of spectral bands; and brain-imaging volumes extend across three spatial axes plus time. Representing such data as flat vectors or two-dimensional matrices — the traditional approach in signal processing — destroys the structural relationships that give the data its meaning.</w:t>
      </w:r>
    </w:p>
    <w:p>
      <w:pPr>
        <w:spacing w:after="160" w:line="312"/>
        <w:jc w:val="both"/>
      </w:pPr>
      <w:r>
        <w:rPr>
          <w:rFonts w:ascii="Arial" w:cs="Arial" w:eastAsia="Arial" w:hAnsi="Arial"/>
          <w:color w:val="333333"/>
          <w:sz w:val="22"/>
          <w:szCs w:val="22"/>
        </w:rPr>
        <w:t xml:space="preserve">Tensor Dictionary Learning with Sparse Tucker Decomposition, known as GradTensor, addresses this limitation by combining two powerful ideas. First, it preserves multi-dimensional structure through Tucker decomposition, a higher-order generalization of the singular value decomposition (SVD). Second, it enforces sparsity on the core tensor that mediates the interaction among dimensions, yielding compact, interpretable, and discriminative representations.</w:t>
      </w:r>
    </w:p>
    <w:p>
      <w:pPr>
        <w:spacing w:after="160" w:line="312"/>
        <w:jc w:val="both"/>
      </w:pPr>
      <w:r>
        <w:rPr>
          <w:rFonts w:ascii="Arial" w:cs="Arial" w:eastAsia="Arial" w:hAnsi="Arial"/>
          <w:color w:val="333333"/>
          <w:sz w:val="22"/>
          <w:szCs w:val="22"/>
        </w:rPr>
        <w:t xml:space="preserve">The original GradTensor algorithm was introduced by Zubair and Wang at the IEEE International Conference on Acoustics, Speech and Signal Processing (ICASSP) in 2013. The paper demonstrated that by learning separate dictionaries along each tensor mode while simultaneously sparsifying the core tensor, one could achieve reconstruction accuracy and classification performance that surpass both standard Tucker decomposition and the widely used K-SVD matrix dictionary learning algorithm.</w:t>
      </w:r>
    </w:p>
    <w:p>
      <w:pPr>
        <w:pStyle w:val="Heading1"/>
        <w:spacing w:after="200" w:before="360"/>
      </w:pPr>
      <w:r>
        <w:rPr>
          <w:rFonts w:ascii="Arial" w:cs="Arial" w:eastAsia="Arial" w:hAnsi="Arial"/>
          <w:b/>
          <w:bCs/>
          <w:color w:val="1F4E79"/>
          <w:sz w:val="32"/>
          <w:szCs w:val="32"/>
        </w:rPr>
        <w:t xml:space="preserve">2. Key Concepts and Theory</w:t>
      </w:r>
    </w:p>
    <w:p>
      <w:pPr>
        <w:pStyle w:val="Heading2"/>
        <w:spacing w:after="160" w:before="280"/>
      </w:pPr>
      <w:r>
        <w:rPr>
          <w:rFonts w:ascii="Arial" w:cs="Arial" w:eastAsia="Arial" w:hAnsi="Arial"/>
          <w:b/>
          <w:bCs/>
          <w:color w:val="2E75B6"/>
          <w:sz w:val="26"/>
          <w:szCs w:val="26"/>
        </w:rPr>
        <w:t xml:space="preserve">2.1 Tensors</w:t>
      </w:r>
    </w:p>
    <w:p>
      <w:pPr>
        <w:spacing w:after="160" w:line="312"/>
        <w:jc w:val="both"/>
      </w:pPr>
      <w:r>
        <w:rPr>
          <w:rFonts w:ascii="Arial" w:cs="Arial" w:eastAsia="Arial" w:hAnsi="Arial"/>
          <w:color w:val="333333"/>
          <w:sz w:val="22"/>
          <w:szCs w:val="22"/>
        </w:rPr>
        <w:t xml:space="preserve">A tensor is a multi-dimensional array that generalizes scalars (order 0), vectors (order 1), and matrices (order 2) to arbitrary dimensions. An N-th order tensor Y belongs to ℝ^{I₁ × I₂ × ⋯ × Iₙ}, where each Iₖ specifies the size along the k-th mode. Modes correspond to the distinct axes of variation in the data — for instance, time, frequency, and spatial location in an audio-visual recording.</w:t>
      </w:r>
    </w:p>
    <w:p>
      <w:pPr>
        <w:pStyle w:val="Heading2"/>
        <w:spacing w:after="160" w:before="280"/>
      </w:pPr>
      <w:r>
        <w:rPr>
          <w:rFonts w:ascii="Arial" w:cs="Arial" w:eastAsia="Arial" w:hAnsi="Arial"/>
          <w:b/>
          <w:bCs/>
          <w:color w:val="2E75B6"/>
          <w:sz w:val="26"/>
          <w:szCs w:val="26"/>
        </w:rPr>
        <w:t xml:space="preserve">2.2 Tucker Decomposition</w:t>
      </w:r>
    </w:p>
    <w:p>
      <w:pPr>
        <w:spacing w:after="160" w:line="312"/>
        <w:jc w:val="both"/>
      </w:pPr>
      <w:r>
        <w:rPr>
          <w:rFonts w:ascii="Arial" w:cs="Arial" w:eastAsia="Arial" w:hAnsi="Arial"/>
          <w:color w:val="333333"/>
          <w:sz w:val="22"/>
          <w:szCs w:val="22"/>
        </w:rPr>
        <w:t xml:space="preserve">Tucker decomposition factorizes a tensor Y into a core tensor X and a set of factor matrices A⁽¹⁾, A⁽²⁾, …, A⁽ᴺ⁾, one per mode. For a third-order tensor, the decomposition reads:</w:t>
      </w:r>
    </w:p>
    <w:p>
      <w:pPr>
        <w:spacing w:after="160" w:before="160"/>
        <w:jc w:val="center"/>
      </w:pPr>
      <w:r>
        <w:rPr>
          <w:rFonts w:ascii="Courier New" w:cs="Courier New" w:eastAsia="Courier New" w:hAnsi="Courier New"/>
          <w:b/>
          <w:bCs/>
          <w:color w:val="333333"/>
          <w:sz w:val="24"/>
          <w:szCs w:val="24"/>
        </w:rPr>
        <w:t xml:space="preserve">Y  =  X  ×₁ A  ×₂ B  ×₃ C</w:t>
      </w:r>
    </w:p>
    <w:p>
      <w:pPr>
        <w:spacing w:after="160" w:line="312"/>
        <w:jc w:val="both"/>
      </w:pPr>
      <w:r>
        <w:rPr>
          <w:rFonts w:ascii="Arial" w:cs="Arial" w:eastAsia="Arial" w:hAnsi="Arial"/>
          <w:color w:val="333333"/>
          <w:sz w:val="22"/>
          <w:szCs w:val="22"/>
        </w:rPr>
        <w:t xml:space="preserve">Here ×ₙ denotes the n-mode product, which multiplies the tensor along its n-th mode by the corresponding factor matrix. Intuitively, each factor matrix acts as a feature extractor along one dimension, while the core tensor X encodes how features from different modes interact. Tucker decomposition can be viewed as a higher-order analogue of PCA: whereas PCA finds principal directions in a two-dimensional space, Tucker finds principal subspaces along every mode simultaneously.</w:t>
      </w:r>
    </w:p>
    <w:p>
      <w:pPr>
        <w:pStyle w:val="Heading2"/>
        <w:spacing w:after="160" w:before="280"/>
      </w:pPr>
      <w:r>
        <w:rPr>
          <w:rFonts w:ascii="Arial" w:cs="Arial" w:eastAsia="Arial" w:hAnsi="Arial"/>
          <w:b/>
          <w:bCs/>
          <w:color w:val="2E75B6"/>
          <w:sz w:val="26"/>
          <w:szCs w:val="26"/>
        </w:rPr>
        <w:t xml:space="preserve">2.3 Sparse Coding and Dictionary Learning</w:t>
      </w:r>
    </w:p>
    <w:p>
      <w:pPr>
        <w:spacing w:after="160" w:line="312"/>
        <w:jc w:val="both"/>
      </w:pPr>
      <w:r>
        <w:rPr>
          <w:rFonts w:ascii="Arial" w:cs="Arial" w:eastAsia="Arial" w:hAnsi="Arial"/>
          <w:b/>
          <w:bCs/>
          <w:color w:val="333333"/>
          <w:sz w:val="22"/>
          <w:szCs w:val="22"/>
        </w:rPr>
        <w:t xml:space="preserve">Sparse coding  </w:t>
      </w:r>
      <w:r>
        <w:rPr>
          <w:rFonts w:ascii="Arial" w:cs="Arial" w:eastAsia="Arial" w:hAnsi="Arial"/>
          <w:color w:val="333333"/>
          <w:sz w:val="22"/>
          <w:szCs w:val="22"/>
        </w:rPr>
        <w:t xml:space="preserve">represents a signal y as a linear combination of a small number of atoms (columns) drawn from an overcomplete dictionary D, such that y ≈ Dx with x having very few non-zero entries.</w:t>
      </w:r>
    </w:p>
    <w:p>
      <w:pPr>
        <w:spacing w:after="160" w:line="312"/>
        <w:jc w:val="both"/>
      </w:pPr>
      <w:r>
        <w:rPr>
          <w:rFonts w:ascii="Arial" w:cs="Arial" w:eastAsia="Arial" w:hAnsi="Arial"/>
          <w:b/>
          <w:bCs/>
          <w:color w:val="333333"/>
          <w:sz w:val="22"/>
          <w:szCs w:val="22"/>
        </w:rPr>
        <w:t xml:space="preserve">Dictionary learning  </w:t>
      </w:r>
      <w:r>
        <w:rPr>
          <w:rFonts w:ascii="Arial" w:cs="Arial" w:eastAsia="Arial" w:hAnsi="Arial"/>
          <w:color w:val="333333"/>
          <w:sz w:val="22"/>
          <w:szCs w:val="22"/>
        </w:rPr>
        <w:t xml:space="preserve">jointly optimizes the dictionary D and the sparse codes x over a training set so that reconstruction error is minimized subject to sparsity constraints.</w:t>
      </w:r>
    </w:p>
    <w:p>
      <w:pPr>
        <w:spacing w:after="160" w:line="312"/>
        <w:jc w:val="both"/>
      </w:pPr>
      <w:r>
        <w:rPr>
          <w:rFonts w:ascii="Arial" w:cs="Arial" w:eastAsia="Arial" w:hAnsi="Arial"/>
          <w:b/>
          <w:bCs/>
          <w:color w:val="333333"/>
          <w:sz w:val="22"/>
          <w:szCs w:val="22"/>
        </w:rPr>
        <w:t xml:space="preserve">K-SVD  </w:t>
      </w:r>
      <w:r>
        <w:rPr>
          <w:rFonts w:ascii="Arial" w:cs="Arial" w:eastAsia="Arial" w:hAnsi="Arial"/>
          <w:color w:val="333333"/>
          <w:sz w:val="22"/>
          <w:szCs w:val="22"/>
        </w:rPr>
        <w:t xml:space="preserve">is a classical dictionary learning algorithm that alternates between sparse coding via Orthogonal Matching Pursuit (OMP) and dictionary update via rank-one SVD corrections. K-SVD operates on vectorized data and therefore cannot natively handle multi-dimensional structure.</w:t>
      </w:r>
    </w:p>
    <w:p>
      <w:pPr>
        <w:pStyle w:val="Heading2"/>
        <w:spacing w:after="160" w:before="280"/>
      </w:pPr>
      <w:r>
        <w:rPr>
          <w:rFonts w:ascii="Arial" w:cs="Arial" w:eastAsia="Arial" w:hAnsi="Arial"/>
          <w:b/>
          <w:bCs/>
          <w:color w:val="2E75B6"/>
          <w:sz w:val="26"/>
          <w:szCs w:val="26"/>
        </w:rPr>
        <w:t xml:space="preserve">2.4 Core Innovation: Sparse Core Tensor</w:t>
      </w:r>
    </w:p>
    <w:p>
      <w:pPr>
        <w:spacing w:after="160" w:line="312"/>
        <w:jc w:val="both"/>
      </w:pPr>
      <w:r>
        <w:rPr>
          <w:rFonts w:ascii="Arial" w:cs="Arial" w:eastAsia="Arial" w:hAnsi="Arial"/>
          <w:color w:val="333333"/>
          <w:sz w:val="22"/>
          <w:szCs w:val="22"/>
        </w:rPr>
        <w:t xml:space="preserve">Standard Tucker decomposition produces a dense core tensor X in which every entry may be non-zero. This density leads to three problems: computational inefficiency, difficulty in interpretation, and reduced discriminative power for classification. The central insight of GradTensor is to impose explicit sparsity on X, keeping only the most significant mode interactions. The benefits are threefold:</w:t>
      </w:r>
    </w:p>
    <w:p>
      <w:pPr>
        <w:pStyle w:val="ListParagraph"/>
        <w:numPr>
          <w:ilvl w:val="0"/>
          <w:numId w:val="2"/>
        </w:numPr>
        <w:spacing w:after="100" w:line="300"/>
      </w:pPr>
      <w:r>
        <w:rPr>
          <w:rFonts w:ascii="Arial" w:cs="Arial" w:eastAsia="Arial" w:hAnsi="Arial"/>
          <w:b/>
          <w:bCs/>
          <w:color w:val="333333"/>
          <w:sz w:val="22"/>
          <w:szCs w:val="22"/>
        </w:rPr>
        <w:t xml:space="preserve">Compression: </w:t>
      </w:r>
      <w:r>
        <w:rPr>
          <w:rFonts w:ascii="Arial" w:cs="Arial" w:eastAsia="Arial" w:hAnsi="Arial"/>
          <w:color w:val="333333"/>
          <w:sz w:val="22"/>
          <w:szCs w:val="22"/>
        </w:rPr>
        <w:t xml:space="preserve">a sparse core with S non-zero entries out of a possible J₁ × J₂ × J₃ total dramatically reduces the storage and transmission cost of the representation.</w:t>
      </w:r>
    </w:p>
    <w:p>
      <w:pPr>
        <w:pStyle w:val="ListParagraph"/>
        <w:numPr>
          <w:ilvl w:val="0"/>
          <w:numId w:val="2"/>
        </w:numPr>
        <w:spacing w:after="100" w:line="300"/>
      </w:pPr>
      <w:r>
        <w:rPr>
          <w:rFonts w:ascii="Arial" w:cs="Arial" w:eastAsia="Arial" w:hAnsi="Arial"/>
          <w:b/>
          <w:bCs/>
          <w:color w:val="333333"/>
          <w:sz w:val="22"/>
          <w:szCs w:val="22"/>
        </w:rPr>
        <w:t xml:space="preserve">Interpretability: </w:t>
      </w:r>
      <w:r>
        <w:rPr>
          <w:rFonts w:ascii="Arial" w:cs="Arial" w:eastAsia="Arial" w:hAnsi="Arial"/>
          <w:color w:val="333333"/>
          <w:sz w:val="22"/>
          <w:szCs w:val="22"/>
        </w:rPr>
        <w:t xml:space="preserve">each non-zero entry in X indicates a specific cross-mode interaction that is truly important, making it easier to understand what the model has learned.</w:t>
      </w:r>
    </w:p>
    <w:p>
      <w:pPr>
        <w:pStyle w:val="ListParagraph"/>
        <w:numPr>
          <w:ilvl w:val="0"/>
          <w:numId w:val="2"/>
        </w:numPr>
        <w:spacing w:after="100" w:line="300"/>
      </w:pPr>
      <w:r>
        <w:rPr>
          <w:rFonts w:ascii="Arial" w:cs="Arial" w:eastAsia="Arial" w:hAnsi="Arial"/>
          <w:b/>
          <w:bCs/>
          <w:color w:val="333333"/>
          <w:sz w:val="22"/>
          <w:szCs w:val="22"/>
        </w:rPr>
        <w:t xml:space="preserve">Classification: </w:t>
      </w:r>
      <w:r>
        <w:rPr>
          <w:rFonts w:ascii="Arial" w:cs="Arial" w:eastAsia="Arial" w:hAnsi="Arial"/>
          <w:color w:val="333333"/>
          <w:sz w:val="22"/>
          <w:szCs w:val="22"/>
        </w:rPr>
        <w:t xml:space="preserve">sparse representations reduce ambiguity and increase discriminability, because irrelevant or noisy interactions are suppressed.</w:t>
      </w:r>
    </w:p>
    <w:p>
      <w:pPr>
        <w:pStyle w:val="Heading2"/>
        <w:spacing w:after="160" w:before="280"/>
      </w:pPr>
      <w:r>
        <w:rPr>
          <w:rFonts w:ascii="Arial" w:cs="Arial" w:eastAsia="Arial" w:hAnsi="Arial"/>
          <w:b/>
          <w:bCs/>
          <w:color w:val="2E75B6"/>
          <w:sz w:val="26"/>
          <w:szCs w:val="26"/>
        </w:rPr>
        <w:t xml:space="preserve">2.5 The Kronecker–Vectorization Link</w:t>
      </w:r>
    </w:p>
    <w:p>
      <w:pPr>
        <w:spacing w:after="160" w:line="312"/>
        <w:jc w:val="both"/>
      </w:pPr>
      <w:r>
        <w:rPr>
          <w:rFonts w:ascii="Arial" w:cs="Arial" w:eastAsia="Arial" w:hAnsi="Arial"/>
          <w:color w:val="333333"/>
          <w:sz w:val="22"/>
          <w:szCs w:val="22"/>
        </w:rPr>
        <w:t xml:space="preserve">A key mathematical insight underpins the sparse coding stage. When a tensor is vectorized, the Tucker model becomes a standard sparse linear system:</w:t>
      </w:r>
    </w:p>
    <w:p>
      <w:pPr>
        <w:spacing w:after="160" w:before="160"/>
        <w:jc w:val="center"/>
      </w:pPr>
      <w:r>
        <w:rPr>
          <w:rFonts w:ascii="Courier New" w:cs="Courier New" w:eastAsia="Courier New" w:hAnsi="Courier New"/>
          <w:b/>
          <w:bCs/>
          <w:color w:val="333333"/>
          <w:sz w:val="24"/>
          <w:szCs w:val="24"/>
        </w:rPr>
        <w:t xml:space="preserve">vec(Y)  =  (C ⊗ B ⊗ A) vec(X)</w:t>
      </w:r>
    </w:p>
    <w:p>
      <w:pPr>
        <w:spacing w:after="160" w:line="312"/>
        <w:jc w:val="both"/>
      </w:pPr>
      <w:r>
        <w:rPr>
          <w:rFonts w:ascii="Arial" w:cs="Arial" w:eastAsia="Arial" w:hAnsi="Arial"/>
          <w:color w:val="333333"/>
          <w:sz w:val="22"/>
          <w:szCs w:val="22"/>
        </w:rPr>
        <w:t xml:space="preserve">where ⊗ denotes the Kronecker product. The composite dictionary D = C ⊗ B ⊗ A is never formed explicitly — doing so would be prohibitively large — but the Kronecker structure is exploited for efficient atom selection and residual updates inside a greedy pursuit algorithm.</w:t>
      </w:r>
    </w:p>
    <w:p>
      <w:pPr>
        <w:pStyle w:val="Heading1"/>
        <w:spacing w:after="200" w:before="360"/>
      </w:pPr>
      <w:r>
        <w:rPr>
          <w:rFonts w:ascii="Arial" w:cs="Arial" w:eastAsia="Arial" w:hAnsi="Arial"/>
          <w:b/>
          <w:bCs/>
          <w:color w:val="1F4E79"/>
          <w:sz w:val="32"/>
          <w:szCs w:val="32"/>
        </w:rPr>
        <w:t xml:space="preserve">3. Methods and Techniques</w:t>
      </w:r>
    </w:p>
    <w:p>
      <w:pPr>
        <w:pStyle w:val="Heading2"/>
        <w:spacing w:after="160" w:before="280"/>
      </w:pPr>
      <w:r>
        <w:rPr>
          <w:rFonts w:ascii="Arial" w:cs="Arial" w:eastAsia="Arial" w:hAnsi="Arial"/>
          <w:b/>
          <w:bCs/>
          <w:color w:val="2E75B6"/>
          <w:sz w:val="26"/>
          <w:szCs w:val="26"/>
        </w:rPr>
        <w:t xml:space="preserve">3.1 Optimization Formulation</w:t>
      </w:r>
    </w:p>
    <w:p>
      <w:pPr>
        <w:spacing w:after="160" w:line="312"/>
        <w:jc w:val="both"/>
      </w:pPr>
      <w:r>
        <w:rPr>
          <w:rFonts w:ascii="Arial" w:cs="Arial" w:eastAsia="Arial" w:hAnsi="Arial"/>
          <w:color w:val="333333"/>
          <w:sz w:val="22"/>
          <w:szCs w:val="22"/>
        </w:rPr>
        <w:t xml:space="preserve">GradTensor solves the following optimization problem:</w:t>
      </w:r>
    </w:p>
    <w:p>
      <w:pPr>
        <w:spacing w:after="160" w:before="160"/>
        <w:jc w:val="center"/>
      </w:pPr>
      <w:r>
        <w:rPr>
          <w:rFonts w:ascii="Courier New" w:cs="Courier New" w:eastAsia="Courier New" w:hAnsi="Courier New"/>
          <w:color w:val="333333"/>
          <w:sz w:val="22"/>
          <w:szCs w:val="22"/>
        </w:rPr>
        <w:t xml:space="preserve">min_{X, A, B, C}  ‖Y − X ×₁ A ×₂ B ×₃ C‖²_F    subject to X being S-sparse</w:t>
      </w:r>
    </w:p>
    <w:p>
      <w:pPr>
        <w:spacing w:after="160" w:line="312"/>
        <w:jc w:val="both"/>
      </w:pPr>
      <w:r>
        <w:rPr>
          <w:rFonts w:ascii="Arial" w:cs="Arial" w:eastAsia="Arial" w:hAnsi="Arial"/>
          <w:color w:val="333333"/>
          <w:sz w:val="22"/>
          <w:szCs w:val="22"/>
        </w:rPr>
        <w:t xml:space="preserve">The objective minimizes the squared Frobenius-norm reconstruction error while constraining the core tensor X to have at most S non-zero entries.</w:t>
      </w:r>
    </w:p>
    <w:p>
      <w:pPr>
        <w:pStyle w:val="Heading2"/>
        <w:spacing w:after="160" w:before="280"/>
      </w:pPr>
      <w:r>
        <w:rPr>
          <w:rFonts w:ascii="Arial" w:cs="Arial" w:eastAsia="Arial" w:hAnsi="Arial"/>
          <w:b/>
          <w:bCs/>
          <w:color w:val="2E75B6"/>
          <w:sz w:val="26"/>
          <w:szCs w:val="26"/>
        </w:rPr>
        <w:t xml:space="preserve">3.2 Two-Stage Alternating Minimization</w:t>
      </w:r>
    </w:p>
    <w:p>
      <w:pPr>
        <w:spacing w:after="160" w:line="312"/>
        <w:jc w:val="both"/>
      </w:pPr>
      <w:r>
        <w:rPr>
          <w:rFonts w:ascii="Arial" w:cs="Arial" w:eastAsia="Arial" w:hAnsi="Arial"/>
          <w:color w:val="333333"/>
          <w:sz w:val="22"/>
          <w:szCs w:val="22"/>
        </w:rPr>
        <w:t xml:space="preserve">Like classical dictionary learning, GradTensor alternates between two stages in each iteration:</w:t>
      </w:r>
    </w:p>
    <w:p>
      <w:pPr>
        <w:spacing w:after="120" w:before="200"/>
      </w:pPr>
      <w:r>
        <w:rPr>
          <w:rFonts w:ascii="Arial" w:cs="Arial" w:eastAsia="Arial" w:hAnsi="Arial"/>
          <w:b/>
          <w:bCs/>
          <w:color w:val="333333"/>
          <w:sz w:val="24"/>
          <w:szCs w:val="24"/>
        </w:rPr>
        <w:t xml:space="preserve">Stage 1 — Sparse Coding (TOMP)</w:t>
      </w:r>
    </w:p>
    <w:p>
      <w:pPr>
        <w:spacing w:after="160" w:line="312"/>
        <w:jc w:val="both"/>
      </w:pPr>
      <w:r>
        <w:rPr>
          <w:rFonts w:ascii="Arial" w:cs="Arial" w:eastAsia="Arial" w:hAnsi="Arial"/>
          <w:color w:val="333333"/>
          <w:sz w:val="22"/>
          <w:szCs w:val="22"/>
        </w:rPr>
        <w:t xml:space="preserve">With factor matrices A, B, C held fixed, the algorithm solves for the sparsest core tensor X that reconstructs Y. This is accomplished via Tensor Orthogonal Matching Pursuit (TOMP), an extension of vector-domain OMP that exploits the Kronecker structure of the effective dictionary. TOMP iterates through the following steps: (a) compute correlations between the residual and all candidate atoms; (b) select the atom with the largest correlation; (c) update the support set and recompute the coefficients via least-squares projection; (d) update the residual. The process continues until the sparsity budget S is exhausted or the residual energy falls below a threshold.</w:t>
      </w:r>
    </w:p>
    <w:p>
      <w:pPr>
        <w:spacing w:after="120" w:before="200"/>
      </w:pPr>
      <w:r>
        <w:rPr>
          <w:rFonts w:ascii="Arial" w:cs="Arial" w:eastAsia="Arial" w:hAnsi="Arial"/>
          <w:b/>
          <w:bCs/>
          <w:color w:val="333333"/>
          <w:sz w:val="24"/>
          <w:szCs w:val="24"/>
        </w:rPr>
        <w:t xml:space="preserve">Stage 2 — Dictionary Update via Gradient Descent</w:t>
      </w:r>
    </w:p>
    <w:p>
      <w:pPr>
        <w:spacing w:after="160" w:line="312"/>
        <w:jc w:val="both"/>
      </w:pPr>
      <w:r>
        <w:rPr>
          <w:rFonts w:ascii="Arial" w:cs="Arial" w:eastAsia="Arial" w:hAnsi="Arial"/>
          <w:color w:val="333333"/>
          <w:sz w:val="22"/>
          <w:szCs w:val="22"/>
        </w:rPr>
        <w:t xml:space="preserve">With the sparse core X fixed, the algorithm updates each factor matrix in turn by gradient descent. For example, the update rule for A at iteration k is:</w:t>
      </w:r>
    </w:p>
    <w:p>
      <w:pPr>
        <w:spacing w:after="160" w:before="160"/>
        <w:jc w:val="center"/>
      </w:pPr>
      <w:r>
        <w:rPr>
          <w:rFonts w:ascii="Courier New" w:cs="Courier New" w:eastAsia="Courier New" w:hAnsi="Courier New"/>
          <w:b/>
          <w:bCs/>
          <w:color w:val="333333"/>
          <w:sz w:val="24"/>
          <w:szCs w:val="24"/>
        </w:rPr>
        <w:t xml:space="preserve">A^{k+1}  =  A^{k}  −  η ∇_A F</w:t>
      </w:r>
    </w:p>
    <w:p>
      <w:pPr>
        <w:spacing w:after="160" w:line="312"/>
        <w:jc w:val="both"/>
      </w:pPr>
      <w:r>
        <w:rPr>
          <w:rFonts w:ascii="Arial" w:cs="Arial" w:eastAsia="Arial" w:hAnsi="Arial"/>
          <w:color w:val="333333"/>
          <w:sz w:val="22"/>
          <w:szCs w:val="22"/>
        </w:rPr>
        <w:t xml:space="preserve">where η is the learning rate and ∇_A F is the gradient of the reconstruction error with respect to A. After updating A, the same procedure is applied to B and then C. This mode-wise alternation keeps each sub-problem manageable and preserves convergence guarantees.</w:t>
      </w:r>
    </w:p>
    <w:p>
      <w:pPr>
        <w:spacing w:after="120" w:before="200"/>
      </w:pPr>
      <w:r>
        <w:rPr>
          <w:rFonts w:ascii="Arial" w:cs="Arial" w:eastAsia="Arial" w:hAnsi="Arial"/>
          <w:b/>
          <w:bCs/>
          <w:color w:val="333333"/>
          <w:sz w:val="24"/>
          <w:szCs w:val="24"/>
        </w:rPr>
        <w:t xml:space="preserve">Initialization</w:t>
      </w:r>
    </w:p>
    <w:p>
      <w:pPr>
        <w:spacing w:after="160" w:line="312"/>
        <w:jc w:val="both"/>
      </w:pPr>
      <w:r>
        <w:rPr>
          <w:rFonts w:ascii="Arial" w:cs="Arial" w:eastAsia="Arial" w:hAnsi="Arial"/>
          <w:color w:val="333333"/>
          <w:sz w:val="22"/>
          <w:szCs w:val="22"/>
        </w:rPr>
        <w:t xml:space="preserve">Factor matrices are initialized using truncated SVDs of the mode-unfoldings of the data tensor. This warm-start strategy places the dictionaries near a reasonable basin of attraction and significantly accelerates convergence compared to random initialization.</w:t>
      </w:r>
    </w:p>
    <w:p>
      <w:pPr>
        <w:pStyle w:val="Heading2"/>
        <w:spacing w:after="160" w:before="280"/>
      </w:pPr>
      <w:r>
        <w:rPr>
          <w:rFonts w:ascii="Arial" w:cs="Arial" w:eastAsia="Arial" w:hAnsi="Arial"/>
          <w:b/>
          <w:bCs/>
          <w:color w:val="2E75B6"/>
          <w:sz w:val="26"/>
          <w:szCs w:val="26"/>
        </w:rPr>
        <w:t xml:space="preserve">3.3 Full Algorithm Summary</w:t>
      </w:r>
    </w:p>
    <w:p>
      <w:pPr>
        <w:pStyle w:val="ListParagraph"/>
        <w:numPr>
          <w:ilvl w:val="0"/>
          <w:numId w:val="3"/>
        </w:numPr>
        <w:spacing w:after="100" w:line="300"/>
      </w:pPr>
      <w:r>
        <w:rPr>
          <w:rFonts w:ascii="Arial" w:cs="Arial" w:eastAsia="Arial" w:hAnsi="Arial"/>
          <w:color w:val="333333"/>
          <w:sz w:val="22"/>
          <w:szCs w:val="22"/>
        </w:rPr>
        <w:t xml:space="preserve">Initialize A, B, C via truncated SVD of mode-unfoldings of Y.</w:t>
      </w:r>
    </w:p>
    <w:p>
      <w:pPr>
        <w:pStyle w:val="ListParagraph"/>
        <w:numPr>
          <w:ilvl w:val="0"/>
          <w:numId w:val="3"/>
        </w:numPr>
        <w:spacing w:after="100" w:line="300"/>
      </w:pPr>
      <w:r>
        <w:rPr>
          <w:rFonts w:ascii="Arial" w:cs="Arial" w:eastAsia="Arial" w:hAnsi="Arial"/>
          <w:color w:val="333333"/>
          <w:sz w:val="22"/>
          <w:szCs w:val="22"/>
        </w:rPr>
        <w:t xml:space="preserve">Sparse coding: compute sparse X using TOMP with current dictionaries.</w:t>
      </w:r>
    </w:p>
    <w:p>
      <w:pPr>
        <w:pStyle w:val="ListParagraph"/>
        <w:numPr>
          <w:ilvl w:val="0"/>
          <w:numId w:val="3"/>
        </w:numPr>
        <w:spacing w:after="100" w:line="300"/>
      </w:pPr>
      <w:r>
        <w:rPr>
          <w:rFonts w:ascii="Arial" w:cs="Arial" w:eastAsia="Arial" w:hAnsi="Arial"/>
          <w:color w:val="333333"/>
          <w:sz w:val="22"/>
          <w:szCs w:val="22"/>
        </w:rPr>
        <w:t xml:space="preserve">Dictionary update: sequentially update A, B, C via gradient descent.</w:t>
      </w:r>
    </w:p>
    <w:p>
      <w:pPr>
        <w:pStyle w:val="ListParagraph"/>
        <w:numPr>
          <w:ilvl w:val="0"/>
          <w:numId w:val="3"/>
        </w:numPr>
        <w:spacing w:after="100" w:line="300"/>
      </w:pPr>
      <w:r>
        <w:rPr>
          <w:rFonts w:ascii="Arial" w:cs="Arial" w:eastAsia="Arial" w:hAnsi="Arial"/>
          <w:color w:val="333333"/>
          <w:sz w:val="22"/>
          <w:szCs w:val="22"/>
        </w:rPr>
        <w:t xml:space="preserve">Repeat steps 2–3 until convergence (change in reconstruction error falls below tolerance).</w:t>
      </w:r>
    </w:p>
    <w:p>
      <w:pPr>
        <w:pStyle w:val="Heading1"/>
        <w:spacing w:after="200" w:before="360"/>
      </w:pPr>
      <w:r>
        <w:rPr>
          <w:rFonts w:ascii="Arial" w:cs="Arial" w:eastAsia="Arial" w:hAnsi="Arial"/>
          <w:b/>
          <w:bCs/>
          <w:color w:val="1F4E79"/>
          <w:sz w:val="32"/>
          <w:szCs w:val="32"/>
        </w:rPr>
        <w:t xml:space="preserve">4. Recent Developments (2015–2026)</w:t>
      </w:r>
    </w:p>
    <w:p>
      <w:pPr>
        <w:spacing w:after="160" w:line="312"/>
        <w:jc w:val="both"/>
      </w:pPr>
      <w:r>
        <w:rPr>
          <w:rFonts w:ascii="Arial" w:cs="Arial" w:eastAsia="Arial" w:hAnsi="Arial"/>
          <w:color w:val="333333"/>
          <w:sz w:val="22"/>
          <w:szCs w:val="22"/>
        </w:rPr>
        <w:t xml:space="preserve">Since the original 2013 paper, research at the intersection of tensor decomposition, sparse coding, and dictionary learning has expanded considerably. The following developments are particularly noteworthy:</w:t>
      </w:r>
    </w:p>
    <w:p>
      <w:pPr>
        <w:pStyle w:val="ListParagraph"/>
        <w:numPr>
          <w:ilvl w:val="0"/>
          <w:numId w:val="2"/>
        </w:numPr>
        <w:spacing w:after="100" w:line="300"/>
      </w:pPr>
      <w:r>
        <w:rPr>
          <w:rFonts w:ascii="Arial" w:cs="Arial" w:eastAsia="Arial" w:hAnsi="Arial"/>
          <w:b/>
          <w:bCs/>
          <w:color w:val="333333"/>
          <w:sz w:val="22"/>
          <w:szCs w:val="22"/>
        </w:rPr>
        <w:t xml:space="preserve">Low-Rank + Sparse Enhanced Tucker (2024): </w:t>
      </w:r>
      <w:r>
        <w:rPr>
          <w:rFonts w:ascii="Arial" w:cs="Arial" w:eastAsia="Arial" w:hAnsi="Arial"/>
          <w:color w:val="333333"/>
          <w:sz w:val="22"/>
          <w:szCs w:val="22"/>
        </w:rPr>
        <w:t xml:space="preserve">A unified model published in the Journal of Computational and Applied Mathematics enforces both a sparse core and low-rank factor matrices within Tucker decomposition, improving tensor completion for internet traffic data and color images.</w:t>
      </w:r>
    </w:p>
    <w:p>
      <w:pPr>
        <w:pStyle w:val="ListParagraph"/>
        <w:numPr>
          <w:ilvl w:val="0"/>
          <w:numId w:val="2"/>
        </w:numPr>
        <w:spacing w:after="100" w:line="300"/>
      </w:pPr>
      <w:r>
        <w:rPr>
          <w:rFonts w:ascii="Arial" w:cs="Arial" w:eastAsia="Arial" w:hAnsi="Arial"/>
          <w:b/>
          <w:bCs/>
          <w:color w:val="333333"/>
          <w:sz w:val="22"/>
          <w:szCs w:val="22"/>
        </w:rPr>
        <w:t xml:space="preserve">Tensor Regression with Sparse Tucker (SIAM, 2021): </w:t>
      </w:r>
      <w:r>
        <w:rPr>
          <w:rFonts w:ascii="Arial" w:cs="Arial" w:eastAsia="Arial" w:hAnsi="Arial"/>
          <w:color w:val="333333"/>
          <w:sz w:val="22"/>
          <w:szCs w:val="22"/>
        </w:rPr>
        <w:t xml:space="preserve">This work formulates a tensor-structured linear regression problem where the parameter tensor has low Tucker rank and sparse entries. A projected gradient descent algorithm achieves provable recovery guarantees, extending sparse Tucker ideas beyond reconstruction into statistical estimation.</w:t>
      </w:r>
    </w:p>
    <w:p>
      <w:pPr>
        <w:pStyle w:val="ListParagraph"/>
        <w:numPr>
          <w:ilvl w:val="0"/>
          <w:numId w:val="2"/>
        </w:numPr>
        <w:spacing w:after="100" w:line="300"/>
      </w:pPr>
      <w:r>
        <w:rPr>
          <w:rFonts w:ascii="Arial" w:cs="Arial" w:eastAsia="Arial" w:hAnsi="Arial"/>
          <w:b/>
          <w:bCs/>
          <w:color w:val="333333"/>
          <w:sz w:val="22"/>
          <w:szCs w:val="22"/>
        </w:rPr>
        <w:t xml:space="preserve">Robust Tucker Decomposition (Technometrics, 2023): </w:t>
      </w:r>
      <w:r>
        <w:rPr>
          <w:rFonts w:ascii="Arial" w:cs="Arial" w:eastAsia="Arial" w:hAnsi="Arial"/>
          <w:color w:val="333333"/>
          <w:sz w:val="22"/>
          <w:szCs w:val="22"/>
        </w:rPr>
        <w:t xml:space="preserve">The Tucker-L₂E estimator introduces robustness against outliers using minimum-distance estimation. Applied to fMRI denoising and fluorescence analysis, it demonstrates that combining robustness with Tucker structure produces reliable results even under gross corruption.</w:t>
      </w:r>
    </w:p>
    <w:p>
      <w:pPr>
        <w:pStyle w:val="ListParagraph"/>
        <w:numPr>
          <w:ilvl w:val="0"/>
          <w:numId w:val="2"/>
        </w:numPr>
        <w:spacing w:after="100" w:line="300"/>
      </w:pPr>
      <w:r>
        <w:rPr>
          <w:rFonts w:ascii="Arial" w:cs="Arial" w:eastAsia="Arial" w:hAnsi="Arial"/>
          <w:b/>
          <w:bCs/>
          <w:color w:val="333333"/>
          <w:sz w:val="22"/>
          <w:szCs w:val="22"/>
        </w:rPr>
        <w:t xml:space="preserve">Scalable Sparse Tucker — P-Tucker: </w:t>
      </w:r>
      <w:r>
        <w:rPr>
          <w:rFonts w:ascii="Arial" w:cs="Arial" w:eastAsia="Arial" w:hAnsi="Arial"/>
          <w:color w:val="333333"/>
          <w:sz w:val="22"/>
          <w:szCs w:val="22"/>
        </w:rPr>
        <w:t xml:space="preserve">Research published in IEEE Transactions on Knowledge and Data Engineering proposes a row-wise alternating least-squares approach that is scalable in tensor size, factorization speed, and memory, enabling Tucker decomposition on billion-scale tensors.</w:t>
      </w:r>
    </w:p>
    <w:p>
      <w:pPr>
        <w:pStyle w:val="ListParagraph"/>
        <w:numPr>
          <w:ilvl w:val="0"/>
          <w:numId w:val="2"/>
        </w:numPr>
        <w:spacing w:after="100" w:line="300"/>
      </w:pPr>
      <w:r>
        <w:rPr>
          <w:rFonts w:ascii="Arial" w:cs="Arial" w:eastAsia="Arial" w:hAnsi="Arial"/>
          <w:b/>
          <w:bCs/>
          <w:color w:val="333333"/>
          <w:sz w:val="22"/>
          <w:szCs w:val="22"/>
        </w:rPr>
        <w:t xml:space="preserve">Tensor Compression with Dictionary Dimensionality Reduction (2020): </w:t>
      </w:r>
      <w:r>
        <w:rPr>
          <w:rFonts w:ascii="Arial" w:cs="Arial" w:eastAsia="Arial" w:hAnsi="Arial"/>
          <w:color w:val="333333"/>
          <w:sz w:val="22"/>
          <w:szCs w:val="22"/>
        </w:rPr>
        <w:t xml:space="preserve">Gan et al. combined Tucker decomposition with concentrated dictionary learning for tensor compression, reducing noise introduced during the learning process and improving data accuracy.</w:t>
      </w:r>
    </w:p>
    <w:p>
      <w:pPr>
        <w:pStyle w:val="ListParagraph"/>
        <w:numPr>
          <w:ilvl w:val="0"/>
          <w:numId w:val="2"/>
        </w:numPr>
        <w:spacing w:after="100" w:line="300"/>
      </w:pPr>
      <w:r>
        <w:rPr>
          <w:rFonts w:ascii="Arial" w:cs="Arial" w:eastAsia="Arial" w:hAnsi="Arial"/>
          <w:b/>
          <w:bCs/>
          <w:color w:val="333333"/>
          <w:sz w:val="22"/>
          <w:szCs w:val="22"/>
        </w:rPr>
        <w:t xml:space="preserve">Deep Learning Connections (2024–2025): </w:t>
      </w:r>
      <w:r>
        <w:rPr>
          <w:rFonts w:ascii="Arial" w:cs="Arial" w:eastAsia="Arial" w:hAnsi="Arial"/>
          <w:color w:val="333333"/>
          <w:sz w:val="22"/>
          <w:szCs w:val="22"/>
        </w:rPr>
        <w:t xml:space="preserve">Tensor network methods — including Tucker, tensor-train, and tensor-ring decompositions — are now routinely used to compress neural network weight layers. The SATEN framework applies sparse augmented tensor networks for post-training compression of large language models. Stable tensor neural networks leverage matrix-mimetic tensor products for numerically stable deep learning.</w:t>
      </w:r>
    </w:p>
    <w:p>
      <w:pPr>
        <w:pStyle w:val="ListParagraph"/>
        <w:numPr>
          <w:ilvl w:val="0"/>
          <w:numId w:val="2"/>
        </w:numPr>
        <w:spacing w:after="100" w:line="300"/>
      </w:pPr>
      <w:r>
        <w:rPr>
          <w:rFonts w:ascii="Arial" w:cs="Arial" w:eastAsia="Arial" w:hAnsi="Arial"/>
          <w:b/>
          <w:bCs/>
          <w:color w:val="333333"/>
          <w:sz w:val="22"/>
          <w:szCs w:val="22"/>
        </w:rPr>
        <w:t xml:space="preserve">Tensor Dictionary Learning for Spectral CT: </w:t>
      </w:r>
      <w:r>
        <w:rPr>
          <w:rFonts w:ascii="Arial" w:cs="Arial" w:eastAsia="Arial" w:hAnsi="Arial"/>
          <w:color w:val="333333"/>
          <w:sz w:val="22"/>
          <w:szCs w:val="22"/>
        </w:rPr>
        <w:t xml:space="preserve">In medical imaging, tensor-based dictionaries have been applied to dynamic and spectral CT reconstruction, exploiting multi-energy correlations to suppress noise from photon-counting detectors.</w:t>
      </w:r>
    </w:p>
    <w:p>
      <w:pPr>
        <w:pStyle w:val="Heading1"/>
        <w:spacing w:after="200" w:before="360"/>
      </w:pPr>
      <w:r>
        <w:rPr>
          <w:rFonts w:ascii="Arial" w:cs="Arial" w:eastAsia="Arial" w:hAnsi="Arial"/>
          <w:b/>
          <w:bCs/>
          <w:color w:val="1F4E79"/>
          <w:sz w:val="32"/>
          <w:szCs w:val="32"/>
        </w:rPr>
        <w:t xml:space="preserve">5. Applications</w:t>
      </w:r>
    </w:p>
    <w:p>
      <w:pPr>
        <w:pStyle w:val="Heading2"/>
        <w:spacing w:after="160" w:before="280"/>
      </w:pPr>
      <w:r>
        <w:rPr>
          <w:rFonts w:ascii="Arial" w:cs="Arial" w:eastAsia="Arial" w:hAnsi="Arial"/>
          <w:b/>
          <w:bCs/>
          <w:color w:val="2E75B6"/>
          <w:sz w:val="26"/>
          <w:szCs w:val="26"/>
        </w:rPr>
        <w:t xml:space="preserve">5.1 Speaker Identification and Audio Processing</w:t>
      </w:r>
    </w:p>
    <w:p>
      <w:pPr>
        <w:spacing w:after="160" w:line="312"/>
        <w:jc w:val="both"/>
      </w:pPr>
      <w:r>
        <w:rPr>
          <w:rFonts w:ascii="Arial" w:cs="Arial" w:eastAsia="Arial" w:hAnsi="Arial"/>
          <w:color w:val="333333"/>
          <w:sz w:val="22"/>
          <w:szCs w:val="22"/>
        </w:rPr>
        <w:t xml:space="preserve">The flagship application in the original GradTensor paper is speaker identification. Audio features (e.g., mel-frequency cepstral coefficients over time and channel) are naturally represented as tensors. By training a separate sparse Tucker dictionary for each speaker, classification is performed by assigning a test sample to the speaker whose dictionary yields the lowest reconstruction error. GradTensor consistently outperformed both standard Tucker and matrix-based K-SVD in this task.</w:t>
      </w:r>
    </w:p>
    <w:p>
      <w:pPr>
        <w:pStyle w:val="Heading2"/>
        <w:spacing w:after="160" w:before="280"/>
      </w:pPr>
      <w:r>
        <w:rPr>
          <w:rFonts w:ascii="Arial" w:cs="Arial" w:eastAsia="Arial" w:hAnsi="Arial"/>
          <w:b/>
          <w:bCs/>
          <w:color w:val="2E75B6"/>
          <w:sz w:val="26"/>
          <w:szCs w:val="26"/>
        </w:rPr>
        <w:t xml:space="preserve">5.2 Medical Imaging</w:t>
      </w:r>
    </w:p>
    <w:p>
      <w:pPr>
        <w:spacing w:after="160" w:line="312"/>
        <w:jc w:val="both"/>
      </w:pPr>
      <w:r>
        <w:rPr>
          <w:rFonts w:ascii="Arial" w:cs="Arial" w:eastAsia="Arial" w:hAnsi="Arial"/>
          <w:color w:val="333333"/>
          <w:sz w:val="22"/>
          <w:szCs w:val="22"/>
        </w:rPr>
        <w:t xml:space="preserve">Three-dimensional medical images (MRI, CT, PET) and four-dimensional sequences (3D + time) are prime candidates for tensor representations. Sparse Tucker dictionaries enable efficient compression and denoising while preserving diagnostic information across spatial and spectral dimensions. Recent work has extended these ideas to spectral CT reconstruction using photon-counting detectors.</w:t>
      </w:r>
    </w:p>
    <w:p>
      <w:pPr>
        <w:pStyle w:val="Heading2"/>
        <w:spacing w:after="160" w:before="280"/>
      </w:pPr>
      <w:r>
        <w:rPr>
          <w:rFonts w:ascii="Arial" w:cs="Arial" w:eastAsia="Arial" w:hAnsi="Arial"/>
          <w:b/>
          <w:bCs/>
          <w:color w:val="2E75B6"/>
          <w:sz w:val="26"/>
          <w:szCs w:val="26"/>
        </w:rPr>
        <w:t xml:space="preserve">5.3 Hyperspectral Remote Sensing</w:t>
      </w:r>
    </w:p>
    <w:p>
      <w:pPr>
        <w:spacing w:after="160" w:line="312"/>
        <w:jc w:val="both"/>
      </w:pPr>
      <w:r>
        <w:rPr>
          <w:rFonts w:ascii="Arial" w:cs="Arial" w:eastAsia="Arial" w:hAnsi="Arial"/>
          <w:color w:val="333333"/>
          <w:sz w:val="22"/>
          <w:szCs w:val="22"/>
        </w:rPr>
        <w:t xml:space="preserve">Hyperspectral images contain hundreds of narrow spectral bands for each spatial pixel, forming a three-mode tensor (rows × columns × bands). Tensor dictionary learning captures spatial patterns and spectral signatures simultaneously, supporting tasks such as anomaly detection, classification, and super-resolution.</w:t>
      </w:r>
    </w:p>
    <w:p>
      <w:pPr>
        <w:pStyle w:val="Heading2"/>
        <w:spacing w:after="160" w:before="280"/>
      </w:pPr>
      <w:r>
        <w:rPr>
          <w:rFonts w:ascii="Arial" w:cs="Arial" w:eastAsia="Arial" w:hAnsi="Arial"/>
          <w:b/>
          <w:bCs/>
          <w:color w:val="2E75B6"/>
          <w:sz w:val="26"/>
          <w:szCs w:val="26"/>
        </w:rPr>
        <w:t xml:space="preserve">5.4 Video Surveillance and Action Recognition</w:t>
      </w:r>
    </w:p>
    <w:p>
      <w:pPr>
        <w:spacing w:after="160" w:line="312"/>
        <w:jc w:val="both"/>
      </w:pPr>
      <w:r>
        <w:rPr>
          <w:rFonts w:ascii="Arial" w:cs="Arial" w:eastAsia="Arial" w:hAnsi="Arial"/>
          <w:color w:val="333333"/>
          <w:sz w:val="22"/>
          <w:szCs w:val="22"/>
        </w:rPr>
        <w:t xml:space="preserve">Video data forms a natural fourth-order tensor (height × width × color channels × time). Sparse Tucker representations enable compact background models and foreground segmentation. The structural preservation of tensor methods leads to better discrimination of actions and events compared with frame-by-frame vectorized approaches.</w:t>
      </w:r>
    </w:p>
    <w:p>
      <w:pPr>
        <w:pStyle w:val="Heading2"/>
        <w:spacing w:after="160" w:before="280"/>
      </w:pPr>
      <w:r>
        <w:rPr>
          <w:rFonts w:ascii="Arial" w:cs="Arial" w:eastAsia="Arial" w:hAnsi="Arial"/>
          <w:b/>
          <w:bCs/>
          <w:color w:val="2E75B6"/>
          <w:sz w:val="26"/>
          <w:szCs w:val="26"/>
        </w:rPr>
        <w:t xml:space="preserve">5.5 Network Traffic Analysis</w:t>
      </w:r>
    </w:p>
    <w:p>
      <w:pPr>
        <w:spacing w:after="160" w:line="312"/>
        <w:jc w:val="both"/>
      </w:pPr>
      <w:r>
        <w:rPr>
          <w:rFonts w:ascii="Arial" w:cs="Arial" w:eastAsia="Arial" w:hAnsi="Arial"/>
          <w:color w:val="333333"/>
          <w:sz w:val="22"/>
          <w:szCs w:val="22"/>
        </w:rPr>
        <w:t xml:space="preserve">Internet traffic data organized by source, destination, and time forms a tensor that is often incomplete due to measurement constraints. Low-rank sparse Tucker models have been applied to recover missing traffic volumes, as demonstrated in recent work using Barzilai–Borwein gradient algorithms on triple decomposition models.</w:t>
      </w:r>
    </w:p>
    <w:p>
      <w:pPr>
        <w:pStyle w:val="Heading2"/>
        <w:spacing w:after="160" w:before="280"/>
      </w:pPr>
      <w:r>
        <w:rPr>
          <w:rFonts w:ascii="Arial" w:cs="Arial" w:eastAsia="Arial" w:hAnsi="Arial"/>
          <w:b/>
          <w:bCs/>
          <w:color w:val="2E75B6"/>
          <w:sz w:val="26"/>
          <w:szCs w:val="26"/>
        </w:rPr>
        <w:t xml:space="preserve">5.6 Neuroscience (fMRI)</w:t>
      </w:r>
    </w:p>
    <w:p>
      <w:pPr>
        <w:spacing w:after="160" w:line="312"/>
        <w:jc w:val="both"/>
      </w:pPr>
      <w:r>
        <w:rPr>
          <w:rFonts w:ascii="Arial" w:cs="Arial" w:eastAsia="Arial" w:hAnsi="Arial"/>
          <w:color w:val="333333"/>
          <w:sz w:val="22"/>
          <w:szCs w:val="22"/>
        </w:rPr>
        <w:t xml:space="preserve">Brain imaging data is inherently multi-dimensional (voxel × time × subject × condition). Tensor decompositions extract interpretable spatial and temporal components. Sparse Tucker variants help select relevant features for brain connectivity analysis and clinical classification tasks.</w:t>
      </w:r>
    </w:p>
    <w:p>
      <w:pPr>
        <w:pStyle w:val="Heading1"/>
        <w:spacing w:after="200" w:before="360"/>
      </w:pPr>
      <w:r>
        <w:rPr>
          <w:rFonts w:ascii="Arial" w:cs="Arial" w:eastAsia="Arial" w:hAnsi="Arial"/>
          <w:b/>
          <w:bCs/>
          <w:color w:val="1F4E79"/>
          <w:sz w:val="32"/>
          <w:szCs w:val="32"/>
        </w:rPr>
        <w:t xml:space="preserve">6. Advantages and Limitations</w:t>
      </w:r>
    </w:p>
    <w:p>
      <w:pPr>
        <w:pStyle w:val="Heading2"/>
        <w:spacing w:after="160" w:before="280"/>
      </w:pPr>
      <w:r>
        <w:rPr>
          <w:rFonts w:ascii="Arial" w:cs="Arial" w:eastAsia="Arial" w:hAnsi="Arial"/>
          <w:b/>
          <w:bCs/>
          <w:color w:val="2E75B6"/>
          <w:sz w:val="26"/>
          <w:szCs w:val="26"/>
        </w:rPr>
        <w:t xml:space="preserve">6.1 Advantages</w:t>
      </w:r>
    </w:p>
    <w:p>
      <w:pPr>
        <w:pStyle w:val="ListParagraph"/>
        <w:numPr>
          <w:ilvl w:val="0"/>
          <w:numId w:val="2"/>
        </w:numPr>
        <w:spacing w:after="100" w:line="300"/>
      </w:pPr>
      <w:r>
        <w:rPr>
          <w:rFonts w:ascii="Arial" w:cs="Arial" w:eastAsia="Arial" w:hAnsi="Arial"/>
          <w:b/>
          <w:bCs/>
          <w:color w:val="333333"/>
          <w:sz w:val="22"/>
          <w:szCs w:val="22"/>
        </w:rPr>
        <w:t xml:space="preserve">Structural preservation: </w:t>
      </w:r>
      <w:r>
        <w:rPr>
          <w:rFonts w:ascii="Arial" w:cs="Arial" w:eastAsia="Arial" w:hAnsi="Arial"/>
          <w:color w:val="333333"/>
          <w:sz w:val="22"/>
          <w:szCs w:val="22"/>
        </w:rPr>
        <w:t xml:space="preserve">Unlike vectorization-based methods, tensor dictionary learning retains the natural multi-dimensional organization of the data, preserving inter-mode correlations.</w:t>
      </w:r>
    </w:p>
    <w:p>
      <w:pPr>
        <w:pStyle w:val="ListParagraph"/>
        <w:numPr>
          <w:ilvl w:val="0"/>
          <w:numId w:val="2"/>
        </w:numPr>
        <w:spacing w:after="100" w:line="300"/>
      </w:pPr>
      <w:r>
        <w:rPr>
          <w:rFonts w:ascii="Arial" w:cs="Arial" w:eastAsia="Arial" w:hAnsi="Arial"/>
          <w:b/>
          <w:bCs/>
          <w:color w:val="333333"/>
          <w:sz w:val="22"/>
          <w:szCs w:val="22"/>
        </w:rPr>
        <w:t xml:space="preserve">Compact representations: </w:t>
      </w:r>
      <w:r>
        <w:rPr>
          <w:rFonts w:ascii="Arial" w:cs="Arial" w:eastAsia="Arial" w:hAnsi="Arial"/>
          <w:color w:val="333333"/>
          <w:sz w:val="22"/>
          <w:szCs w:val="22"/>
        </w:rPr>
        <w:t xml:space="preserve">Sparsity in the core tensor yields highly compressed representations with far fewer parameters than dense Tucker or full vectorized dictionaries.</w:t>
      </w:r>
    </w:p>
    <w:p>
      <w:pPr>
        <w:pStyle w:val="ListParagraph"/>
        <w:numPr>
          <w:ilvl w:val="0"/>
          <w:numId w:val="2"/>
        </w:numPr>
        <w:spacing w:after="100" w:line="300"/>
      </w:pPr>
      <w:r>
        <w:rPr>
          <w:rFonts w:ascii="Arial" w:cs="Arial" w:eastAsia="Arial" w:hAnsi="Arial"/>
          <w:b/>
          <w:bCs/>
          <w:color w:val="333333"/>
          <w:sz w:val="22"/>
          <w:szCs w:val="22"/>
        </w:rPr>
        <w:t xml:space="preserve">Superior classification: </w:t>
      </w:r>
      <w:r>
        <w:rPr>
          <w:rFonts w:ascii="Arial" w:cs="Arial" w:eastAsia="Arial" w:hAnsi="Arial"/>
          <w:color w:val="333333"/>
          <w:sz w:val="22"/>
          <w:szCs w:val="22"/>
        </w:rPr>
        <w:t xml:space="preserve">Empirical results consistently show that GradTensor outperforms both standard Tucker and K-SVD for discriminative tasks such as speaker identification.</w:t>
      </w:r>
    </w:p>
    <w:p>
      <w:pPr>
        <w:pStyle w:val="ListParagraph"/>
        <w:numPr>
          <w:ilvl w:val="0"/>
          <w:numId w:val="2"/>
        </w:numPr>
        <w:spacing w:after="100" w:line="300"/>
      </w:pPr>
      <w:r>
        <w:rPr>
          <w:rFonts w:ascii="Arial" w:cs="Arial" w:eastAsia="Arial" w:hAnsi="Arial"/>
          <w:b/>
          <w:bCs/>
          <w:color w:val="333333"/>
          <w:sz w:val="22"/>
          <w:szCs w:val="22"/>
        </w:rPr>
        <w:t xml:space="preserve">Flexibility: </w:t>
      </w:r>
      <w:r>
        <w:rPr>
          <w:rFonts w:ascii="Arial" w:cs="Arial" w:eastAsia="Arial" w:hAnsi="Arial"/>
          <w:color w:val="333333"/>
          <w:sz w:val="22"/>
          <w:szCs w:val="22"/>
        </w:rPr>
        <w:t xml:space="preserve">The framework generalizes naturally to tensors of any order and can be combined with additional constraints such as non-negativity or low-rank penalties on the factor matrices.</w:t>
      </w:r>
    </w:p>
    <w:p>
      <w:pPr>
        <w:pStyle w:val="ListParagraph"/>
        <w:numPr>
          <w:ilvl w:val="0"/>
          <w:numId w:val="2"/>
        </w:numPr>
        <w:spacing w:after="100" w:line="300"/>
      </w:pPr>
      <w:r>
        <w:rPr>
          <w:rFonts w:ascii="Arial" w:cs="Arial" w:eastAsia="Arial" w:hAnsi="Arial"/>
          <w:b/>
          <w:bCs/>
          <w:color w:val="333333"/>
          <w:sz w:val="22"/>
          <w:szCs w:val="22"/>
        </w:rPr>
        <w:t xml:space="preserve">Interpretability: </w:t>
      </w:r>
      <w:r>
        <w:rPr>
          <w:rFonts w:ascii="Arial" w:cs="Arial" w:eastAsia="Arial" w:hAnsi="Arial"/>
          <w:color w:val="333333"/>
          <w:sz w:val="22"/>
          <w:szCs w:val="22"/>
        </w:rPr>
        <w:t xml:space="preserve">Sparse core entries directly reveal which cross-mode interactions are important, aiding scientific understanding.</w:t>
      </w:r>
    </w:p>
    <w:p>
      <w:pPr>
        <w:pStyle w:val="Heading2"/>
        <w:spacing w:after="160" w:before="280"/>
      </w:pPr>
      <w:r>
        <w:rPr>
          <w:rFonts w:ascii="Arial" w:cs="Arial" w:eastAsia="Arial" w:hAnsi="Arial"/>
          <w:b/>
          <w:bCs/>
          <w:color w:val="2E75B6"/>
          <w:sz w:val="26"/>
          <w:szCs w:val="26"/>
        </w:rPr>
        <w:t xml:space="preserve">6.2 Limitations</w:t>
      </w:r>
    </w:p>
    <w:p>
      <w:pPr>
        <w:pStyle w:val="ListParagraph"/>
        <w:numPr>
          <w:ilvl w:val="0"/>
          <w:numId w:val="2"/>
        </w:numPr>
        <w:spacing w:after="100" w:line="300"/>
      </w:pPr>
      <w:r>
        <w:rPr>
          <w:rFonts w:ascii="Arial" w:cs="Arial" w:eastAsia="Arial" w:hAnsi="Arial"/>
          <w:b/>
          <w:bCs/>
          <w:color w:val="333333"/>
          <w:sz w:val="22"/>
          <w:szCs w:val="22"/>
        </w:rPr>
        <w:t xml:space="preserve">Computational cost: </w:t>
      </w:r>
      <w:r>
        <w:rPr>
          <w:rFonts w:ascii="Arial" w:cs="Arial" w:eastAsia="Arial" w:hAnsi="Arial"/>
          <w:color w:val="333333"/>
          <w:sz w:val="22"/>
          <w:szCs w:val="22"/>
        </w:rPr>
        <w:t xml:space="preserve">The Kronecker structure, while exploited for efficiency, still involves operations whose cost grows combinatorially with tensor order and mode sizes. Very large or high-order tensors may require distributed or approximate algorithms.</w:t>
      </w:r>
    </w:p>
    <w:p>
      <w:pPr>
        <w:pStyle w:val="ListParagraph"/>
        <w:numPr>
          <w:ilvl w:val="0"/>
          <w:numId w:val="2"/>
        </w:numPr>
        <w:spacing w:after="100" w:line="300"/>
      </w:pPr>
      <w:r>
        <w:rPr>
          <w:rFonts w:ascii="Arial" w:cs="Arial" w:eastAsia="Arial" w:hAnsi="Arial"/>
          <w:b/>
          <w:bCs/>
          <w:color w:val="333333"/>
          <w:sz w:val="22"/>
          <w:szCs w:val="22"/>
        </w:rPr>
        <w:t xml:space="preserve">Non-convexity: </w:t>
      </w:r>
      <w:r>
        <w:rPr>
          <w:rFonts w:ascii="Arial" w:cs="Arial" w:eastAsia="Arial" w:hAnsi="Arial"/>
          <w:color w:val="333333"/>
          <w:sz w:val="22"/>
          <w:szCs w:val="22"/>
        </w:rPr>
        <w:t xml:space="preserve">The joint optimization over dictionaries and sparse codes is non-convex, meaning the algorithm may converge to local minima. Good initialization (via SVD) mitigates but does not eliminate this risk.</w:t>
      </w:r>
    </w:p>
    <w:p>
      <w:pPr>
        <w:pStyle w:val="ListParagraph"/>
        <w:numPr>
          <w:ilvl w:val="0"/>
          <w:numId w:val="2"/>
        </w:numPr>
        <w:spacing w:after="100" w:line="300"/>
      </w:pPr>
      <w:r>
        <w:rPr>
          <w:rFonts w:ascii="Arial" w:cs="Arial" w:eastAsia="Arial" w:hAnsi="Arial"/>
          <w:b/>
          <w:bCs/>
          <w:color w:val="333333"/>
          <w:sz w:val="22"/>
          <w:szCs w:val="22"/>
        </w:rPr>
        <w:t xml:space="preserve">Sparsity selection: </w:t>
      </w:r>
      <w:r>
        <w:rPr>
          <w:rFonts w:ascii="Arial" w:cs="Arial" w:eastAsia="Arial" w:hAnsi="Arial"/>
          <w:color w:val="333333"/>
          <w:sz w:val="22"/>
          <w:szCs w:val="22"/>
        </w:rPr>
        <w:t xml:space="preserve">Choosing the sparsity level S is a hyperparameter that requires cross-validation or domain knowledge; an incorrect choice degrades either compression or reconstruction quality.</w:t>
      </w:r>
    </w:p>
    <w:p>
      <w:pPr>
        <w:pStyle w:val="ListParagraph"/>
        <w:numPr>
          <w:ilvl w:val="0"/>
          <w:numId w:val="2"/>
        </w:numPr>
        <w:spacing w:after="100" w:line="300"/>
      </w:pPr>
      <w:r>
        <w:rPr>
          <w:rFonts w:ascii="Arial" w:cs="Arial" w:eastAsia="Arial" w:hAnsi="Arial"/>
          <w:b/>
          <w:bCs/>
          <w:color w:val="333333"/>
          <w:sz w:val="22"/>
          <w:szCs w:val="22"/>
        </w:rPr>
        <w:t xml:space="preserve">Rank selection: </w:t>
      </w:r>
      <w:r>
        <w:rPr>
          <w:rFonts w:ascii="Arial" w:cs="Arial" w:eastAsia="Arial" w:hAnsi="Arial"/>
          <w:color w:val="333333"/>
          <w:sz w:val="22"/>
          <w:szCs w:val="22"/>
        </w:rPr>
        <w:t xml:space="preserve">The Tucker ranks (dimensions of the factor matrices) must also be specified a priori, and poor choices can lead to under- or over-fitting.</w:t>
      </w:r>
    </w:p>
    <w:p>
      <w:pPr>
        <w:pStyle w:val="ListParagraph"/>
        <w:numPr>
          <w:ilvl w:val="0"/>
          <w:numId w:val="2"/>
        </w:numPr>
        <w:spacing w:after="100" w:line="300"/>
      </w:pPr>
      <w:r>
        <w:rPr>
          <w:rFonts w:ascii="Arial" w:cs="Arial" w:eastAsia="Arial" w:hAnsi="Arial"/>
          <w:b/>
          <w:bCs/>
          <w:color w:val="333333"/>
          <w:sz w:val="22"/>
          <w:szCs w:val="22"/>
        </w:rPr>
        <w:t xml:space="preserve">Noise sensitivity in dictionary learning: </w:t>
      </w:r>
      <w:r>
        <w:rPr>
          <w:rFonts w:ascii="Arial" w:cs="Arial" w:eastAsia="Arial" w:hAnsi="Arial"/>
          <w:color w:val="333333"/>
          <w:sz w:val="22"/>
          <w:szCs w:val="22"/>
        </w:rPr>
        <w:t xml:space="preserve">Iterative dictionary updates can amplify noise, requiring regularization or robust estimators to maintain accuracy.</w:t>
      </w:r>
    </w:p>
    <w:p>
      <w:pPr>
        <w:pStyle w:val="Heading1"/>
        <w:spacing w:after="200" w:before="360"/>
      </w:pPr>
      <w:r>
        <w:rPr>
          <w:rFonts w:ascii="Arial" w:cs="Arial" w:eastAsia="Arial" w:hAnsi="Arial"/>
          <w:b/>
          <w:bCs/>
          <w:color w:val="1F4E79"/>
          <w:sz w:val="32"/>
          <w:szCs w:val="32"/>
        </w:rPr>
        <w:t xml:space="preserve">7. Comparative Summary</w:t>
      </w:r>
    </w:p>
    <w:p>
      <w:pPr>
        <w:spacing w:after="160" w:line="312"/>
        <w:jc w:val="both"/>
      </w:pPr>
      <w:r>
        <w:rPr>
          <w:rFonts w:ascii="Arial" w:cs="Arial" w:eastAsia="Arial" w:hAnsi="Arial"/>
          <w:color w:val="333333"/>
          <w:sz w:val="22"/>
          <w:szCs w:val="22"/>
        </w:rPr>
        <w:t xml:space="preserve">The following table contrasts GradTensor with its two main baselines across several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1872"/>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Type</w:t>
            </w:r>
          </w:p>
        </w:tc>
        <w:tc>
          <w:tcPr>
            <w:tcW w:type="dxa" w:w="1872"/>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Sparse?</w:t>
            </w:r>
          </w:p>
        </w:tc>
        <w:tc>
          <w:tcPr>
            <w:tcW w:type="dxa" w:w="1872"/>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Learns Dict.?</w:t>
            </w:r>
          </w:p>
        </w:tc>
        <w:tc>
          <w:tcPr>
            <w:tcW w:type="dxa" w:w="1872"/>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Performance</w:t>
            </w:r>
          </w:p>
        </w:tc>
      </w:tr>
      <w:tr>
        <w:tc>
          <w:tcPr>
            <w:tcW w:type="dxa" w:w="1872"/>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Tucker</w:t>
            </w:r>
          </w:p>
        </w:tc>
        <w:tc>
          <w:tcPr>
            <w:tcW w:type="dxa" w:w="1872"/>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Tensor</w:t>
            </w:r>
          </w:p>
        </w:tc>
        <w:tc>
          <w:tcPr>
            <w:tcW w:type="dxa" w:w="1872"/>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w:t>
            </w:r>
          </w:p>
        </w:tc>
        <w:tc>
          <w:tcPr>
            <w:tcW w:type="dxa" w:w="1872"/>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w:t>
            </w:r>
          </w:p>
        </w:tc>
        <w:tc>
          <w:tcPr>
            <w:tcW w:type="dxa" w:w="1872"/>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r>
      <w:tr>
        <w:tc>
          <w:tcPr>
            <w:tcW w:type="dxa" w:w="1872"/>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K-SVD</w:t>
            </w:r>
          </w:p>
        </w:tc>
        <w:tc>
          <w:tcPr>
            <w:tcW w:type="dxa" w:w="1872"/>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Matrix / Vector</w:t>
            </w:r>
          </w:p>
        </w:tc>
        <w:tc>
          <w:tcPr>
            <w:tcW w:type="dxa" w:w="1872"/>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w:t>
            </w:r>
          </w:p>
        </w:tc>
        <w:tc>
          <w:tcPr>
            <w:tcW w:type="dxa" w:w="1872"/>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w:t>
            </w:r>
          </w:p>
        </w:tc>
        <w:tc>
          <w:tcPr>
            <w:tcW w:type="dxa" w:w="1872"/>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Good</w:t>
            </w:r>
          </w:p>
        </w:tc>
      </w:tr>
      <w:tr>
        <w:tc>
          <w:tcPr>
            <w:tcW w:type="dxa" w:w="1872"/>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GradTensor</w:t>
            </w:r>
          </w:p>
        </w:tc>
        <w:tc>
          <w:tcPr>
            <w:tcW w:type="dxa" w:w="1872"/>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Tensor</w:t>
            </w:r>
          </w:p>
        </w:tc>
        <w:tc>
          <w:tcPr>
            <w:tcW w:type="dxa" w:w="1872"/>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w:t>
            </w:r>
          </w:p>
        </w:tc>
        <w:tc>
          <w:tcPr>
            <w:tcW w:type="dxa" w:w="1872"/>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w:t>
            </w:r>
          </w:p>
        </w:tc>
        <w:tc>
          <w:tcPr>
            <w:tcW w:type="dxa" w:w="1872"/>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Best</w:t>
            </w:r>
          </w:p>
        </w:tc>
      </w:tr>
    </w:tbl>
    <w:p>
      <w:pPr>
        <w:spacing w:after="200"/>
      </w:pPr>
    </w:p>
    <w:p>
      <w:pPr>
        <w:pStyle w:val="Heading1"/>
        <w:spacing w:after="200" w:before="360"/>
      </w:pPr>
      <w:r>
        <w:rPr>
          <w:rFonts w:ascii="Arial" w:cs="Arial" w:eastAsia="Arial" w:hAnsi="Arial"/>
          <w:b/>
          <w:bCs/>
          <w:color w:val="1F4E79"/>
          <w:sz w:val="32"/>
          <w:szCs w:val="32"/>
        </w:rPr>
        <w:t xml:space="preserve">8. Example: Speaker Identification Case Study</w:t>
      </w:r>
    </w:p>
    <w:p>
      <w:pPr>
        <w:pStyle w:val="Heading2"/>
        <w:spacing w:after="160" w:before="280"/>
      </w:pPr>
      <w:r>
        <w:rPr>
          <w:rFonts w:ascii="Arial" w:cs="Arial" w:eastAsia="Arial" w:hAnsi="Arial"/>
          <w:b/>
          <w:bCs/>
          <w:color w:val="2E75B6"/>
          <w:sz w:val="26"/>
          <w:szCs w:val="26"/>
        </w:rPr>
        <w:t xml:space="preserve">8.1 Problem Setup</w:t>
      </w:r>
    </w:p>
    <w:p>
      <w:pPr>
        <w:spacing w:after="160" w:line="312"/>
        <w:jc w:val="both"/>
      </w:pPr>
      <w:r>
        <w:rPr>
          <w:rFonts w:ascii="Arial" w:cs="Arial" w:eastAsia="Arial" w:hAnsi="Arial"/>
          <w:color w:val="333333"/>
          <w:sz w:val="22"/>
          <w:szCs w:val="22"/>
        </w:rPr>
        <w:t xml:space="preserve">Consider a speaker identification system with K speakers. For each speaker, a set of training utterances is collected and transformed into mel-frequency cepstral coefficient (MFCC) features organized as third-order tensors of size I₁ (frequency bins) × I₂ (time frames) × I₃ (cepstral channels).</w:t>
      </w:r>
    </w:p>
    <w:p>
      <w:pPr>
        <w:pStyle w:val="Heading2"/>
        <w:spacing w:after="160" w:before="280"/>
      </w:pPr>
      <w:r>
        <w:rPr>
          <w:rFonts w:ascii="Arial" w:cs="Arial" w:eastAsia="Arial" w:hAnsi="Arial"/>
          <w:b/>
          <w:bCs/>
          <w:color w:val="2E75B6"/>
          <w:sz w:val="26"/>
          <w:szCs w:val="26"/>
        </w:rPr>
        <w:t xml:space="preserve">8.2 Training Phase</w:t>
      </w:r>
    </w:p>
    <w:p>
      <w:pPr>
        <w:spacing w:after="160" w:line="312"/>
        <w:jc w:val="both"/>
      </w:pPr>
      <w:r>
        <w:rPr>
          <w:rFonts w:ascii="Arial" w:cs="Arial" w:eastAsia="Arial" w:hAnsi="Arial"/>
          <w:color w:val="333333"/>
          <w:sz w:val="22"/>
          <w:szCs w:val="22"/>
        </w:rPr>
        <w:t xml:space="preserve">For each speaker k, GradTensor learns a speaker-specific dictionary triplet (Aₖ, Bₖ, Cₖ) and a sparse core tensor Xₖ. The dictionaries capture the characteristic spectral–temporal–cepstral patterns of that speaker's voice, while sparsity ensures that only the most discriminative cross-mode interactions are retained.</w:t>
      </w:r>
    </w:p>
    <w:p>
      <w:pPr>
        <w:pStyle w:val="Heading2"/>
        <w:spacing w:after="160" w:before="280"/>
      </w:pPr>
      <w:r>
        <w:rPr>
          <w:rFonts w:ascii="Arial" w:cs="Arial" w:eastAsia="Arial" w:hAnsi="Arial"/>
          <w:b/>
          <w:bCs/>
          <w:color w:val="2E75B6"/>
          <w:sz w:val="26"/>
          <w:szCs w:val="26"/>
        </w:rPr>
        <w:t xml:space="preserve">8.3 Classification Phase</w:t>
      </w:r>
    </w:p>
    <w:p>
      <w:pPr>
        <w:spacing w:after="160" w:line="312"/>
        <w:jc w:val="both"/>
      </w:pPr>
      <w:r>
        <w:rPr>
          <w:rFonts w:ascii="Arial" w:cs="Arial" w:eastAsia="Arial" w:hAnsi="Arial"/>
          <w:color w:val="333333"/>
          <w:sz w:val="22"/>
          <w:szCs w:val="22"/>
        </w:rPr>
        <w:t xml:space="preserve">Given a test utterance tensor Y_test, the algorithm computes the reconstruction error for each speaker's dictionary:</w:t>
      </w:r>
    </w:p>
    <w:p>
      <w:pPr>
        <w:spacing w:after="160" w:before="160"/>
        <w:jc w:val="center"/>
      </w:pPr>
      <w:r>
        <w:rPr>
          <w:rFonts w:ascii="Courier New" w:cs="Courier New" w:eastAsia="Courier New" w:hAnsi="Courier New"/>
          <w:color w:val="333333"/>
          <w:sz w:val="22"/>
          <w:szCs w:val="22"/>
        </w:rPr>
        <w:t xml:space="preserve">eₖ  =  ‖Y_test − Xₖ ×₁ Aₖ ×₂ Bₖ ×₃ Cₖ‖²_F</w:t>
      </w:r>
    </w:p>
    <w:p>
      <w:pPr>
        <w:spacing w:after="160" w:line="312"/>
        <w:jc w:val="both"/>
      </w:pPr>
      <w:r>
        <w:rPr>
          <w:rFonts w:ascii="Arial" w:cs="Arial" w:eastAsia="Arial" w:hAnsi="Arial"/>
          <w:color w:val="333333"/>
          <w:sz w:val="22"/>
          <w:szCs w:val="22"/>
        </w:rPr>
        <w:t xml:space="preserve">The test sample is assigned to the speaker whose dictionary yields the smallest error. In the original experiments, GradTensor achieved the highest classification accuracy, outperforming standard Tucker by a substantial margin and K-SVD by a meaningful one, demonstrating that sparse tensor representations capture richer speaker-specific structure than either dense tensor or sparse vector alternatives.</w:t>
      </w:r>
    </w:p>
    <w:p>
      <w:pPr>
        <w:pStyle w:val="Heading2"/>
        <w:spacing w:after="160" w:before="280"/>
      </w:pPr>
      <w:r>
        <w:rPr>
          <w:rFonts w:ascii="Arial" w:cs="Arial" w:eastAsia="Arial" w:hAnsi="Arial"/>
          <w:b/>
          <w:bCs/>
          <w:color w:val="2E75B6"/>
          <w:sz w:val="26"/>
          <w:szCs w:val="26"/>
        </w:rPr>
        <w:t xml:space="preserve">8.4 Why It Works</w:t>
      </w:r>
    </w:p>
    <w:p>
      <w:pPr>
        <w:spacing w:after="160" w:line="312"/>
        <w:jc w:val="both"/>
      </w:pPr>
      <w:r>
        <w:rPr>
          <w:rFonts w:ascii="Arial" w:cs="Arial" w:eastAsia="Arial" w:hAnsi="Arial"/>
          <w:color w:val="333333"/>
          <w:sz w:val="22"/>
          <w:szCs w:val="22"/>
        </w:rPr>
        <w:t xml:space="preserve">A speaker's voice is characterized by joint spectral–temporal patterns — such as formant transitions and pitch contours — that exist simultaneously across multiple dimensions. Flattening the data into a vector (as K-SVD does) destroys these cross-dimensional relationships. Standard Tucker retains them but spreads information across a dense core, diluting discriminative power. GradTensor preserves the multi-dimensional structure and concentrates it into a sparse core, producing the best of both worlds.</w:t>
      </w:r>
    </w:p>
    <w:p>
      <w:pPr>
        <w:pStyle w:val="Heading1"/>
        <w:spacing w:after="200" w:before="360"/>
      </w:pPr>
      <w:r>
        <w:rPr>
          <w:rFonts w:ascii="Arial" w:cs="Arial" w:eastAsia="Arial" w:hAnsi="Arial"/>
          <w:b/>
          <w:bCs/>
          <w:color w:val="1F4E79"/>
          <w:sz w:val="32"/>
          <w:szCs w:val="32"/>
        </w:rPr>
        <w:t xml:space="preserve">9. Summary</w:t>
      </w:r>
    </w:p>
    <w:p>
      <w:pPr>
        <w:spacing w:after="160" w:line="312"/>
        <w:jc w:val="both"/>
      </w:pPr>
      <w:r>
        <w:rPr>
          <w:rFonts w:ascii="Arial" w:cs="Arial" w:eastAsia="Arial" w:hAnsi="Arial"/>
          <w:color w:val="333333"/>
          <w:sz w:val="22"/>
          <w:szCs w:val="22"/>
        </w:rPr>
        <w:t xml:space="preserve">Tensor Dictionary Learning with Sparse Tucker Decomposition — GradTensor — represents a principled approach to learning compact, interpretable, and discriminative representations from multi-dimensional data. The key insights and contributions can be distilled as follows:</w:t>
      </w:r>
    </w:p>
    <w:p>
      <w:pPr>
        <w:pStyle w:val="ListParagraph"/>
        <w:numPr>
          <w:ilvl w:val="0"/>
          <w:numId w:val="2"/>
        </w:numPr>
        <w:spacing w:after="100" w:line="300"/>
      </w:pPr>
      <w:r>
        <w:rPr>
          <w:rFonts w:ascii="Arial" w:cs="Arial" w:eastAsia="Arial" w:hAnsi="Arial"/>
          <w:b/>
          <w:bCs/>
          <w:color w:val="333333"/>
          <w:sz w:val="22"/>
          <w:szCs w:val="22"/>
        </w:rPr>
        <w:t xml:space="preserve">Tensor &gt; Matrix: </w:t>
      </w:r>
      <w:r>
        <w:rPr>
          <w:rFonts w:ascii="Arial" w:cs="Arial" w:eastAsia="Arial" w:hAnsi="Arial"/>
          <w:color w:val="333333"/>
          <w:sz w:val="22"/>
          <w:szCs w:val="22"/>
        </w:rPr>
        <w:t xml:space="preserve">Preserving multi-dimensional structure through tensor representations avoids the information loss inherent in vectorization.</w:t>
      </w:r>
    </w:p>
    <w:p>
      <w:pPr>
        <w:pStyle w:val="ListParagraph"/>
        <w:numPr>
          <w:ilvl w:val="0"/>
          <w:numId w:val="2"/>
        </w:numPr>
        <w:spacing w:after="100" w:line="300"/>
      </w:pPr>
      <w:r>
        <w:rPr>
          <w:rFonts w:ascii="Arial" w:cs="Arial" w:eastAsia="Arial" w:hAnsi="Arial"/>
          <w:b/>
          <w:bCs/>
          <w:color w:val="333333"/>
          <w:sz w:val="22"/>
          <w:szCs w:val="22"/>
        </w:rPr>
        <w:t xml:space="preserve">Tucker decomposition as tensor PCA: </w:t>
      </w:r>
      <w:r>
        <w:rPr>
          <w:rFonts w:ascii="Arial" w:cs="Arial" w:eastAsia="Arial" w:hAnsi="Arial"/>
          <w:color w:val="333333"/>
          <w:sz w:val="22"/>
          <w:szCs w:val="22"/>
        </w:rPr>
        <w:t xml:space="preserve">Factor matrices extract mode-specific features; the core tensor encodes their interactions.</w:t>
      </w:r>
    </w:p>
    <w:p>
      <w:pPr>
        <w:pStyle w:val="ListParagraph"/>
        <w:numPr>
          <w:ilvl w:val="0"/>
          <w:numId w:val="2"/>
        </w:numPr>
        <w:spacing w:after="100" w:line="300"/>
      </w:pPr>
      <w:r>
        <w:rPr>
          <w:rFonts w:ascii="Arial" w:cs="Arial" w:eastAsia="Arial" w:hAnsi="Arial"/>
          <w:b/>
          <w:bCs/>
          <w:color w:val="333333"/>
          <w:sz w:val="22"/>
          <w:szCs w:val="22"/>
        </w:rPr>
        <w:t xml:space="preserve">Sparsity as the differentiator: </w:t>
      </w:r>
      <w:r>
        <w:rPr>
          <w:rFonts w:ascii="Arial" w:cs="Arial" w:eastAsia="Arial" w:hAnsi="Arial"/>
          <w:color w:val="333333"/>
          <w:sz w:val="22"/>
          <w:szCs w:val="22"/>
        </w:rPr>
        <w:t xml:space="preserve">Imposing sparsity on the core tensor compresses the representation, clarifies interpretation, and boosts classification accuracy.</w:t>
      </w:r>
    </w:p>
    <w:p>
      <w:pPr>
        <w:pStyle w:val="ListParagraph"/>
        <w:numPr>
          <w:ilvl w:val="0"/>
          <w:numId w:val="2"/>
        </w:numPr>
        <w:spacing w:after="100" w:line="300"/>
      </w:pPr>
      <w:r>
        <w:rPr>
          <w:rFonts w:ascii="Arial" w:cs="Arial" w:eastAsia="Arial" w:hAnsi="Arial"/>
          <w:b/>
          <w:bCs/>
          <w:color w:val="333333"/>
          <w:sz w:val="22"/>
          <w:szCs w:val="22"/>
        </w:rPr>
        <w:t xml:space="preserve">Two-stage alternating optimization: </w:t>
      </w:r>
      <w:r>
        <w:rPr>
          <w:rFonts w:ascii="Arial" w:cs="Arial" w:eastAsia="Arial" w:hAnsi="Arial"/>
          <w:color w:val="333333"/>
          <w:sz w:val="22"/>
          <w:szCs w:val="22"/>
        </w:rPr>
        <w:t xml:space="preserve">The algorithm alternates between sparse coding (TOMP) and dictionary update (gradient descent), mirroring the successful paradigm of K-SVD but extended to the tensor domain.</w:t>
      </w:r>
    </w:p>
    <w:p>
      <w:pPr>
        <w:pStyle w:val="ListParagraph"/>
        <w:numPr>
          <w:ilvl w:val="0"/>
          <w:numId w:val="2"/>
        </w:numPr>
        <w:spacing w:after="100" w:line="300"/>
      </w:pPr>
      <w:r>
        <w:rPr>
          <w:rFonts w:ascii="Arial" w:cs="Arial" w:eastAsia="Arial" w:hAnsi="Arial"/>
          <w:b/>
          <w:bCs/>
          <w:color w:val="333333"/>
          <w:sz w:val="22"/>
          <w:szCs w:val="22"/>
        </w:rPr>
        <w:t xml:space="preserve">Broad applicability: </w:t>
      </w:r>
      <w:r>
        <w:rPr>
          <w:rFonts w:ascii="Arial" w:cs="Arial" w:eastAsia="Arial" w:hAnsi="Arial"/>
          <w:color w:val="333333"/>
          <w:sz w:val="22"/>
          <w:szCs w:val="22"/>
        </w:rPr>
        <w:t xml:space="preserve">From speech processing and medical imaging to remote sensing, network analysis, and neural network compression, sparse Tucker methods have found diverse and growing applications.</w:t>
      </w:r>
    </w:p>
    <w:p>
      <w:pPr>
        <w:pStyle w:val="ListParagraph"/>
        <w:numPr>
          <w:ilvl w:val="0"/>
          <w:numId w:val="2"/>
        </w:numPr>
        <w:spacing w:after="100" w:line="300"/>
      </w:pPr>
      <w:r>
        <w:rPr>
          <w:rFonts w:ascii="Arial" w:cs="Arial" w:eastAsia="Arial" w:hAnsi="Arial"/>
          <w:b/>
          <w:bCs/>
          <w:color w:val="333333"/>
          <w:sz w:val="22"/>
          <w:szCs w:val="22"/>
        </w:rPr>
        <w:t xml:space="preserve">Active research frontier: </w:t>
      </w:r>
      <w:r>
        <w:rPr>
          <w:rFonts w:ascii="Arial" w:cs="Arial" w:eastAsia="Arial" w:hAnsi="Arial"/>
          <w:color w:val="333333"/>
          <w:sz w:val="22"/>
          <w:szCs w:val="22"/>
        </w:rPr>
        <w:t xml:space="preserve">Recent work on low-rank plus sparse Tucker models, robust estimation, scalable algorithms, and deep learning integration continues to push the boundaries of what tensor dictionary learning can achieve.</w:t>
      </w:r>
    </w:p>
    <w:p>
      <w:pPr>
        <w:spacing w:before="400"/>
      </w:pPr>
    </w:p>
    <w:p>
      <w:pPr>
        <w:pBdr>
          <w:top w:val="single" w:color="2E75B6" w:sz="4" w:space="1"/>
        </w:pBdr>
        <w:spacing w:after="200" w:before="200"/>
        <w:jc w:val="center"/>
      </w:pPr>
      <w:r>
        <w:rPr>
          <w:rFonts w:ascii="Arial" w:cs="Arial" w:eastAsia="Arial" w:hAnsi="Arial"/>
          <w:i/>
          <w:iCs/>
          <w:color w:val="666666"/>
          <w:sz w:val="22"/>
          <w:szCs w:val="22"/>
        </w:rPr>
        <w:t xml:space="preserve">— End of Report —</w:t>
      </w:r>
    </w:p>
    <w:p>
      <w:pPr>
        <w:pStyle w:val="Heading1"/>
        <w:spacing w:after="200" w:before="360"/>
      </w:pPr>
      <w:r>
        <w:rPr>
          <w:rFonts w:ascii="Arial" w:cs="Arial" w:eastAsia="Arial" w:hAnsi="Arial"/>
          <w:b/>
          <w:bCs/>
          <w:color w:val="1F4E79"/>
          <w:sz w:val="32"/>
          <w:szCs w:val="32"/>
        </w:rPr>
        <w:t xml:space="preserve">10. Key References</w:t>
      </w:r>
    </w:p>
    <w:p>
      <w:pPr>
        <w:pStyle w:val="ListParagraph"/>
        <w:numPr>
          <w:ilvl w:val="0"/>
          <w:numId w:val="2"/>
        </w:numPr>
        <w:spacing w:after="100" w:line="300"/>
      </w:pPr>
      <w:r>
        <w:rPr>
          <w:rFonts w:ascii="Arial" w:cs="Arial" w:eastAsia="Arial" w:hAnsi="Arial"/>
          <w:color w:val="333333"/>
          <w:sz w:val="22"/>
          <w:szCs w:val="22"/>
        </w:rPr>
        <w:t xml:space="preserve">Zubair, S. &amp; Wang, W. (2013). Tensor Dictionary Learning with Sparse Tucker Decomposition. ICASSP 2013, IEEE.</w:t>
      </w:r>
    </w:p>
    <w:p>
      <w:pPr>
        <w:pStyle w:val="ListParagraph"/>
        <w:numPr>
          <w:ilvl w:val="0"/>
          <w:numId w:val="2"/>
        </w:numPr>
        <w:spacing w:after="100" w:line="300"/>
      </w:pPr>
      <w:r>
        <w:rPr>
          <w:rFonts w:ascii="Arial" w:cs="Arial" w:eastAsia="Arial" w:hAnsi="Arial"/>
          <w:color w:val="333333"/>
          <w:sz w:val="22"/>
          <w:szCs w:val="22"/>
        </w:rPr>
        <w:t xml:space="preserve">Kolda, T.G. &amp; Bader, B.W. (2009). Tensor Decompositions and Applications. SIAM Review, 51(3), 455–500.</w:t>
      </w:r>
    </w:p>
    <w:p>
      <w:pPr>
        <w:pStyle w:val="ListParagraph"/>
        <w:numPr>
          <w:ilvl w:val="0"/>
          <w:numId w:val="2"/>
        </w:numPr>
        <w:spacing w:after="100" w:line="300"/>
      </w:pPr>
      <w:r>
        <w:rPr>
          <w:rFonts w:ascii="Arial" w:cs="Arial" w:eastAsia="Arial" w:hAnsi="Arial"/>
          <w:color w:val="333333"/>
          <w:sz w:val="22"/>
          <w:szCs w:val="22"/>
        </w:rPr>
        <w:t xml:space="preserve">Aharon, M., Elad, M., &amp; Bruckstein, A. (2006). K-SVD: An Algorithm for Designing Overcomplete Dictionaries for Sparse Representation. IEEE TSP.</w:t>
      </w:r>
    </w:p>
    <w:p>
      <w:pPr>
        <w:pStyle w:val="ListParagraph"/>
        <w:numPr>
          <w:ilvl w:val="0"/>
          <w:numId w:val="2"/>
        </w:numPr>
        <w:spacing w:after="100" w:line="300"/>
      </w:pPr>
      <w:r>
        <w:rPr>
          <w:rFonts w:ascii="Arial" w:cs="Arial" w:eastAsia="Arial" w:hAnsi="Arial"/>
          <w:color w:val="333333"/>
          <w:sz w:val="22"/>
          <w:szCs w:val="22"/>
        </w:rPr>
        <w:t xml:space="preserve">Ruan, Y. et al. (2024). A Low-Rank and Sparse Enhanced Tucker Decomposition Approach for Tensor Completion. J. Comput. Appl. Math.</w:t>
      </w:r>
    </w:p>
    <w:p>
      <w:pPr>
        <w:pStyle w:val="ListParagraph"/>
        <w:numPr>
          <w:ilvl w:val="0"/>
          <w:numId w:val="2"/>
        </w:numPr>
        <w:spacing w:after="100" w:line="300"/>
      </w:pPr>
      <w:r>
        <w:rPr>
          <w:rFonts w:ascii="Arial" w:cs="Arial" w:eastAsia="Arial" w:hAnsi="Arial"/>
          <w:color w:val="333333"/>
          <w:sz w:val="22"/>
          <w:szCs w:val="22"/>
        </w:rPr>
        <w:t xml:space="preserve">Ahmed, T. et al. (2021). Tensor Regression Using Low-Rank and Sparse Tucker Decompositions. SIAM J. Math. Data Sci.</w:t>
      </w:r>
    </w:p>
    <w:p>
      <w:pPr>
        <w:pStyle w:val="ListParagraph"/>
        <w:numPr>
          <w:ilvl w:val="0"/>
          <w:numId w:val="2"/>
        </w:numPr>
        <w:spacing w:after="100" w:line="300"/>
      </w:pPr>
      <w:r>
        <w:rPr>
          <w:rFonts w:ascii="Arial" w:cs="Arial" w:eastAsia="Arial" w:hAnsi="Arial"/>
          <w:color w:val="333333"/>
          <w:sz w:val="22"/>
          <w:szCs w:val="22"/>
        </w:rPr>
        <w:t xml:space="preserve">Luo, Q. et al. (2023). Robust Low-Rank Tensor Decomposition with the L₂ Criterion. Technometrics, 65(4), 537–552.</w:t>
      </w:r>
    </w:p>
    <w:p>
      <w:pPr>
        <w:pStyle w:val="ListParagraph"/>
        <w:numPr>
          <w:ilvl w:val="0"/>
          <w:numId w:val="2"/>
        </w:numPr>
        <w:spacing w:after="100" w:line="300"/>
      </w:pPr>
      <w:r>
        <w:rPr>
          <w:rFonts w:ascii="Arial" w:cs="Arial" w:eastAsia="Arial" w:hAnsi="Arial"/>
          <w:color w:val="333333"/>
          <w:sz w:val="22"/>
          <w:szCs w:val="22"/>
        </w:rPr>
        <w:t xml:space="preserve">Gan, C. et al. (2020). A Tensor Compression Algorithm Using Tucker Decomposition and Dictionary Dimensionality Reduction. IJDSN.</w:t>
      </w:r>
    </w:p>
    <w:p>
      <w:pPr>
        <w:pStyle w:val="ListParagraph"/>
        <w:numPr>
          <w:ilvl w:val="0"/>
          <w:numId w:val="2"/>
        </w:numPr>
        <w:spacing w:after="100" w:line="300"/>
      </w:pPr>
      <w:r>
        <w:rPr>
          <w:rFonts w:ascii="Arial" w:cs="Arial" w:eastAsia="Arial" w:hAnsi="Arial"/>
          <w:color w:val="333333"/>
          <w:sz w:val="22"/>
          <w:szCs w:val="22"/>
        </w:rPr>
        <w:t xml:space="preserve">Oh, S. et al. (2018). Scalable Tucker Factorization for Sparse Tensors — Algorithms and Discoveries. ICDE / IEEE TKDE.</w:t>
      </w:r>
    </w:p>
    <w:p>
      <w:pPr>
        <w:pStyle w:val="ListParagraph"/>
        <w:numPr>
          <w:ilvl w:val="0"/>
          <w:numId w:val="2"/>
        </w:numPr>
        <w:spacing w:after="100" w:line="300"/>
      </w:pPr>
      <w:r>
        <w:rPr>
          <w:rFonts w:ascii="Arial" w:cs="Arial" w:eastAsia="Arial" w:hAnsi="Arial"/>
          <w:color w:val="333333"/>
          <w:sz w:val="22"/>
          <w:szCs w:val="22"/>
        </w:rPr>
        <w:t xml:space="preserve">Newman, E. et al. (2024). Stable Tensor Neural Networks for Efficient Deep Learning. Frontiers in Big Data, 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2026-04-09T17:07:08.474Z</dcterms:created>
  <dcterms:modified xsi:type="dcterms:W3CDTF">2026-04-09T17:07:08.475Z</dcterms:modified>
</cp:coreProperties>
</file>

<file path=docProps/custom.xml><?xml version="1.0" encoding="utf-8"?>
<Properties xmlns="http://schemas.openxmlformats.org/officeDocument/2006/custom-properties" xmlns:vt="http://schemas.openxmlformats.org/officeDocument/2006/docPropsVTypes"/>
</file>