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6.png" ContentType="image/png"/>
  <Override PartName="/word/media/rId42.png" ContentType="image/png"/>
  <Override PartName="/word/media/rId30.png" ContentType="image/png"/>
  <Override PartName="/word/media/rId26.png" ContentType="image/png"/>
  <Override PartName="/word/media/rId110.png" ContentType="image/png"/>
  <Override PartName="/word/media/rId113.png" ContentType="image/png"/>
  <Override PartName="/word/media/rId100.png" ContentType="image/png"/>
  <Override PartName="/word/media/rId97.png" ContentType="image/png"/>
  <Override PartName="/word/media/rId106.png" ContentType="image/png"/>
  <Override PartName="/word/media/rId103.png" ContentType="image/png"/>
  <Override PartName="/word/media/rId120.png" ContentType="image/png"/>
  <Override PartName="/word/media/rId147.png" ContentType="image/png"/>
  <Override PartName="/word/media/rId123.png" ContentType="image/png"/>
  <Override PartName="/word/media/rId117.png" ContentType="image/png"/>
  <Override PartName="/word/media/rId93.png" ContentType="image/png"/>
  <Override PartName="/word/media/rId87.png" ContentType="image/png"/>
  <Override PartName="/word/media/rId90.png" ContentType="image/png"/>
  <Override PartName="/word/media/rId36.png" ContentType="image/png"/>
  <Override PartName="/word/media/rId50.png" ContentType="image/png"/>
  <Override PartName="/word/media/rId64.png" ContentType="image/png"/>
  <Override PartName="/word/media/rId53.png" ContentType="image/png"/>
  <Override PartName="/word/media/rId68.png" ContentType="image/png"/>
  <Override PartName="/word/media/rId71.png" ContentType="image/png"/>
  <Override PartName="/word/media/rId76.png" ContentType="image/png"/>
  <Override PartName="/word/media/rId81.png" ContentType="image/png"/>
  <Override PartName="/word/media/rId57.png" ContentType="image/png"/>
  <Override PartName="/word/media/rId60.png" ContentType="image/png"/>
  <Override PartName="/word/media/rId129.png" ContentType="image/png"/>
  <Override PartName="/word/media/rId132.png" ContentType="image/png"/>
  <Override PartName="/word/media/rId135.png" ContentType="image/png"/>
  <Override PartName="/word/media/rId141.png" ContentType="image/png"/>
  <Override PartName="/word/media/rId138.png" ContentType="image/png"/>
  <Override PartName="/word/media/rId144.png" ContentType="image/png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400" w:after="360"/>
        <w:jc w:val="center"/>
      </w:pPr>
      <w:r>
        <w:rPr>
          <w:b/>
          <w:color w:val="C2410C"/>
          <w:sz w:val="20"/>
          <w:szCs w:val="20"/>
        </w:rPr>
        <w:t xml:space="preserve">BIG DATA ANALYTICS · COURSE PROJECT REPORT</w:t>
      </w:r>
    </w:p>
    <w:p>
      <w:pPr>
        <w:spacing w:before="0" w:after="240"/>
        <w:jc w:val="center"/>
      </w:pPr>
      <w:r>
        <w:rPr>
          <w:rFonts w:ascii="Cambria" w:hAnsi="Cambria" w:eastAsia="Cambria" w:cs="Cambria"/>
          <w:b/>
          <w:color w:val="0F4C5C"/>
          <w:sz w:val="46"/>
          <w:szCs w:val="46"/>
        </w:rPr>
        <w:t xml:space="preserve">Large-Scale Social Media Sentiment and Trend Analytics Using MongoDB</w:t>
      </w:r>
    </w:p>
    <w:p>
      <w:pPr>
        <w:spacing w:before="0" w:after="900"/>
        <w:jc w:val="center"/>
      </w:pPr>
      <w:r>
        <w:rPr>
          <w:i/>
          <w:color w:val="5F6B73"/>
          <w:sz w:val="24"/>
          <w:szCs w:val="24"/>
        </w:rPr>
        <w:t xml:space="preserve">2.94 million real tweets, MongoDB aggregation pipelines, NLP, Apache Spark, a Parquet data lake and a sharded cluster</w:t>
      </w:r>
    </w:p>
    <w:p>
      <w:pPr>
        <w:spacing w:before="0" w:after="160"/>
        <w:jc w:val="center"/>
      </w:pPr>
      <w:r>
        <w:rPr>
          <w:b/>
          <w:color w:val="5F6B73"/>
          <w:sz w:val="20"/>
          <w:szCs w:val="20"/>
        </w:rPr>
        <w:t xml:space="preserve">Submitted by</w:t>
      </w:r>
    </w:p>
    <w:tbl>
      <w:tblPr>
        <w:tblW w:w="5800" w:type="dxa"/>
        <w:jc w:val="center"/>
        <w:tblBorders>
          <w:top w:val="single" w:sz="8" w:color="0F4C5C"/>
          <w:bottom w:val="single" w:sz="8" w:color="0F4C5C"/>
          <w:insideH w:val="single" w:sz="4" w:color="D6DEE2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3600"/>
        <w:gridCol w:w="2200"/>
      </w:tblGrid>
      <w:tr>
        <w:tc>
          <w:tcPr>
            <w:tcW w:w="3600" w:type="dxa"/>
          </w:tcPr>
          <w:p>
            <w:pPr>
              <w:spacing w:before="0" w:after="0"/>
            </w:pPr>
            <w:r>
              <w:rPr>
                <w:b/>
                <w:sz w:val="23"/>
              </w:rPr>
              <w:t xml:space="preserve">Sahaj Saliya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3"/>
              </w:rPr>
              <w:t xml:space="preserve">23BIT128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</w:pPr>
            <w:r>
              <w:rPr>
                <w:b/>
                <w:sz w:val="23"/>
              </w:rPr>
              <w:t xml:space="preserve">Hil Kalathiya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3"/>
              </w:rPr>
              <w:t xml:space="preserve">23BIT092</w:t>
            </w:r>
          </w:p>
        </w:tc>
      </w:tr>
    </w:tbl>
    <w:p>
      <w:pPr>
        <w:spacing w:before="0" w:after="500"/>
        <w:jc w:val="center"/>
      </w:pPr>
      <w:r>
        <w:rPr>
          <w:color w:val="1F2933"/>
          <w:sz w:val="20"/>
          <w:szCs w:val="20"/>
        </w:rPr>
        <w:t xml:space="preserve"/>
      </w:r>
    </w:p>
    <w:p>
      <w:pPr>
        <w:spacing w:before="0" w:after="120"/>
        <w:jc w:val="center"/>
      </w:pPr>
      <w:r>
        <w:rPr>
          <w:b/>
          <w:color w:val="0F4C5C"/>
          <w:sz w:val="24"/>
          <w:szCs w:val="24"/>
        </w:rPr>
        <w:t xml:space="preserve">Department of Information and Communication Technology</w:t>
      </w:r>
    </w:p>
    <w:p>
      <w:pPr>
        <w:spacing w:before="0" w:after="900"/>
        <w:jc w:val="center"/>
      </w:pPr>
      <w:r>
        <w:rPr>
          <w:color w:val="5F6B73"/>
          <w:sz w:val="22"/>
          <w:szCs w:val="22"/>
        </w:rPr>
        <w:t xml:space="preserve">October 2026</w:t>
      </w:r>
    </w:p>
    <w:p>
      <w:pPr>
        <w:spacing w:before="0" w:after="60"/>
        <w:jc w:val="center"/>
      </w:pPr>
      <w:r>
        <w:rPr>
          <w:color w:val="5F6B73"/>
          <w:sz w:val="20"/>
          <w:szCs w:val="20"/>
        </w:rPr>
        <w:t xml:space="preserve">Live website: https://www.info.sahaj.si/BDA-Analytics/</w:t>
      </w:r>
    </w:p>
    <w:p>
      <w:pPr>
        <w:spacing w:before="0" w:after="60"/>
        <w:jc w:val="center"/>
      </w:pPr>
      <w:r>
        <w:rPr>
          <w:color w:val="5F6B73"/>
          <w:sz w:val="20"/>
          <w:szCs w:val="20"/>
        </w:rPr>
        <w:t xml:space="preserve">Source code: https://github.com/SahajIVVIX-1/BDA-Analytics</w:t>
      </w:r>
    </w:p>
    <w:p>
      <w:r>
        <w:br w:type="page"/>
      </w:r>
    </w:p>
    <w:p>
      <w:pPr>
        <w:spacing w:before="0" w:after="200"/>
        <w:jc w:val="left"/>
      </w:pPr>
      <w:r>
        <w:rPr>
          <w:rFonts w:ascii="Cambria" w:hAnsi="Cambria" w:eastAsia="Cambria" w:cs="Cambria"/>
          <w:b/>
          <w:color w:val="0F4C5C"/>
          <w:sz w:val="34"/>
          <w:szCs w:val="34"/>
        </w:rPr>
        <w:t xml:space="preserve">Contents</w:t>
      </w:r>
    </w:p>
    <w:p>
      <w:pPr>
        <w:tabs>
          <w:tab w:val="right" w:leader="dot" w:pos="9380"/>
        </w:tabs>
        <w:spacing w:before="60" w:after="30"/>
        <w:ind w:left="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b/>
          <w:sz w:val="21"/>
        </w:rPr>
        <w:t xml:space="preserve">1  Abstract</w:t>
      </w:r>
      <w:r>
        <w:rPr>
          <w:sz w:val="20"/>
        </w:rPr>
        <w:tab/>
        <w:t>3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  Introduction</w:t>
      </w:r>
      <w:r>
        <w:rPr>
          <w:sz w:val="20"/>
        </w:rPr>
        <w:tab/>
        <w:t>3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3  Problem Statement</w:t>
      </w:r>
      <w:r>
        <w:rPr>
          <w:sz w:val="20"/>
        </w:rPr>
        <w:tab/>
        <w:t>3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4  Objectives</w:t>
      </w:r>
      <w:r>
        <w:rPr>
          <w:sz w:val="20"/>
        </w:rPr>
        <w:tab/>
        <w:t>4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5  Existing System</w:t>
      </w:r>
      <w:r>
        <w:rPr>
          <w:sz w:val="20"/>
        </w:rPr>
        <w:tab/>
        <w:t>4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6  Proposed System</w:t>
      </w:r>
      <w:r>
        <w:rPr>
          <w:sz w:val="20"/>
        </w:rPr>
        <w:tab/>
        <w:t>5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7  Big Data Characteristics</w:t>
      </w:r>
      <w:r>
        <w:rPr>
          <w:sz w:val="20"/>
        </w:rPr>
        <w:tab/>
        <w:t>5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7.1  The five Vs</w:t>
      </w:r>
      <w:r>
        <w:rPr>
          <w:sz w:val="20"/>
        </w:rPr>
        <w:tab/>
        <w:t>5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7.2  CAP theorem</w:t>
      </w:r>
      <w:r>
        <w:rPr>
          <w:sz w:val="20"/>
        </w:rPr>
        <w:tab/>
        <w:t>6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7.3  Mapping to the Hadoop ecosystem</w:t>
      </w:r>
      <w:r>
        <w:rPr>
          <w:sz w:val="20"/>
        </w:rPr>
        <w:tab/>
        <w:t>7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8  Architecture</w:t>
      </w:r>
      <w:r>
        <w:rPr>
          <w:sz w:val="20"/>
        </w:rPr>
        <w:tab/>
        <w:t>8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9  Technology Stack</w:t>
      </w:r>
      <w:r>
        <w:rPr>
          <w:sz w:val="20"/>
        </w:rPr>
        <w:tab/>
        <w:t>9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10  Dataset</w:t>
      </w:r>
      <w:r>
        <w:rPr>
          <w:sz w:val="20"/>
        </w:rPr>
        <w:tab/>
        <w:t>10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11  MongoDB Design</w:t>
      </w:r>
      <w:r>
        <w:rPr>
          <w:sz w:val="20"/>
        </w:rPr>
        <w:tab/>
        <w:t>11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12  Data Preprocessing</w:t>
      </w:r>
      <w:r>
        <w:rPr>
          <w:sz w:val="20"/>
        </w:rPr>
        <w:tab/>
        <w:t>13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13  Sentiment Analysis</w:t>
      </w:r>
      <w:r>
        <w:rPr>
          <w:sz w:val="20"/>
        </w:rPr>
        <w:tab/>
        <w:t>14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14  Topic Analysis</w:t>
      </w:r>
      <w:r>
        <w:rPr>
          <w:sz w:val="20"/>
        </w:rPr>
        <w:tab/>
        <w:t>16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15  Trend Detection</w:t>
      </w:r>
      <w:r>
        <w:rPr>
          <w:sz w:val="20"/>
        </w:rPr>
        <w:tab/>
        <w:t>16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16  Engagement Analytics</w:t>
      </w:r>
      <w:r>
        <w:rPr>
          <w:sz w:val="20"/>
        </w:rPr>
        <w:tab/>
        <w:t>17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17  Anomaly Detection</w:t>
      </w:r>
      <w:r>
        <w:rPr>
          <w:sz w:val="20"/>
        </w:rPr>
        <w:tab/>
        <w:t>17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18  API</w:t>
      </w:r>
      <w:r>
        <w:rPr>
          <w:sz w:val="20"/>
        </w:rPr>
        <w:tab/>
        <w:t>18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19  React Dashboard</w:t>
      </w:r>
      <w:r>
        <w:rPr>
          <w:sz w:val="20"/>
        </w:rPr>
        <w:tab/>
        <w:t>18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20  Big Data Lab: Spark, Data Lake and Sharding</w:t>
      </w:r>
      <w:r>
        <w:rPr>
          <w:sz w:val="20"/>
        </w:rPr>
        <w:tab/>
        <w:t>18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20.1  How Spark processes the data</w:t>
      </w:r>
      <w:r>
        <w:rPr>
          <w:sz w:val="20"/>
        </w:rPr>
        <w:tab/>
        <w:t>19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20.2  The data lake: bronze, silver and gold</w:t>
      </w:r>
      <w:r>
        <w:rPr>
          <w:sz w:val="20"/>
        </w:rPr>
        <w:tab/>
        <w:t>20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20.3  Gold insights</w:t>
      </w:r>
      <w:r>
        <w:rPr>
          <w:sz w:val="20"/>
        </w:rPr>
        <w:tab/>
        <w:t>22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20.4  Sharding MongoDB</w:t>
      </w:r>
      <w:r>
        <w:rPr>
          <w:sz w:val="20"/>
        </w:rPr>
        <w:tab/>
        <w:t>23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21  Performance Experiments</w:t>
      </w:r>
      <w:r>
        <w:rPr>
          <w:sz w:val="20"/>
        </w:rPr>
        <w:tab/>
        <w:t>24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22  Results</w:t>
      </w:r>
      <w:r>
        <w:rPr>
          <w:sz w:val="20"/>
        </w:rPr>
        <w:tab/>
        <w:t>25</w:t>
      </w:r>
    </w:p>
    <w:p>
      <w:pPr>
        <w:tabs>
          <w:tab w:val="right" w:leader="dot" w:pos="9380"/>
        </w:tabs>
        <w:spacing w:before="0" w:after="30"/>
        <w:ind w:left="420"/>
      </w:pPr>
      <w:r>
        <w:rPr>
          <w:sz w:val="20"/>
        </w:rPr>
        <w:t xml:space="preserve">22.1  Big Data Lab results</w:t>
      </w:r>
      <w:r>
        <w:rPr>
          <w:sz w:val="20"/>
        </w:rPr>
        <w:tab/>
        <w:t>29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23  Limitations</w:t>
      </w:r>
      <w:r>
        <w:rPr>
          <w:sz w:val="20"/>
        </w:rPr>
        <w:tab/>
        <w:t>30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24  Future Scope</w:t>
      </w:r>
      <w:r>
        <w:rPr>
          <w:sz w:val="20"/>
        </w:rPr>
        <w:tab/>
        <w:t>31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25  Conclusion</w:t>
      </w:r>
      <w:r>
        <w:rPr>
          <w:sz w:val="20"/>
        </w:rPr>
        <w:tab/>
        <w:t>31</w:t>
      </w:r>
    </w:p>
    <w:p>
      <w:pPr>
        <w:tabs>
          <w:tab w:val="right" w:leader="dot" w:pos="9380"/>
        </w:tabs>
        <w:spacing w:before="60" w:after="30"/>
        <w:ind w:left="0"/>
      </w:pPr>
      <w:r>
        <w:rPr>
          <w:b/>
          <w:sz w:val="21"/>
        </w:rPr>
        <w:t xml:space="preserve">26  References</w:t>
      </w:r>
      <w:r>
        <w:rPr>
          <w:sz w:val="20"/>
        </w:rPr>
        <w:tab/>
        <w:t>32</w:t>
      </w:r>
    </w:p>
    <w:p>
      <w:r>
        <w:fldChar w:fldCharType="end"/>
      </w:r>
    </w:p>
    <w:p>
      <w:r>
        <w:br w:type="page"/>
      </w:r>
    </w:p>
    <w:bookmarkStart w:id="20" w:name="abstrac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Abstract</w:t>
      </w:r>
    </w:p>
    <w:p>
      <w:pPr>
        <w:pStyle w:val="FirstParagraph"/>
      </w:pPr>
      <w:r>
        <w:t xml:space="preserve">Social media platforms produce large volumes of short, noisy, multilingual text whose patterns cannot be found by</w:t>
      </w:r>
      <w:r>
        <w:t xml:space="preserve"> </w:t>
      </w:r>
      <w:r>
        <w:t xml:space="preserve">reading individual posts. This project builds a complete batch analytics platform for such data on a single</w:t>
      </w:r>
      <w:r>
        <w:t xml:space="preserve"> </w:t>
      </w:r>
      <w:r>
        <w:t xml:space="preserve">16 GB machine, with MongoDB as both the storage layer and the main computation engine. 2,944,814 real tweets from</w:t>
      </w:r>
      <w:r>
        <w:t xml:space="preserve"> </w:t>
      </w:r>
      <w:r>
        <w:t xml:space="preserve">the FiveThirtyEight / Clemson University dataset of Internet Research Agency accounts are streamed, validated,</w:t>
      </w:r>
      <w:r>
        <w:t xml:space="preserve"> </w:t>
      </w:r>
      <w:r>
        <w:t xml:space="preserve">cleaned and bulk-loaded into a schema-validated MongoDB collection with twelve purpose-built indexes. Lightweight</w:t>
      </w:r>
      <w:r>
        <w:t xml:space="preserve"> </w:t>
      </w:r>
      <w:r>
        <w:t xml:space="preserve">CPU-based NLP adds sentiment (TF-IDF with logistic regression, test macro-F1 0.58 on TweetEval), topics (NMF, 16</w:t>
      </w:r>
      <w:r>
        <w:t xml:space="preserve"> </w:t>
      </w:r>
      <w:r>
        <w:t xml:space="preserve">English and 12 Russian topics) and keywords. MongoDB aggregation pipelines materialise daily, hourly, hashtag,</w:t>
      </w:r>
      <w:r>
        <w:t xml:space="preserve"> </w:t>
      </w:r>
      <w:r>
        <w:t xml:space="preserve">keyword and account rollups, which a FastAPI service combines with live aggregation through a simple query</w:t>
      </w:r>
      <w:r>
        <w:t xml:space="preserve"> </w:t>
      </w:r>
      <w:r>
        <w:t xml:space="preserve">planner. A React dashboard presents sentiment, topics, trends, engagement, geography, anomalies and a searchable</w:t>
      </w:r>
      <w:r>
        <w:t xml:space="preserve"> </w:t>
      </w:r>
      <w:r>
        <w:t xml:space="preserve">data explorer. Experiments at 100K, 500K, 1M and 2.95M documents measure ingestion throughput, batch size and</w:t>
      </w:r>
      <w:r>
        <w:t xml:space="preserve"> </w:t>
      </w:r>
      <w:r>
        <w:t xml:space="preserve">parallelism effects, index build strategy, indexed versus collection-scan queries, aggregation scaling, the</w:t>
      </w:r>
      <w:r>
        <w:t xml:space="preserve"> </w:t>
      </w:r>
      <w:r>
        <w:t xml:space="preserve">benefit of pre-aggregation, and NLP throughput. Engagement counts are absent from the source and are generated</w:t>
      </w:r>
      <w:r>
        <w:t xml:space="preserve"> </w:t>
      </w:r>
      <w:r>
        <w:t xml:space="preserve">synthetically, and are labelled as such throughout. A Big Data Lab extension processes the same archive with</w:t>
      </w:r>
      <w:r>
        <w:t xml:space="preserve"> </w:t>
      </w:r>
      <w:r>
        <w:t xml:space="preserve">Apache Spark into a bronze / silver / gold Parquet data lake (147 s for all rows, 2.48x faster on 4 cores than on 1,</w:t>
      </w:r>
      <w:r>
        <w:t xml:space="preserve"> </w:t>
      </w:r>
      <w:r>
        <w:t xml:space="preserve">and up to 20x faster queries than CSV through partition pruning) and loads it into a three-shard MongoDB cluster</w:t>
      </w:r>
      <w:r>
        <w:t xml:space="preserve"> </w:t>
      </w:r>
      <w:r>
        <w:t xml:space="preserve">to compare hashed and ranged shard keys.</w:t>
      </w:r>
    </w:p>
    <w:bookmarkEnd w:id="20"/>
    <w:bookmarkStart w:id="21" w:name="introduc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Introduction</w:t>
      </w:r>
    </w:p>
    <w:p>
      <w:pPr>
        <w:pStyle w:val="FirstParagraph"/>
      </w:pPr>
      <w:r>
        <w:t xml:space="preserve">Platforms such as Twitter / X carry public conversation at a scale where manual reading is impossible. Analysts</w:t>
      </w:r>
      <w:r>
        <w:t xml:space="preserve"> </w:t>
      </w:r>
      <w:r>
        <w:t xml:space="preserve">want to know how sentiment changes, which topics and hashtags grow, which days are unusual and which accounts</w:t>
      </w:r>
      <w:r>
        <w:t xml:space="preserve"> </w:t>
      </w:r>
      <w:r>
        <w:t xml:space="preserve">drive activity. Answering these questions needs three things: storage that copes with semi-structured documents,</w:t>
      </w:r>
      <w:r>
        <w:t xml:space="preserve"> </w:t>
      </w:r>
      <w:r>
        <w:t xml:space="preserve">processing that does not require all data to fit in memory, and analytics that can be explored interactively.</w:t>
      </w:r>
    </w:p>
    <w:p>
      <w:pPr>
        <w:pStyle w:val="BodyText"/>
      </w:pPr>
      <w:r>
        <w:t xml:space="preserve">This project implements those three layers with MongoDB, Python and React, and measures how they behave as data</w:t>
      </w:r>
      <w:r>
        <w:t xml:space="preserve"> </w:t>
      </w:r>
      <w:r>
        <w:t xml:space="preserve">grows. The core platform stays on one machine to show which Big Data techniques (streaming, batching,</w:t>
      </w:r>
      <w:r>
        <w:t xml:space="preserve"> </w:t>
      </w:r>
      <w:r>
        <w:t xml:space="preserve">server-side aggregation, indexing, pre-aggregation, parallelism) already matter at the scale of a few million</w:t>
      </w:r>
      <w:r>
        <w:t xml:space="preserve"> </w:t>
      </w:r>
      <w:r>
        <w:t xml:space="preserve">records. A second part, the Big Data Lab, then processes the same data with the distributed tools of the course:</w:t>
      </w:r>
      <w:r>
        <w:t xml:space="preserve"> </w:t>
      </w:r>
      <w:r>
        <w:t xml:space="preserve">Apache Spark, a partitioned Parquet data lake and a sharded MongoDB cluster.</w:t>
      </w:r>
    </w:p>
    <w:bookmarkEnd w:id="21"/>
    <w:bookmarkStart w:id="22" w:name="problem-statement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Given millions of social media posts with timestamps, text and author metadata:</w:t>
      </w:r>
    </w:p>
    <w:p>
      <w:pPr>
        <w:pStyle w:val="Compact"/>
        <w:numPr>
          <w:ilvl w:val="0"/>
          <w:numId w:val="1001"/>
        </w:numPr>
      </w:pPr>
      <w:r>
        <w:t xml:space="preserve">ingest them reliably from common file formats without exhausting memory, rejecting invalid and duplicate</w:t>
      </w:r>
      <w:r>
        <w:t xml:space="preserve"> </w:t>
      </w:r>
      <w:r>
        <w:t xml:space="preserve">records and reporting what happened;</w:t>
      </w:r>
    </w:p>
    <w:p>
      <w:pPr>
        <w:pStyle w:val="Compact"/>
        <w:numPr>
          <w:ilvl w:val="0"/>
          <w:numId w:val="1001"/>
        </w:numPr>
      </w:pPr>
      <w:r>
        <w:t xml:space="preserve">store them so that analytical queries by time, sentiment, topic, language, location and hashtag are fast;</w:t>
      </w:r>
    </w:p>
    <w:p>
      <w:pPr>
        <w:pStyle w:val="Compact"/>
        <w:numPr>
          <w:ilvl w:val="0"/>
          <w:numId w:val="1001"/>
        </w:numPr>
      </w:pPr>
      <w:r>
        <w:t xml:space="preserve">derive sentiment, topics, trends and anomalies;</w:t>
      </w:r>
    </w:p>
    <w:p>
      <w:pPr>
        <w:pStyle w:val="Compact"/>
        <w:numPr>
          <w:ilvl w:val="0"/>
          <w:numId w:val="1001"/>
        </w:numPr>
      </w:pPr>
      <w:r>
        <w:t xml:space="preserve">present the results through an API and an interactive dashboard;</w:t>
      </w:r>
    </w:p>
    <w:p>
      <w:pPr>
        <w:pStyle w:val="Compact"/>
        <w:numPr>
          <w:ilvl w:val="0"/>
          <w:numId w:val="1001"/>
        </w:numPr>
      </w:pPr>
      <w:r>
        <w:t xml:space="preserve">measure how the system performs as the data grows, on hardware a student has.</w:t>
      </w:r>
    </w:p>
    <w:bookmarkEnd w:id="22"/>
    <w:bookmarkStart w:id="23" w:name="objective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t xml:space="preserve">Build a batch ingestion pipeline for CSV, JSON and JSONL with validation, cleaning, de-duplication, bulk</w:t>
      </w:r>
      <w:r>
        <w:t xml:space="preserve"> </w:t>
      </w:r>
      <w:r>
        <w:t xml:space="preserve">insertion and statistics.</w:t>
      </w:r>
    </w:p>
    <w:p>
      <w:pPr>
        <w:pStyle w:val="Compact"/>
        <w:numPr>
          <w:ilvl w:val="0"/>
          <w:numId w:val="1002"/>
        </w:numPr>
      </w:pPr>
      <w:r>
        <w:t xml:space="preserve">Design a MongoDB schema, validation rules and indexes justified by the query patterns.</w:t>
      </w:r>
    </w:p>
    <w:p>
      <w:pPr>
        <w:pStyle w:val="Compact"/>
        <w:numPr>
          <w:ilvl w:val="0"/>
          <w:numId w:val="1002"/>
        </w:numPr>
      </w:pPr>
      <w:r>
        <w:t xml:space="preserve">Implement sentiment analysis, topic extraction, keyword extraction, trend detection, engagement analytics, time</w:t>
      </w:r>
      <w:r>
        <w:t xml:space="preserve"> </w:t>
      </w:r>
      <w:r>
        <w:t xml:space="preserve">analysis and anomaly detection, computing aggregates inside MongoDB.</w:t>
      </w:r>
    </w:p>
    <w:p>
      <w:pPr>
        <w:pStyle w:val="Compact"/>
        <w:numPr>
          <w:ilvl w:val="0"/>
          <w:numId w:val="1002"/>
        </w:numPr>
      </w:pPr>
      <w:r>
        <w:t xml:space="preserve">Expose the analytics through a documented REST API with validation and pagination.</w:t>
      </w:r>
    </w:p>
    <w:p>
      <w:pPr>
        <w:pStyle w:val="Compact"/>
        <w:numPr>
          <w:ilvl w:val="0"/>
          <w:numId w:val="1002"/>
        </w:numPr>
      </w:pPr>
      <w:r>
        <w:t xml:space="preserve">Build a professional React dashboard with filtering, search and clear handling of loading, error and empty</w:t>
      </w:r>
      <w:r>
        <w:t xml:space="preserve"> </w:t>
      </w:r>
      <w:r>
        <w:t xml:space="preserve">states.</w:t>
      </w:r>
    </w:p>
    <w:p>
      <w:pPr>
        <w:pStyle w:val="Compact"/>
        <w:numPr>
          <w:ilvl w:val="0"/>
          <w:numId w:val="1002"/>
        </w:numPr>
      </w:pPr>
      <w:r>
        <w:t xml:space="preserve">Run and record performance experiments at several data sizes.</w:t>
      </w:r>
    </w:p>
    <w:p>
      <w:pPr>
        <w:pStyle w:val="Compact"/>
        <w:numPr>
          <w:ilvl w:val="0"/>
          <w:numId w:val="1002"/>
        </w:numPr>
      </w:pPr>
      <w:r>
        <w:t xml:space="preserve">Document limitations honestly, including which data is synthetic.</w:t>
      </w:r>
    </w:p>
    <w:bookmarkEnd w:id="23"/>
    <w:bookmarkStart w:id="24" w:name="existing-system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Existing System</w:t>
      </w:r>
    </w:p>
    <w:p>
      <w:pPr>
        <w:pStyle w:val="FirstParagraph"/>
      </w:pPr>
      <w:r>
        <w:t xml:space="preserve">Typical approaches available to an analyst without a dedicated platform: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Native platform analytics</w:t>
      </w:r>
      <w:r>
        <w:t xml:space="preserve"> </w:t>
      </w:r>
      <w:r>
        <w:t xml:space="preserve">(for example account dashboards) show engagement for one’s own account only and</w:t>
      </w:r>
      <w:r>
        <w:t xml:space="preserve"> </w:t>
      </w:r>
      <w:r>
        <w:t xml:space="preserve">give no access to cross-account text analysis.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Spreadsheets and scripts</w:t>
      </w:r>
      <w:r>
        <w:t xml:space="preserve"> </w:t>
      </w:r>
      <w:r>
        <w:t xml:space="preserve">(Excel, pandas loading a CSV) work for thousands of rows but need the whole file</w:t>
      </w:r>
      <w:r>
        <w:t xml:space="preserve"> </w:t>
      </w:r>
      <w:r>
        <w:t xml:space="preserve">in memory, have no indexes and must recompute every statistic from scratch.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Relational databases</w:t>
      </w:r>
      <w:r>
        <w:t xml:space="preserve"> </w:t>
      </w:r>
      <w:r>
        <w:t xml:space="preserve">can store posts, but hashtags, mentions and nested metadata require several joined</w:t>
      </w:r>
      <w:r>
        <w:t xml:space="preserve"> </w:t>
      </w:r>
      <w:r>
        <w:t xml:space="preserve">tables and schema changes for new sources.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Cluster frameworks</w:t>
      </w:r>
      <w:r>
        <w:t xml:space="preserve"> </w:t>
      </w:r>
      <w:r>
        <w:t xml:space="preserve">(Hadoop, Spark) handle very large data but need a cluster or substantial setup, and on</w:t>
      </w:r>
      <w:r>
        <w:t xml:space="preserve"> </w:t>
      </w:r>
      <w:r>
        <w:t xml:space="preserve">their own do not give an analyst a dashboard. This project uses Spark in its Big Data Lab and measures where it</w:t>
      </w:r>
      <w:r>
        <w:t xml:space="preserve"> </w:t>
      </w:r>
      <w:r>
        <w:t xml:space="preserve">helps and where its start-up cost dominates.</w:t>
      </w:r>
    </w:p>
    <w:p>
      <w:pPr>
        <w:pStyle w:val="Compact"/>
        <w:numPr>
          <w:ilvl w:val="0"/>
          <w:numId w:val="1003"/>
        </w:numPr>
      </w:pPr>
      <w:r>
        <w:rPr>
          <w:bCs/>
          <w:b/>
        </w:rPr>
        <w:t xml:space="preserve">Commercial social listening tools</w:t>
      </w:r>
      <w:r>
        <w:t xml:space="preserve"> </w:t>
      </w:r>
      <w:r>
        <w:t xml:space="preserve">are capable but closed, paid, and do not expose their methods for</w:t>
      </w:r>
      <w:r>
        <w:t xml:space="preserve"> </w:t>
      </w:r>
      <w:r>
        <w:t xml:space="preserve">academic evaluation.</w:t>
      </w:r>
    </w:p>
    <w:p>
      <w:pPr>
        <w:pStyle w:val="FirstParagraph"/>
      </w:pPr>
      <w:r>
        <w:t xml:space="preserve">The gap: an open, reproducible, single-machine system that handles millions of posts, keeps the processing close</w:t>
      </w:r>
      <w:r>
        <w:t xml:space="preserve"> </w:t>
      </w:r>
      <w:r>
        <w:t xml:space="preserve">to the data, and documents and measures its own methods.</w:t>
      </w:r>
    </w:p>
    <w:bookmarkEnd w:id="24"/>
    <w:bookmarkStart w:id="25" w:name="proposed-system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Proposed System</w:t>
      </w:r>
    </w:p>
    <w:p>
      <w:pPr>
        <w:pStyle w:val="FirstParagraph"/>
      </w:pPr>
      <w:r>
        <w:t xml:space="preserve">A layered batch analytics platform (see section 8):</w:t>
      </w:r>
    </w:p>
    <w:p>
      <w:pPr>
        <w:pStyle w:val="Compact"/>
        <w:numPr>
          <w:ilvl w:val="0"/>
          <w:numId w:val="1004"/>
        </w:numPr>
      </w:pPr>
      <w:r>
        <w:t xml:space="preserve">streaming readers and a multi-process cleaning pipeline that bulk-loads MongoDB;</w:t>
      </w:r>
    </w:p>
    <w:p>
      <w:pPr>
        <w:pStyle w:val="Compact"/>
        <w:numPr>
          <w:ilvl w:val="0"/>
          <w:numId w:val="1004"/>
        </w:numPr>
      </w:pPr>
      <w:r>
        <w:t xml:space="preserve">a document schema with server-side validation and indexes chosen per query pattern;</w:t>
      </w:r>
    </w:p>
    <w:p>
      <w:pPr>
        <w:pStyle w:val="Compact"/>
        <w:numPr>
          <w:ilvl w:val="0"/>
          <w:numId w:val="1004"/>
        </w:numPr>
      </w:pPr>
      <w:r>
        <w:t xml:space="preserve">NLP enrichment written back to the documents;</w:t>
      </w:r>
    </w:p>
    <w:p>
      <w:pPr>
        <w:pStyle w:val="Compact"/>
        <w:numPr>
          <w:ilvl w:val="0"/>
          <w:numId w:val="1004"/>
        </w:numPr>
      </w:pPr>
      <w:r>
        <w:t xml:space="preserve">aggregation pipelines that materialise rollup collections and refresh only affected days after new uploads;</w:t>
      </w:r>
    </w:p>
    <w:p>
      <w:pPr>
        <w:pStyle w:val="Compact"/>
        <w:numPr>
          <w:ilvl w:val="0"/>
          <w:numId w:val="1004"/>
        </w:numPr>
      </w:pPr>
      <w:r>
        <w:t xml:space="preserve">a FastAPI service with a query planner that answers from rollups when possible and from live aggregation when</w:t>
      </w:r>
      <w:r>
        <w:t xml:space="preserve"> </w:t>
      </w:r>
      <w:r>
        <w:t xml:space="preserve">needed;</w:t>
      </w:r>
    </w:p>
    <w:p>
      <w:pPr>
        <w:pStyle w:val="Compact"/>
        <w:numPr>
          <w:ilvl w:val="0"/>
          <w:numId w:val="1004"/>
        </w:numPr>
      </w:pPr>
      <w:r>
        <w:t xml:space="preserve">a React dashboard;</w:t>
      </w:r>
    </w:p>
    <w:p>
      <w:pPr>
        <w:pStyle w:val="Compact"/>
        <w:numPr>
          <w:ilvl w:val="0"/>
          <w:numId w:val="1004"/>
        </w:numPr>
      </w:pPr>
      <w:r>
        <w:t xml:space="preserve">an experiment harness that records every measurement with its hardware;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Cs/>
          <w:b/>
        </w:rPr>
        <w:t xml:space="preserve">Big Data Lab extension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bigdata/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docs/bigdata.md</w:t>
      </w:r>
      <w:r>
        <w:t xml:space="preserve">): an Apache Spark pipeline that builds a</w:t>
      </w:r>
      <w:r>
        <w:t xml:space="preserve"> </w:t>
      </w:r>
      <w:r>
        <w:t xml:space="preserve">bronze / silver / gold Parquet data lake from the raw files, and a sharded MongoDB cluster (config server,</w:t>
      </w:r>
      <w:r>
        <w:t xml:space="preserve"> </w:t>
      </w:r>
      <w:r>
        <w:t xml:space="preserve">three shards,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) that compares hashed and ranged shard keys. The core platform runs without it.</w:t>
      </w:r>
    </w:p>
    <w:bookmarkEnd w:id="25"/>
    <w:bookmarkStart w:id="35" w:name="big-data-characteristic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Big Data Characteristics</w:t>
      </w:r>
    </w:p>
    <w:bookmarkStart w:id="29" w:name="the-five-v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The five Vs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this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2,944,519 posts from 13 CSV files (1.14 GB); 3.5 GB uncompressed BSON in MongoDB plus 1.0 GB of indexes; 4.4M rows in the keyword 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processes all rows in 147 s on 4 cores; Parquet stores silver in 498 MB; 1M posts spread over 3 shards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for a laptop, small for industry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data arrives through batch ingestion jobs; rollups refresh incrementally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ETL at up to 26,185 rows/s (Spark), incremental</w:t>
            </w:r>
            <w:r>
              <w:t xml:space="preserve"> </w:t>
            </w:r>
            <w:r>
              <w:rPr>
                <w:rStyle w:val="VerbatimChar"/>
              </w:rPr>
              <w:t xml:space="preserve">$merge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real-time stream; velocity is simulated by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text in 56 language values, emoji, URLs, nested author metadata, arrays of entities, CSV / JSON / JSONL inputs, optional real engagement in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schema-on-read bronze, typed silver schema, MongoDB documents with</w:t>
            </w:r>
            <w:r>
              <w:t xml:space="preserve"> </w:t>
            </w:r>
            <w:r>
              <w:rPr>
                <w:rStyle w:val="VerbatimChar"/>
              </w:rPr>
              <w:t xml:space="preserve">$jsonSchema</w:t>
            </w:r>
            <w:r>
              <w:t xml:space="preserve"> </w:t>
            </w:r>
            <w:r>
              <w:t xml:space="preserve">and multikey indexes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ids, empty posts, missing language and location, spam-like posts, a collection gap, timestamps without time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with rejection reasons, de-duplication (1,392 ids), lineage columns, quality flags, synthetic data labelled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by validation, flags and documented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trends, anomalies and sentiment patterns not visible from individual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tables and rollups answer dashboard questions in milliseconds; partitioned Parquet answers ad-hoc questions 8-20× faster than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describe a troll-account archive, not the public</w:t>
            </w:r>
          </w:p>
        </w:tc>
      </w:tr>
    </w:tbl>
    <w:p>
      <w:pPr>
        <w:pStyle w:val="CaptionedFigure"/>
      </w:pPr>
      <w:r>
        <w:drawing>
          <wp:inline>
            <wp:extent cx="5334000" cy="2457613"/>
            <wp:effectExtent b="0" l="0" r="0" t="0"/>
            <wp:docPr descr="Figure: the five Vs with measured numbers (Big Data Lab, Course concepts tab)" title="" id="27" name="Picture"/>
            <a:graphic>
              <a:graphicData uri="http://schemas.openxmlformats.org/drawingml/2006/picture">
                <pic:pic>
                  <pic:nvPicPr>
                    <pic:cNvPr descr="concepts vs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the five Vs with measured numbers (Big Data Lab, Course concepts tab)</w:t>
      </w:r>
    </w:p>
    <w:bookmarkEnd w:id="29"/>
    <w:bookmarkStart w:id="33" w:name="cap-theorem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CAP theorem</w:t>
      </w:r>
    </w:p>
    <w:p>
      <w:pPr>
        <w:pStyle w:val="FirstParagraph"/>
      </w:pPr>
      <w:r>
        <w:t xml:space="preserve">In a distributed database, a network partition forces a choice between consistency (every read sees the latest</w:t>
      </w:r>
      <w:r>
        <w:t xml:space="preserve"> </w:t>
      </w:r>
      <w:r>
        <w:t xml:space="preserve">write) and availability (every request gets an answer). MongoDB is</w:t>
      </w:r>
      <w:r>
        <w:t xml:space="preserve"> </w:t>
      </w:r>
      <w:r>
        <w:rPr>
          <w:bCs/>
          <w:b/>
        </w:rPr>
        <w:t xml:space="preserve">CP by default</w:t>
      </w:r>
      <w:r>
        <w:t xml:space="preserve">: each shard is a replica set</w:t>
      </w:r>
      <w:r>
        <w:t xml:space="preserve"> </w:t>
      </w:r>
      <w:r>
        <w:t xml:space="preserve">with a single primary that accepts writes, so two nodes never accept conflicting writes; if the primary is cut off,</w:t>
      </w:r>
      <w:r>
        <w:t xml:space="preserve"> </w:t>
      </w:r>
      <w:r>
        <w:t xml:space="preserve">that shard refuses writes until a new primary is elected (seconds of unavailability). The trade-off is tunable per</w:t>
      </w:r>
      <w:r>
        <w:t xml:space="preserve"> </w:t>
      </w:r>
      <w:r>
        <w:t xml:space="preserve">operation:</w:t>
      </w:r>
      <w:r>
        <w:t xml:space="preserve"> </w:t>
      </w:r>
      <w:r>
        <w:rPr>
          <w:rStyle w:val="VerbatimChar"/>
        </w:rPr>
        <w:t xml:space="preserve">readPreference: secondaryPreferred</w:t>
      </w:r>
      <w:r>
        <w:t xml:space="preserve"> </w:t>
      </w:r>
      <w:r>
        <w:t xml:space="preserve">serves possibly stale reads for more availability, and</w:t>
      </w:r>
      <w:r>
        <w:t xml:space="preserve"> </w:t>
      </w:r>
      <w:r>
        <w:rPr>
          <w:rStyle w:val="VerbatimChar"/>
        </w:rPr>
        <w:t xml:space="preserve">writeConcern: {w: 1}</w:t>
      </w:r>
      <w:r>
        <w:t xml:space="preserve"> </w:t>
      </w:r>
      <w:r>
        <w:t xml:space="preserve">acknowledges faster than the default</w:t>
      </w:r>
      <w:r>
        <w:t xml:space="preserve"> </w:t>
      </w:r>
      <w:r>
        <w:rPr>
          <w:rStyle w:val="VerbatimChar"/>
        </w:rPr>
        <w:t xml:space="preserve">majority</w:t>
      </w:r>
      <w:r>
        <w:t xml:space="preserve"> </w:t>
      </w:r>
      <w:r>
        <w:t xml:space="preserve">at the risk of a rollback after failover.</w:t>
      </w:r>
      <w:r>
        <w:t xml:space="preserve"> </w:t>
      </w:r>
      <w:r>
        <w:t xml:space="preserve">In a sharded cluster an unreachable shard only affects queries that need its chunks, which is a second reason,</w:t>
      </w:r>
      <w:r>
        <w:t xml:space="preserve"> </w:t>
      </w:r>
      <w:r>
        <w:t xml:space="preserve">besides speed, to choose a shard key that matches the main queries. The experiment cluster uses one member per</w:t>
      </w:r>
      <w:r>
        <w:t xml:space="preserve"> </w:t>
      </w:r>
      <w:r>
        <w:t xml:space="preserve">replica set, so it demonstrates routing and distribution but not fault tolerance. The Parquet lake gets</w:t>
      </w:r>
      <w:r>
        <w:t xml:space="preserve"> </w:t>
      </w:r>
      <w:r>
        <w:t xml:space="preserve">consistency the HDFS way: files are written once and replaced as a whole.</w:t>
      </w:r>
    </w:p>
    <w:p>
      <w:pPr>
        <w:pStyle w:val="CaptionedFigure"/>
      </w:pPr>
      <w:r>
        <w:drawing>
          <wp:inline>
            <wp:extent cx="5334000" cy="2913067"/>
            <wp:effectExtent b="0" l="0" r="0" t="0"/>
            <wp:docPr descr="Figure: CAP theorem and where MongoDB sits" title="" id="31" name="Picture"/>
            <a:graphic>
              <a:graphicData uri="http://schemas.openxmlformats.org/drawingml/2006/picture">
                <pic:pic>
                  <pic:nvPicPr>
                    <pic:cNvPr descr="concepts cap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CAP theorem and where MongoDB sits</w:t>
      </w:r>
    </w:p>
    <w:bookmarkEnd w:id="33"/>
    <w:bookmarkStart w:id="34" w:name="mapping-to-the-hadoop-ecosystem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Mapping to the Hadoop ecosystem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this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HDFS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 data lake partitioned by year/month (</w:t>
            </w:r>
            <w:r>
              <w:rPr>
                <w:rStyle w:val="VerbatimChar"/>
              </w:rPr>
              <w:t xml:space="preserve">data/lake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MapReduce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stages (partial aggregate → shuffle → final aggregate); MongoDB</w:t>
            </w:r>
            <w:r>
              <w:t xml:space="preserve"> </w:t>
            </w:r>
            <w:r>
              <w:rPr>
                <w:rStyle w:val="VerbatimChar"/>
              </w:rPr>
              <w:t xml:space="preserve">$group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 SQL over Parquet with partition and column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HBase / Cassandra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documents with 12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 scaling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sharding with hashed and ranged shard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OLAP cubes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Kylin, materialised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 tables and MongoDB rollup cubes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Spark’s local scheduler (</w:t>
            </w:r>
            <w:r>
              <w:rPr>
                <w:rStyle w:val="VerbatimChar"/>
              </w:rPr>
              <w:t xml:space="preserve">local[N]</w:t>
            </w:r>
            <w:r>
              <w:t xml:space="preserve">); standalone, YARN or Kubernetes on a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+ Spark Streaming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(future work)</w:t>
            </w:r>
          </w:p>
        </w:tc>
      </w:tr>
    </w:tbl>
    <w:bookmarkEnd w:id="34"/>
    <w:bookmarkEnd w:id="35"/>
    <w:bookmarkStart w:id="45" w:name="architectur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Architecture</w:t>
      </w:r>
    </w:p>
    <w:p>
      <w:pPr>
        <w:pStyle w:val="CaptionedFigure"/>
      </w:pPr>
      <w:r>
        <w:drawing>
          <wp:inline>
            <wp:extent cx="5334000" cy="1367231"/>
            <wp:effectExtent b="0" l="0" r="0" t="0"/>
            <wp:docPr descr="Figure: core platform data flow, from raw files to the React dashboard" title="" id="37" name="Picture"/>
            <a:graphic>
              <a:graphicData uri="http://schemas.openxmlformats.org/drawingml/2006/picture">
                <pic:pic>
                  <pic:nvPicPr>
                    <pic:cNvPr descr="arch flow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7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core platform data flow, from raw files to the React dashboard</w:t>
      </w:r>
    </w:p>
    <w:p>
      <w:pPr>
        <w:pStyle w:val="BodyText"/>
      </w:pPr>
      <w:r>
        <w:t xml:space="preserve">The Big Data Lab extension adds a second, distributed path from the same raw files:</w:t>
      </w:r>
    </w:p>
    <w:p>
      <w:pPr>
        <w:pStyle w:val="CaptionedFigure"/>
      </w:pPr>
      <w:r>
        <w:drawing>
          <wp:inline>
            <wp:extent cx="5334000" cy="2408706"/>
            <wp:effectExtent b="0" l="0" r="0" t="0"/>
            <wp:docPr descr="Figure: Big Data Lab data flow (Spark ETL, Parquet lake, sharded cluster, dashboard)" title="" id="40" name="Picture"/>
            <a:graphic>
              <a:graphicData uri="http://schemas.openxmlformats.org/drawingml/2006/picture">
                <pic:pic>
                  <pic:nvPicPr>
                    <pic:cNvPr descr="architecture diagram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Big Data Lab data flow (Spark ETL, Parquet lake, sharded cluster, dashboard)</w:t>
      </w:r>
    </w:p>
    <w:p>
      <w:pPr>
        <w:pStyle w:val="CaptionedFigure"/>
      </w:pPr>
      <w:r>
        <w:drawing>
          <wp:inline>
            <wp:extent cx="5334000" cy="2347571"/>
            <wp:effectExtent b="0" l="0" r="0" t="0"/>
            <wp:docPr descr="Figure: the Big Data Lab step by step, with the code location of each step" title="" id="43" name="Picture"/>
            <a:graphic>
              <a:graphicData uri="http://schemas.openxmlformats.org/drawingml/2006/picture">
                <pic:pic>
                  <pic:nvPicPr>
                    <pic:cNvPr descr="architecture steps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the Big Data Lab step by step, with the code location of each step</w:t>
      </w:r>
    </w:p>
    <w:p>
      <w:pPr>
        <w:pStyle w:val="BodyText"/>
      </w:pPr>
      <w:r>
        <w:t xml:space="preserve">Components and design decisions are described in</w:t>
      </w:r>
      <w:r>
        <w:t xml:space="preserve"> </w:t>
      </w:r>
      <w:r>
        <w:rPr>
          <w:rStyle w:val="VerbatimChar"/>
        </w:rPr>
        <w:t xml:space="preserve">docs/architecture.md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docs/bigdata.md</w:t>
      </w:r>
      <w:r>
        <w:t xml:space="preserve">. Key decisions: MongoDB is</w:t>
      </w:r>
      <w:r>
        <w:t xml:space="preserve"> </w:t>
      </w:r>
      <w:r>
        <w:t xml:space="preserve">the system of record and the aggregation engine; dashboard queries read pre-aggregated rollups when the filters</w:t>
      </w:r>
      <w:r>
        <w:t xml:space="preserve"> </w:t>
      </w:r>
      <w:r>
        <w:t xml:space="preserve">allow; processing is batch-oriented and parallel within one machine.</w:t>
      </w:r>
    </w:p>
    <w:bookmarkEnd w:id="45"/>
    <w:bookmarkStart w:id="49" w:name="technology-stack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(version 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8.0.23 Community, WiredTiger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model, multikey indexes, aggregation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PyMongo 4.18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driver, bulk operations,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3.13, FastAPI 0.142, Pydantic 2.13,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validation, automatic OpenAPI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 /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 1.9 (TF-IDF, logistic regression, Naive Bayes, NMF, Isolation Forest), vaderSentiment 3.3.2, NumPy 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CPU-only, fast, well 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 3.0 (experiment report generation)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tabulating measured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Vite 8, Tailwind CSS 4, Recharts 3, React Router 7, lucide-react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component UI, fast builds, declarative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 9, FastAPI TestClient, Vitest 5, Testing Library, ruff, oxlint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Distributed processing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Spark 4.2 (PySpark), Java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ETL over partitions; the same code runs on a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Lake storage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Parquet (snappy), Hive-style 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columnar, compressed, partition and column pruning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Scale-out database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sharded cluster: config server RS, 3 shard RS,</w:t>
            </w:r>
            <w:r>
              <w:t xml:space="preserve"> </w:t>
            </w:r>
            <w:r>
              <w:rPr>
                <w:rStyle w:val="VerbatimChar"/>
              </w:rPr>
              <w:t xml:space="preserve">mongos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scaling by shard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Spark image and cluster need no local Java or MongoDB install</w:t>
            </w:r>
          </w:p>
        </w:tc>
      </w:tr>
    </w:tbl>
    <w:p>
      <w:pPr>
        <w:pStyle w:val="CaptionedFigure"/>
      </w:pPr>
      <w:r>
        <w:drawing>
          <wp:inline>
            <wp:extent cx="5334000" cy="2592110"/>
            <wp:effectExtent b="0" l="0" r="0" t="0"/>
            <wp:docPr descr="Figure: technology used at each stage of the Big Data Lab" title="" id="47" name="Picture"/>
            <a:graphic>
              <a:graphicData uri="http://schemas.openxmlformats.org/drawingml/2006/picture">
                <pic:pic>
                  <pic:nvPicPr>
                    <pic:cNvPr descr="architecture stack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technology used at each stage of the Big Data Lab</w:t>
      </w:r>
    </w:p>
    <w:p>
      <w:pPr>
        <w:pStyle w:val="BodyText"/>
      </w:pPr>
      <w:r>
        <w:t xml:space="preserve">Not used: Streamlit, GPUs, transformer models. Spark is used only in the Big Data Lab extension (</w:t>
      </w:r>
      <w:r>
        <w:rPr>
          <w:rStyle w:val="VerbatimChar"/>
        </w:rPr>
        <w:t xml:space="preserve">bigdata/</w:t>
      </w:r>
      <w:r>
        <w:t xml:space="preserve">); the</w:t>
      </w:r>
      <w:r>
        <w:t xml:space="preserve"> </w:t>
      </w:r>
      <w:r>
        <w:t xml:space="preserve">core ingestion, NLP and dashboard pipeline does not depend on it.</w:t>
      </w:r>
    </w:p>
    <w:bookmarkEnd w:id="49"/>
    <w:bookmarkStart w:id="56" w:name="dataset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Dataset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docs/dataset.md</w:t>
      </w:r>
      <w:r>
        <w:t xml:space="preserve"> </w:t>
      </w:r>
      <w:r>
        <w:t xml:space="preserve">for full details.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Source:</w:t>
      </w:r>
      <w:r>
        <w:t xml:space="preserve"> </w:t>
      </w:r>
      <w:r>
        <w:t xml:space="preserve">FiveThirtyEight</w:t>
      </w:r>
      <w:r>
        <w:t xml:space="preserve"> </w:t>
      </w:r>
      <w:r>
        <w:rPr>
          <w:rStyle w:val="VerbatimChar"/>
        </w:rPr>
        <w:t xml:space="preserve">russian-troll-tweets</w:t>
      </w:r>
      <w:r>
        <w:t xml:space="preserve">, collected by Linvill and Warren (Clemson University),</w:t>
      </w:r>
      <w:r>
        <w:t xml:space="preserve"> </w:t>
      </w:r>
      <w:r>
        <w:t xml:space="preserve">CC BY 4.0. Tweets from accounts Twitter linked to the Internet Research Agency.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Size:</w:t>
      </w:r>
      <w:r>
        <w:t xml:space="preserve"> </w:t>
      </w:r>
      <w:r>
        <w:t xml:space="preserve">2,946,207 rows read, 2,944,814 stored, 2,843 accounts, 2012-02-02 to 2018-05-30 (99.5% in</w:t>
      </w:r>
      <w:r>
        <w:t xml:space="preserve"> </w:t>
      </w:r>
      <w:r>
        <w:t xml:space="preserve">2015-2017).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Fields used:</w:t>
      </w:r>
      <w:r>
        <w:t xml:space="preserve"> </w:t>
      </w:r>
      <w:r>
        <w:t xml:space="preserve">text, publish date, language, account region, author, followers / following, account category</w:t>
      </w:r>
      <w:r>
        <w:t xml:space="preserve"> </w:t>
      </w:r>
      <w:r>
        <w:t xml:space="preserve">and type, post type.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Missing:</w:t>
      </w:r>
      <w:r>
        <w:t xml:space="preserve"> </w:t>
      </w:r>
      <w:r>
        <w:t xml:space="preserve">sentiment labels (predicted by a model trained on TweetEval), engagement counts (generated</w:t>
      </w:r>
      <w:r>
        <w:t xml:space="preserve"> </w:t>
      </w:r>
      <w:r>
        <w:t xml:space="preserve">synthetically and flagged), time zone (UTC assumed), city-level location.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Representativeness:</w:t>
      </w:r>
      <w:r>
        <w:t xml:space="preserve"> </w:t>
      </w:r>
      <w:r>
        <w:t xml:space="preserve">the accounts are a state-linked influence operation; results do not describe public</w:t>
      </w:r>
      <w:r>
        <w:t xml:space="preserve"> </w:t>
      </w:r>
      <w:r>
        <w:t xml:space="preserve">opinion.</w:t>
      </w:r>
    </w:p>
    <w:p>
      <w:pPr>
        <w:pStyle w:val="CaptionedFigure"/>
      </w:pPr>
      <w:r>
        <w:drawing>
          <wp:inline>
            <wp:extent cx="3307080" cy="2565446"/>
            <wp:effectExtent b="0" l="0" r="0" t="0"/>
            <wp:docPr descr="Figure: posts per year in the dataset" title="" id="51" name="Picture"/>
            <a:graphic>
              <a:graphicData uri="http://schemas.openxmlformats.org/drawingml/2006/picture">
                <pic:pic>
                  <pic:nvPicPr>
                    <pic:cNvPr descr="posts per year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56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posts per year in the dataset</w:t>
      </w:r>
    </w:p>
    <w:p>
      <w:pPr>
        <w:pStyle w:val="CaptionedFigure"/>
      </w:pPr>
      <w:r>
        <w:drawing>
          <wp:inline>
            <wp:extent cx="5334000" cy="3244175"/>
            <wp:effectExtent b="0" l="0" r="0" t="0"/>
            <wp:docPr descr="Figure: source fields and how they are stored" title="" id="54" name="Picture"/>
            <a:graphic>
              <a:graphicData uri="http://schemas.openxmlformats.org/drawingml/2006/picture">
                <pic:pic>
                  <pic:nvPicPr>
                    <pic:cNvPr descr="fields and how they are stored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source fields and how they are stored</w:t>
      </w:r>
    </w:p>
    <w:bookmarkEnd w:id="56"/>
    <w:bookmarkStart w:id="63" w:name="mongodb-desig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MongoDB Design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docs/database.md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Collections: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 </w:t>
      </w:r>
      <w:r>
        <w:t xml:space="preserve">(2.94M), five rollups (</w:t>
      </w:r>
      <w:r>
        <w:rPr>
          <w:rStyle w:val="VerbatimChar"/>
        </w:rPr>
        <w:t xml:space="preserve">daily_cube</w:t>
      </w:r>
      <w:r>
        <w:t xml:space="preserve"> </w:t>
      </w:r>
      <w:r>
        <w:t xml:space="preserve">130K,</w:t>
      </w:r>
      <w:r>
        <w:t xml:space="preserve"> </w:t>
      </w:r>
      <w:r>
        <w:rPr>
          <w:rStyle w:val="VerbatimChar"/>
        </w:rPr>
        <w:t xml:space="preserve">hourly_cube</w:t>
      </w:r>
      <w:r>
        <w:t xml:space="preserve"> </w:t>
      </w:r>
      <w:r>
        <w:t xml:space="preserve">171K,</w:t>
      </w:r>
      <w:r>
        <w:t xml:space="preserve"> </w:t>
      </w:r>
      <w:r>
        <w:rPr>
          <w:rStyle w:val="VerbatimChar"/>
        </w:rPr>
        <w:t xml:space="preserve">hashtag_daily</w:t>
      </w:r>
      <w:r>
        <w:t xml:space="preserve"> </w:t>
      </w:r>
      <w:r>
        <w:t xml:space="preserve">418K,</w:t>
      </w:r>
      <w:r>
        <w:t xml:space="preserve"> </w:t>
      </w:r>
      <w:r>
        <w:rPr>
          <w:rStyle w:val="VerbatimChar"/>
        </w:rPr>
        <w:t xml:space="preserve">keyword_daily</w:t>
      </w:r>
      <w:r>
        <w:t xml:space="preserve"> </w:t>
      </w:r>
      <w:r>
        <w:t xml:space="preserve">4.4M,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2.8K),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performance_tests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Document model:</w:t>
      </w:r>
      <w:r>
        <w:t xml:space="preserve"> </w:t>
      </w:r>
      <w:r>
        <w:t xml:space="preserve">user, location, engagement, sentiment and topic embedded as sub-documents; hashtags,</w:t>
      </w:r>
      <w:r>
        <w:t xml:space="preserve"> </w:t>
      </w:r>
      <w:r>
        <w:t xml:space="preserve">mentions and keywords as arrays; original and cleaned text both kept.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Validation:</w:t>
      </w:r>
      <w:r>
        <w:t xml:space="preserve"> </w:t>
      </w:r>
      <w:r>
        <w:rPr>
          <w:rStyle w:val="VerbatimChar"/>
        </w:rPr>
        <w:t xml:space="preserve">$jsonSchema</w:t>
      </w:r>
      <w:r>
        <w:t xml:space="preserve"> </w:t>
      </w:r>
      <w:r>
        <w:t xml:space="preserve">with required fields and BSON types,</w:t>
      </w:r>
      <w:r>
        <w:t xml:space="preserve"> </w:t>
      </w:r>
      <w:r>
        <w:rPr>
          <w:rStyle w:val="VerbatimChar"/>
        </w:rPr>
        <w:t xml:space="preserve">validationAction: error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Indexes:</w:t>
      </w:r>
      <w:r>
        <w:t xml:space="preserve"> </w:t>
      </w:r>
      <w:r>
        <w:t xml:space="preserve">unique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; date; compound (sentiment, date), (language, date), (country, date),</w:t>
      </w:r>
      <w:r>
        <w:t xml:space="preserve"> </w:t>
      </w:r>
      <w:r>
        <w:t xml:space="preserve">(hashtags, date), (topic, date), (user, date desc); text-hash; partial index on unprocessed posts; sparse</w:t>
      </w:r>
      <w:r>
        <w:t xml:space="preserve"> </w:t>
      </w:r>
      <w:r>
        <w:t xml:space="preserve">engagement index; text index. Compound indexes follow the equality-sort-range rule.</w:t>
      </w:r>
    </w:p>
    <w:p>
      <w:pPr>
        <w:pStyle w:val="Compact"/>
        <w:numPr>
          <w:ilvl w:val="0"/>
          <w:numId w:val="1006"/>
        </w:numPr>
      </w:pPr>
      <w:r>
        <w:rPr>
          <w:bCs/>
          <w:b/>
        </w:rPr>
        <w:t xml:space="preserve">Aggregation:</w:t>
      </w:r>
      <w:r>
        <w:t xml:space="preserve"> </w:t>
      </w:r>
      <w:r>
        <w:rPr>
          <w:rStyle w:val="VerbatimChar"/>
        </w:rPr>
        <w:t xml:space="preserve">$match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$project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$sort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$limit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$unwind</w:t>
      </w:r>
      <w:r>
        <w:t xml:space="preserve">,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$facet</w:t>
      </w:r>
      <w:r>
        <w:t xml:space="preserve">,</w:t>
      </w:r>
      <w:r>
        <w:t xml:space="preserve"> </w:t>
      </w:r>
      <w:r>
        <w:rPr>
          <w:rStyle w:val="VerbatimChar"/>
        </w:rPr>
        <w:t xml:space="preserve">$setWindowFields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$dateTrunc</w:t>
      </w:r>
      <w:r>
        <w:t xml:space="preserve">,</w:t>
      </w:r>
      <w:r>
        <w:t xml:space="preserve"> </w:t>
      </w:r>
      <w:r>
        <w:rPr>
          <w:rStyle w:val="VerbatimChar"/>
        </w:rPr>
        <w:t xml:space="preserve">$merge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$out</w:t>
      </w:r>
      <w:r>
        <w:t xml:space="preserve">.</w:t>
      </w:r>
    </w:p>
    <w:p>
      <w:pPr>
        <w:pStyle w:val="CaptionedFigure"/>
      </w:pPr>
      <w:r>
        <w:drawing>
          <wp:inline>
            <wp:extent cx="3307080" cy="4623857"/>
            <wp:effectExtent b="0" l="0" r="0" t="0"/>
            <wp:docPr descr="Figure: a real document from the posts collection" title="" id="58" name="Picture"/>
            <a:graphic>
              <a:graphicData uri="http://schemas.openxmlformats.org/drawingml/2006/picture">
                <pic:pic>
                  <pic:nvPicPr>
                    <pic:cNvPr descr="a real document from the posts collectio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462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a real document from the posts collection</w:t>
      </w:r>
    </w:p>
    <w:p>
      <w:pPr>
        <w:pStyle w:val="CaptionedFigure"/>
      </w:pPr>
      <w:r>
        <w:drawing>
          <wp:inline>
            <wp:extent cx="5334000" cy="3867824"/>
            <wp:effectExtent b="0" l="0" r="0" t="0"/>
            <wp:docPr descr="Figure: the 12 indexes on posts and the query each one serves" title="" id="61" name="Picture"/>
            <a:graphic>
              <a:graphicData uri="http://schemas.openxmlformats.org/drawingml/2006/picture">
                <pic:pic>
                  <pic:nvPicPr>
                    <pic:cNvPr descr="the 12 indexes on posts and why each exi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7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the 12 indexes on posts and the query each one serves</w:t>
      </w:r>
    </w:p>
    <w:bookmarkEnd w:id="63"/>
    <w:bookmarkStart w:id="67" w:name="data-preprocessing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Data Preprocessing</w:t>
      </w:r>
    </w:p>
    <w:p>
      <w:pPr>
        <w:pStyle w:val="FirstParagraph"/>
      </w:pPr>
      <w:r>
        <w:t xml:space="preserve">Steps (details in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): streaming read; validation of id, text and</w:t>
      </w:r>
      <w:r>
        <w:t xml:space="preserve"> </w:t>
      </w:r>
      <w:r>
        <w:t xml:space="preserve">timestamp; normalisation of language names to ISO codes and of unknown locations to null; HTML unescape and</w:t>
      </w:r>
      <w:r>
        <w:t xml:space="preserve"> </w:t>
      </w:r>
      <w:r>
        <w:t xml:space="preserve">Unicode normalisation; extraction of hashtags, mentions, URLs and emoji; removal of retweet prefixes, URLs,</w:t>
      </w:r>
      <w:r>
        <w:t xml:space="preserve"> </w:t>
      </w:r>
      <w:r>
        <w:t xml:space="preserve">mentions, emoji and control characters; quality flags; text fingerprint; batch bulk insert with server-side</w:t>
      </w:r>
      <w:r>
        <w:t xml:space="preserve"> </w:t>
      </w:r>
      <w:r>
        <w:t xml:space="preserve">duplicate rejection.</w:t>
      </w:r>
    </w:p>
    <w:p>
      <w:pPr>
        <w:pStyle w:val="BodyText"/>
      </w:pPr>
      <w:r>
        <w:t xml:space="preserve">Results of the full ingestion run (from the</w:t>
      </w:r>
      <w:r>
        <w:t xml:space="preserve"> </w:t>
      </w:r>
      <w:r>
        <w:rPr>
          <w:rStyle w:val="VerbatimChar"/>
        </w:rPr>
        <w:t xml:space="preserve">ingestion_jobs</w:t>
      </w:r>
      <w:r>
        <w:t xml:space="preserve"> </w:t>
      </w:r>
      <w:r>
        <w:t xml:space="preserve">record):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2,946,207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2,944,814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Duplicates (same</w:t>
            </w:r>
            <w:r>
              <w:t xml:space="preserve"> </w:t>
            </w:r>
            <w:r>
              <w:rPr>
                <w:rStyle w:val="VerbatimChar"/>
              </w:rPr>
              <w:t xml:space="preserve">tweet_id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Invalid (empty text)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Hashtags extracted (distinct per post, summed)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1,753,395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Mentions extracted (distinct per post, summed)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1,153,675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URLs 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2,827,842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Emoji removed (distinct per post, summed)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93,108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 without language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 without 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570,812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Flagged: link only / mention stuffing / short / hashtag stuffing / no text left / repetitive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123,874 / 104,415 / 96,748 / 39,176 / 32,125 / 1,068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(4 worker processes, batch 5,000)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316.3 s, 9,314 records/s</w:t>
            </w:r>
          </w:p>
        </w:tc>
      </w:tr>
    </w:tbl>
    <w:p>
      <w:pPr>
        <w:pStyle w:val="CaptionedFigure"/>
      </w:pPr>
      <w:r>
        <w:drawing>
          <wp:inline>
            <wp:extent cx="3307080" cy="3261673"/>
            <wp:effectExtent b="0" l="0" r="0" t="0"/>
            <wp:docPr descr="Figure: posts flagged by the cleaning step" title="" id="65" name="Picture"/>
            <a:graphic>
              <a:graphicData uri="http://schemas.openxmlformats.org/drawingml/2006/picture">
                <pic:pic>
                  <pic:nvPicPr>
                    <pic:cNvPr descr="posts flagged by the cleaning step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261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posts flagged by the cleaning step</w:t>
      </w:r>
    </w:p>
    <w:bookmarkEnd w:id="67"/>
    <w:bookmarkStart w:id="74" w:name="sentiment-analysis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Sentiment Analysis</w:t>
      </w:r>
    </w:p>
    <w:p>
      <w:pPr>
        <w:pStyle w:val="FirstParagraph"/>
      </w:pPr>
      <w:r>
        <w:t xml:space="preserve">Three-class sentiment for English posts. Three approaches were compared on the official TweetEval splits:</w:t>
      </w:r>
      <w:r>
        <w:t xml:space="preserve"> </w:t>
      </w:r>
      <w:r>
        <w:t xml:space="preserve">VADER (lexicon), TF-IDF + Multinomial Naive Bayes, TF-IDF + logistic regression with the regularisation strength</w:t>
      </w:r>
      <w:r>
        <w:t xml:space="preserve"> </w:t>
      </w:r>
      <w:r>
        <w:t xml:space="preserve">chosen on the validation split. Selection by validation macro-F1 picked logistic regression.</w:t>
      </w:r>
    </w:p>
    <w:p>
      <w:pPr>
        <w:pStyle w:val="BodyText"/>
      </w:pPr>
      <w:r>
        <w:t xml:space="preserve">Measured on the TweetEval test split (12,284 tweets), from</w:t>
      </w:r>
      <w:r>
        <w:t xml:space="preserve"> </w:t>
      </w:r>
      <w:r>
        <w:rPr>
          <w:rStyle w:val="VerbatimChar"/>
        </w:rPr>
        <w:t xml:space="preserve">experiments/results/sentiment_evaluation.json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accuracy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macro 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Naive Bayes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TF-IDF + 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0.593</w:t>
            </w:r>
          </w:p>
        </w:tc>
      </w:tr>
    </w:tbl>
    <w:p>
      <w:pPr>
        <w:pStyle w:val="BodyText"/>
      </w:pPr>
      <w:r>
        <w:t xml:space="preserve">For context, the TweetEval repository reports 62.9 macro recall for its SVM and FastText baselines and around 73</w:t>
      </w:r>
      <w:r>
        <w:t xml:space="preserve"> </w:t>
      </w:r>
      <w:r>
        <w:t xml:space="preserve">for transformer models; this project’s model is below them. Applied to the 2,111,943 English posts it predicts</w:t>
      </w:r>
      <w:r>
        <w:t xml:space="preserve"> </w:t>
      </w:r>
      <w:r>
        <w:t xml:space="preserve">16.8% positive, 52.0% neutral and 31.2% negative. These are model outputs on out-of-domain text; their accuracy</w:t>
      </w:r>
      <w:r>
        <w:t xml:space="preserve"> </w:t>
      </w:r>
      <w:r>
        <w:t xml:space="preserve">on this dataset has not been measured.</w:t>
      </w:r>
    </w:p>
    <w:p>
      <w:pPr>
        <w:pStyle w:val="CaptionedFigure"/>
      </w:pPr>
      <w:r>
        <w:drawing>
          <wp:inline>
            <wp:extent cx="3307080" cy="3080049"/>
            <wp:effectExtent b="0" l="0" r="0" t="0"/>
            <wp:docPr descr="Figure: three sentiment models on the TweetEval test split" title="" id="69" name="Picture"/>
            <a:graphic>
              <a:graphicData uri="http://schemas.openxmlformats.org/drawingml/2006/picture">
                <pic:pic>
                  <pic:nvPicPr>
                    <pic:cNvPr descr="sentiment three models on the tweeteval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08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three sentiment models on the TweetEval test split</w:t>
      </w:r>
    </w:p>
    <w:p>
      <w:pPr>
        <w:pStyle w:val="CaptionedFigure"/>
      </w:pPr>
      <w:r>
        <w:drawing>
          <wp:inline>
            <wp:extent cx="3307080" cy="3080049"/>
            <wp:effectExtent b="0" l="0" r="0" t="0"/>
            <wp:docPr descr="Figure: predicted sentiment of 2,111,943 English posts" title="" id="72" name="Picture"/>
            <a:graphic>
              <a:graphicData uri="http://schemas.openxmlformats.org/drawingml/2006/picture">
                <pic:pic>
                  <pic:nvPicPr>
                    <pic:cNvPr descr="predicted sentiment of 2 111 943 english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08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predicted sentiment of 2,111,943 English posts</w:t>
      </w:r>
    </w:p>
    <w:bookmarkEnd w:id="74"/>
    <w:bookmarkStart w:id="75" w:name="topic-analysis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Topic Analysis</w:t>
      </w:r>
    </w:p>
    <w:p>
      <w:pPr>
        <w:pStyle w:val="FirstParagraph"/>
      </w:pPr>
      <w:r>
        <w:t xml:space="preserve">TF-IDF (1-2 grams) and non-negative matrix factorisation, one model per language, trained on 200,000 sampled</w:t>
      </w:r>
      <w:r>
        <w:t xml:space="preserve"> </w:t>
      </w:r>
      <w:r>
        <w:t xml:space="preserve">posts each: 16 English and 12 Russian topics, labelled by their top terms (for example</w:t>
      </w:r>
      <w:r>
        <w:t xml:space="preserve"> </w:t>
      </w:r>
      <w:r>
        <w:t xml:space="preserve">“</w:t>
      </w:r>
      <w:r>
        <w:t xml:space="preserve">Trump / Donald / Donald</w:t>
      </w:r>
      <w:r>
        <w:t xml:space="preserve"> </w:t>
      </w:r>
      <w:r>
        <w:t xml:space="preserve">Trump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Police / Shooting / Local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Black / Blacklivesmatter / Women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сша / трамп / обама</w:t>
      </w:r>
      <w:r>
        <w:t xml:space="preserve">”</w:t>
      </w:r>
      <w:r>
        <w:t xml:space="preserve">). A post is</w:t>
      </w:r>
      <w:r>
        <w:t xml:space="preserve"> </w:t>
      </w:r>
      <w:r>
        <w:t xml:space="preserve">assigned its strongest topic if the weight is at least 0.02; 66% of English and 75% of Russian posts fall below</w:t>
      </w:r>
      <w:r>
        <w:t xml:space="preserve"> </w:t>
      </w:r>
      <w:r>
        <w:t xml:space="preserve">that threshold and are reported as unassigned. Topic frequency, share, timeline, sentiment mix, engagement and</w:t>
      </w:r>
      <w:r>
        <w:t xml:space="preserve"> </w:t>
      </w:r>
      <w:r>
        <w:t xml:space="preserve">30-day growth are computed from the daily cube. The number of topics was chosen by inspection, not by a coherence</w:t>
      </w:r>
      <w:r>
        <w:t xml:space="preserve"> </w:t>
      </w:r>
      <w:r>
        <w:t xml:space="preserve">metric.</w:t>
      </w:r>
    </w:p>
    <w:bookmarkEnd w:id="75"/>
    <w:bookmarkStart w:id="79" w:name="trend-detection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Trend Detection</w:t>
      </w:r>
    </w:p>
    <w:p>
      <w:pPr>
        <w:pStyle w:val="FirstParagraph"/>
      </w:pPr>
      <w:r>
        <w:t xml:space="preserve">Window-over-window comparison over the daily hashtag, keyword and topic rollups, with</w:t>
      </w:r>
      <w:r>
        <w:t xml:space="preserve"> </w:t>
      </w:r>
      <w:r>
        <w:rPr>
          <w:rStyle w:val="VerbatimChar"/>
        </w:rPr>
        <w:t xml:space="preserve">trend score = log10(1 + now) x log2((now + 5) / (before + 5)) x (1 + 0.1 x log10(1 + avg reach))</w:t>
      </w:r>
      <w:r>
        <w:t xml:space="preserve">, growth %</w:t>
      </w:r>
      <w:r>
        <w:t xml:space="preserve"> </w:t>
      </w:r>
      <w:r>
        <w:t xml:space="preserve">and share growth %. A warning is raised when total volume changes more than threefold between the windows.</w:t>
      </w:r>
      <w:r>
        <w:t xml:space="preserve"> </w:t>
      </w:r>
      <w:r>
        <w:t xml:space="preserve">Example: for the week ending 2016-11-08,</w:t>
      </w:r>
      <w:r>
        <w:t xml:space="preserve"> </w:t>
      </w:r>
      <w:r>
        <w:rPr>
          <w:rStyle w:val="VerbatimChar"/>
        </w:rPr>
        <w:t xml:space="preserve">#trumpforpresident</w:t>
      </w:r>
      <w:r>
        <w:t xml:space="preserve"> </w:t>
      </w:r>
      <w:r>
        <w:t xml:space="preserve">rose from 1 to 1,682 posts (score 34.8), followed by</w:t>
      </w:r>
      <w:r>
        <w:t xml:space="preserve"> </w:t>
      </w:r>
      <w:r>
        <w:rPr>
          <w:rStyle w:val="VerbatimChar"/>
        </w:rPr>
        <w:t xml:space="preserve">#sometimesitsokto</w:t>
      </w:r>
      <w:r>
        <w:t xml:space="preserve">,</w:t>
      </w:r>
      <w:r>
        <w:t xml:space="preserve"> </w:t>
      </w:r>
      <w:r>
        <w:rPr>
          <w:rStyle w:val="VerbatimChar"/>
        </w:rPr>
        <w:t xml:space="preserve">#2016electionin3words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#electionday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#hillaryforprison2016</w:t>
      </w:r>
      <w:r>
        <w:t xml:space="preserve">.</w:t>
      </w:r>
    </w:p>
    <w:p>
      <w:pPr>
        <w:pStyle w:val="CaptionedFigure"/>
      </w:pPr>
      <w:r>
        <w:drawing>
          <wp:inline>
            <wp:extent cx="3307080" cy="2459498"/>
            <wp:effectExtent b="0" l="0" r="0" t="0"/>
            <wp:docPr descr="Figure: the trend score" title="" id="77" name="Picture"/>
            <a:graphic>
              <a:graphicData uri="http://schemas.openxmlformats.org/drawingml/2006/picture">
                <pic:pic>
                  <pic:nvPicPr>
                    <pic:cNvPr descr="trend score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45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the trend score</w:t>
      </w:r>
    </w:p>
    <w:bookmarkEnd w:id="79"/>
    <w:bookmarkStart w:id="80" w:name="engagement-analytics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Engagement Analytics</w:t>
      </w:r>
    </w:p>
    <w:p>
      <w:pPr>
        <w:pStyle w:val="FirstParagraph"/>
      </w:pPr>
      <w:r>
        <w:t xml:space="preserve">Totals of likes, comments and shares, engagement per 1,000 followers, engagement over time, by sentiment, by</w:t>
      </w:r>
      <w:r>
        <w:t xml:space="preserve"> </w:t>
      </w:r>
      <w:r>
        <w:t xml:space="preserve">topic, and top posts (via a sparse descending index).</w:t>
      </w:r>
      <w:r>
        <w:t xml:space="preserve"> </w:t>
      </w:r>
      <w:r>
        <w:rPr>
          <w:bCs/>
          <w:b/>
        </w:rPr>
        <w:t xml:space="preserve">All engagement values in this dataset are synthetic</w:t>
      </w:r>
      <w:r>
        <w:t xml:space="preserve">,</w:t>
      </w:r>
      <w:r>
        <w:t xml:space="preserve"> </w:t>
      </w:r>
      <w:r>
        <w:t xml:space="preserve">generated from follower counts only (see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), so the module</w:t>
      </w:r>
      <w:r>
        <w:t xml:space="preserve"> </w:t>
      </w:r>
      <w:r>
        <w:t xml:space="preserve">demonstrates the pipeline and the queries, not real audience behaviour. Uploaded datasets with real engagement</w:t>
      </w:r>
      <w:r>
        <w:t xml:space="preserve"> </w:t>
      </w:r>
      <w:r>
        <w:t xml:space="preserve">columns are analysed with the same code and flagged</w:t>
      </w:r>
      <w:r>
        <w:t xml:space="preserve"> </w:t>
      </w:r>
      <w:r>
        <w:rPr>
          <w:rStyle w:val="VerbatimChar"/>
        </w:rPr>
        <w:t xml:space="preserve">synthetic: false</w:t>
      </w:r>
      <w:r>
        <w:t xml:space="preserve">.</w:t>
      </w:r>
    </w:p>
    <w:bookmarkEnd w:id="80"/>
    <w:bookmarkStart w:id="84" w:name="anomaly-detection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Anomaly Detection</w:t>
      </w:r>
    </w:p>
    <w:p>
      <w:pPr>
        <w:pStyle w:val="FirstParagraph"/>
      </w:pPr>
      <w:r>
        <w:t xml:space="preserve">Three methods on the daily series: a rolling 28-day z-score computed in MongoDB with</w:t>
      </w:r>
      <w:r>
        <w:t xml:space="preserve"> </w:t>
      </w:r>
      <w:r>
        <w:rPr>
          <w:rStyle w:val="VerbatimChar"/>
        </w:rPr>
        <w:t xml:space="preserve">$setWindowFields</w:t>
      </w:r>
      <w:r>
        <w:t xml:space="preserve"> </w:t>
      </w:r>
      <w:r>
        <w:t xml:space="preserve">(volume</w:t>
      </w:r>
      <w:r>
        <w:t xml:space="preserve"> </w:t>
      </w:r>
      <w:r>
        <w:t xml:space="preserve">and negative share, minimum 100 posts), the IQR rule, and an Isolation Forest on four daily features. On the full</w:t>
      </w:r>
      <w:r>
        <w:t xml:space="preserve"> </w:t>
      </w:r>
      <w:r>
        <w:t xml:space="preserve">dataset with |z| &gt;= 3, 128 of 1,699 days are flagged by at least one method. The largest volume spike, 2016-10-06</w:t>
      </w:r>
      <w:r>
        <w:t xml:space="preserve"> </w:t>
      </w:r>
      <w:r>
        <w:t xml:space="preserve">(18,634 posts against an expected 3,483, z = 7.1), is flagged by both the z-score and IQR rules; 2015-11-15 is</w:t>
      </w:r>
      <w:r>
        <w:t xml:space="preserve"> </w:t>
      </w:r>
      <w:r>
        <w:t xml:space="preserve">flagged by three methods (volume spike, negativity surge, IQR).</w:t>
      </w:r>
    </w:p>
    <w:p>
      <w:pPr>
        <w:pStyle w:val="CaptionedFigure"/>
      </w:pPr>
      <w:r>
        <w:drawing>
          <wp:inline>
            <wp:extent cx="3307080" cy="2459498"/>
            <wp:effectExtent b="0" l="0" r="0" t="0"/>
            <wp:docPr descr="Figure: anomaly detection methods" title="" id="82" name="Picture"/>
            <a:graphic>
              <a:graphicData uri="http://schemas.openxmlformats.org/drawingml/2006/picture">
                <pic:pic>
                  <pic:nvPicPr>
                    <pic:cNvPr descr="anomaly detection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459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anomaly detection methods</w:t>
      </w:r>
    </w:p>
    <w:bookmarkEnd w:id="84"/>
    <w:bookmarkStart w:id="85" w:name="api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API</w:t>
      </w:r>
    </w:p>
    <w:p>
      <w:pPr>
        <w:pStyle w:val="FirstParagraph"/>
      </w:pPr>
      <w:r>
        <w:t xml:space="preserve">26 FastAPI endpoints (</w:t>
      </w:r>
      <w:r>
        <w:rPr>
          <w:rStyle w:val="VerbatimChar"/>
        </w:rPr>
        <w:t xml:space="preserve">docs/api.md</w:t>
      </w:r>
      <w:r>
        <w:t xml:space="preserve">): health, filter metadata, overview, time series, activity heatmap,</w:t>
      </w:r>
      <w:r>
        <w:t xml:space="preserve"> </w:t>
      </w:r>
      <w:r>
        <w:t xml:space="preserve">sentiment, topics, trends, hashtags, engagement, geography, languages, anomalies, accounts, paginated posts,</w:t>
      </w:r>
      <w:r>
        <w:t xml:space="preserve"> </w:t>
      </w:r>
      <w:r>
        <w:t xml:space="preserve">full-text search, post detail, upload, start ingestion, job list and detail, file preview, and four performance</w:t>
      </w:r>
      <w:r>
        <w:t xml:space="preserve"> </w:t>
      </w:r>
      <w:r>
        <w:t xml:space="preserve">endpoints including live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. Shared Pydantic filter validation (422 on bad input), MongoDB error</w:t>
      </w:r>
      <w:r>
        <w:t xml:space="preserve"> </w:t>
      </w:r>
      <w:r>
        <w:t xml:space="preserve">handlers (503 / 500 without connection details), pagination limits, gzip compression and a 120-second response</w:t>
      </w:r>
      <w:r>
        <w:t xml:space="preserve"> </w:t>
      </w:r>
      <w:r>
        <w:t xml:space="preserve">cache.</w:t>
      </w:r>
    </w:p>
    <w:bookmarkEnd w:id="85"/>
    <w:bookmarkStart w:id="86" w:name="react-dashboard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React Dashboard</w:t>
      </w:r>
    </w:p>
    <w:p>
      <w:pPr>
        <w:pStyle w:val="FirstParagraph"/>
      </w:pPr>
      <w:r>
        <w:t xml:space="preserve">Eleven pages (including About dataset) plus the Big Data Lab page described in the next section. Pages: Overview, Sentiment, Trends, Topics, Engagement, Geography &amp; language, Anomalies, Data explorer,</w:t>
      </w:r>
      <w:r>
        <w:t xml:space="preserve"> </w:t>
      </w:r>
      <w:r>
        <w:t xml:space="preserve">Performance, Ingestion. Global filters (date presets, language, country, sentiment, topic, hashtag) are stored</w:t>
      </w:r>
      <w:r>
        <w:t xml:space="preserve"> </w:t>
      </w:r>
      <w:r>
        <w:t xml:space="preserve">in the URL. Every chart shows which collection answered and how long it took, has loading skeletons, error</w:t>
      </w:r>
      <w:r>
        <w:t xml:space="preserve"> </w:t>
      </w:r>
      <w:r>
        <w:t xml:space="preserve">states with retry, and empty states. Synthetic engagement is badged on every view. Light and dark themes, a</w:t>
      </w:r>
      <w:r>
        <w:t xml:space="preserve"> </w:t>
      </w:r>
      <w:r>
        <w:t xml:space="preserve">collapsible sidebar and filter bar on phones, lazily loaded pages. Charts follow a colour-blind-checked palette</w:t>
      </w:r>
      <w:r>
        <w:t xml:space="preserve"> </w:t>
      </w:r>
      <w:r>
        <w:t xml:space="preserve">with fixed category order.</w:t>
      </w:r>
    </w:p>
    <w:bookmarkEnd w:id="86"/>
    <w:bookmarkStart w:id="127" w:name="X77b169de4390c1f53dd3de6814bff2cb7e90463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Big Data Lab: Spark, Data Lake and Sharding</w:t>
      </w:r>
    </w:p>
    <w:p>
      <w:pPr>
        <w:pStyle w:val="FirstParagraph"/>
      </w:pPr>
      <w:r>
        <w:t xml:space="preserve">The Big Data Lab is the part of the project that applies the distributed tools of the course to the same</w:t>
      </w:r>
      <w:r>
        <w:t xml:space="preserve"> </w:t>
      </w:r>
      <w:r>
        <w:t xml:space="preserve">2.95M-post archive. It has three pieces, each measured, and a dashboard page with six tabs (Architecture, Spark</w:t>
      </w:r>
      <w:r>
        <w:t xml:space="preserve"> </w:t>
      </w:r>
      <w:r>
        <w:t xml:space="preserve">processing, Data lake, Gold insights, Sharding, Course concepts) so the results are explored without scrolling</w:t>
      </w:r>
      <w:r>
        <w:t xml:space="preserve"> </w:t>
      </w:r>
      <w:r>
        <w:t xml:space="preserve">through one long page.</w:t>
      </w:r>
    </w:p>
    <w:bookmarkStart w:id="96" w:name="how-spark-processes-the-data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t xml:space="preserve">How Spark processes the data</w:t>
      </w:r>
    </w:p>
    <w:p>
      <w:pPr>
        <w:pStyle w:val="FirstParagraph"/>
      </w:pPr>
      <w:r>
        <w:t xml:space="preserve">Spark reads the 13 CSV files into a DataFrame split into</w:t>
      </w:r>
      <w:r>
        <w:t xml:space="preserve"> </w:t>
      </w:r>
      <w:r>
        <w:rPr>
          <w:bCs/>
          <w:b/>
        </w:rPr>
        <w:t xml:space="preserve">partitions</w:t>
      </w:r>
      <w:r>
        <w:t xml:space="preserve">. Transformations (</w:t>
      </w:r>
      <w:r>
        <w:rPr>
          <w:rStyle w:val="VerbatimChar"/>
        </w:rPr>
        <w:t xml:space="preserve">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regexp_extract_all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) are</w:t>
      </w:r>
      <w:r>
        <w:t xml:space="preserve"> </w:t>
      </w:r>
      <w:r>
        <w:rPr>
          <w:bCs/>
          <w:b/>
        </w:rPr>
        <w:t xml:space="preserve">lazy</w:t>
      </w:r>
      <w:r>
        <w:t xml:space="preserve">: Spark builds a plan and only runs it when an action (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 needs a result. The plan is cut into</w:t>
      </w:r>
      <w:r>
        <w:t xml:space="preserve"> </w:t>
      </w:r>
      <w:r>
        <w:rPr>
          <w:bCs/>
          <w:b/>
        </w:rPr>
        <w:t xml:space="preserve">stages</w:t>
      </w:r>
      <w:r>
        <w:t xml:space="preserve"> </w:t>
      </w:r>
      <w:r>
        <w:t xml:space="preserve">at every</w:t>
      </w:r>
      <w:r>
        <w:t xml:space="preserve"> </w:t>
      </w:r>
      <w:r>
        <w:rPr>
          <w:bCs/>
          <w:b/>
        </w:rPr>
        <w:t xml:space="preserve">shuffle</w:t>
      </w:r>
      <w:r>
        <w:t xml:space="preserve">; for example</w:t>
      </w:r>
      <w:r>
        <w:t xml:space="preserve"> </w:t>
      </w:r>
      <w:r>
        <w:rPr>
          <w:rStyle w:val="VerbatimChar"/>
        </w:rPr>
        <w:t xml:space="preserve">dropDuplicates(post_id)</w:t>
      </w:r>
      <w:r>
        <w:t xml:space="preserve"> </w:t>
      </w:r>
      <w:r>
        <w:t xml:space="preserve">moves rows with the same id to the same task. Each stage runs one</w:t>
      </w:r>
      <w:r>
        <w:t xml:space="preserve"> </w:t>
      </w:r>
      <w:r>
        <w:rPr>
          <w:bCs/>
          <w:b/>
        </w:rPr>
        <w:t xml:space="preserve">task per partition</w:t>
      </w:r>
      <w:r>
        <w:t xml:space="preserve">, one per core at a time.</w:t>
      </w:r>
      <w:r>
        <w:t xml:space="preserve"> </w:t>
      </w:r>
      <w:r>
        <w:t xml:space="preserve">This is the MapReduce pattern: a partial aggregate on every partition (map side), an exchange of rows by key</w:t>
      </w:r>
      <w:r>
        <w:t xml:space="preserve"> </w:t>
      </w:r>
      <w:r>
        <w:t xml:space="preserve">(shuffle), then the final aggregate (reduce side). The same code runs on a cluster by changing the master URL from</w:t>
      </w:r>
      <w:r>
        <w:t xml:space="preserve"> </w:t>
      </w:r>
      <w:r>
        <w:rPr>
          <w:rStyle w:val="VerbatimChar"/>
        </w:rPr>
        <w:t xml:space="preserve">local[*]</w:t>
      </w:r>
      <w:r>
        <w:t xml:space="preserve"> </w:t>
      </w:r>
      <w:r>
        <w:t xml:space="preserve">to a standalone, YARN or Kubernetes master.</w:t>
      </w:r>
    </w:p>
    <w:p>
      <w:pPr>
        <w:pStyle w:val="BodyText"/>
      </w:pPr>
      <w:r>
        <w:t xml:space="preserve">The pipeline has four stages: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Bronze:</w:t>
      </w:r>
      <w:r>
        <w:t xml:space="preserve"> </w:t>
      </w:r>
      <w:r>
        <w:t xml:space="preserve">read every CSV file with a fixed all-string schema, add lineage columns (source file, load time) and</w:t>
      </w:r>
      <w:r>
        <w:t xml:space="preserve"> </w:t>
      </w:r>
      <w:r>
        <w:t xml:space="preserve">write Parquet. Nothing is changed, so later steps can always be re-run from bronze.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Validate:</w:t>
      </w:r>
      <w:r>
        <w:t xml:space="preserve"> </w:t>
      </w:r>
      <w:r>
        <w:t xml:space="preserve">every row gets a rejection reason or none (missing id, empty text, invalid timestamp).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Silver:</w:t>
      </w:r>
      <w:r>
        <w:t xml:space="preserve"> </w:t>
      </w:r>
      <w:r>
        <w:t xml:space="preserve">clean the text with the same regular expressions and order as the Python pipeline, extract</w:t>
      </w:r>
      <w:r>
        <w:t xml:space="preserve"> </w:t>
      </w:r>
      <w:r>
        <w:t xml:space="preserve">hashtags, mentions and URLs, map languages to ISO codes, drop 1,392 duplicate ids, and write Parquet partitioned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(74 folders).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Gold:</w:t>
      </w:r>
      <w:r>
        <w:t xml:space="preserve"> </w:t>
      </w:r>
      <w:r>
        <w:t xml:space="preserve">five small aggregate tables (daily activity, hashtag per day, top hashtags, account statistics,</w:t>
      </w:r>
      <w:r>
        <w:t xml:space="preserve"> </w:t>
      </w:r>
      <w:r>
        <w:t xml:space="preserve">monthly category totals) that answer dashboard questions directly.</w:t>
      </w:r>
    </w:p>
    <w:p>
      <w:pPr>
        <w:pStyle w:val="CaptionedFigure"/>
      </w:pPr>
      <w:r>
        <w:drawing>
          <wp:inline>
            <wp:extent cx="5334000" cy="2466783"/>
            <wp:effectExtent b="0" l="0" r="0" t="0"/>
            <wp:docPr descr="Figure: Spark pipeline run on all 2,945,912 raw rows" title="" id="88" name="Picture"/>
            <a:graphic>
              <a:graphicData uri="http://schemas.openxmlformats.org/drawingml/2006/picture">
                <pic:pic>
                  <pic:nvPicPr>
                    <pic:cNvPr descr="spark run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Spark pipeline run on all 2,945,912 raw rows</w:t>
      </w:r>
    </w:p>
    <w:p>
      <w:pPr>
        <w:pStyle w:val="CaptionedFigure"/>
      </w:pPr>
      <w:r>
        <w:drawing>
          <wp:inline>
            <wp:extent cx="5334000" cy="2317004"/>
            <wp:effectExtent b="0" l="0" r="0" t="0"/>
            <wp:docPr descr="Figure: Spark data scaling and core scaling" title="" id="91" name="Picture"/>
            <a:graphic>
              <a:graphicData uri="http://schemas.openxmlformats.org/drawingml/2006/picture">
                <pic:pic>
                  <pic:nvPicPr>
                    <pic:cNvPr descr="spark scali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7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Spark data scaling and core scaling</w:t>
      </w:r>
    </w:p>
    <w:p>
      <w:pPr>
        <w:pStyle w:val="CaptionedFigure"/>
      </w:pPr>
      <w:r>
        <w:drawing>
          <wp:inline>
            <wp:extent cx="5334000" cy="1956309"/>
            <wp:effectExtent b="0" l="0" r="0" t="0"/>
            <wp:docPr descr="Figure: physical plan of a one-month query; partial_count, Exchange hashpartitioning, count is the MapReduce pattern" title="" id="94" name="Picture"/>
            <a:graphic>
              <a:graphicData uri="http://schemas.openxmlformats.org/drawingml/2006/picture">
                <pic:pic>
                  <pic:nvPicPr>
                    <pic:cNvPr descr="spark plan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6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physical plan of a one-month query; partial_count, Exchange hashpartitioning, count is the MapReduce pattern</w:t>
      </w:r>
    </w:p>
    <w:bookmarkEnd w:id="96"/>
    <w:bookmarkStart w:id="109" w:name="the-data-lake-bronze-silver-and-gold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t xml:space="preserve">The data lake: bronze, silver and gold</w:t>
      </w:r>
    </w:p>
    <w:p>
      <w:pPr>
        <w:pStyle w:val="FirstParagraph"/>
      </w:pPr>
      <w:r>
        <w:t xml:space="preserve">A data lake keeps data as files in open formats, organised in layers.</w:t>
      </w:r>
      <w:r>
        <w:t xml:space="preserve"> </w:t>
      </w:r>
      <w:r>
        <w:rPr>
          <w:bCs/>
          <w:b/>
        </w:rPr>
        <w:t xml:space="preserve">Parquet</w:t>
      </w:r>
      <w:r>
        <w:t xml:space="preserve"> </w:t>
      </w:r>
      <w:r>
        <w:t xml:space="preserve">is columnar: a query reads only</w:t>
      </w:r>
      <w:r>
        <w:t xml:space="preserve"> </w:t>
      </w:r>
      <w:r>
        <w:t xml:space="preserve">the columns it uses (</w:t>
      </w:r>
      <w:r>
        <w:rPr>
          <w:bCs/>
          <w:b/>
        </w:rPr>
        <w:t xml:space="preserve">column pruning</w:t>
      </w:r>
      <w:r>
        <w:t xml:space="preserve">), and similar values in a column compress well. Partitioning by</w:t>
      </w:r>
      <w:r>
        <w:t xml:space="preserve"> </w:t>
      </w:r>
      <w:r>
        <w:rPr>
          <w:rStyle w:val="VerbatimChar"/>
        </w:rPr>
        <w:t xml:space="preserve">year/month</w:t>
      </w:r>
      <w:r>
        <w:t xml:space="preserve"> </w:t>
      </w:r>
      <w:r>
        <w:t xml:space="preserve">creates one folder per month, so a filter on the month skips every other folder (</w:t>
      </w:r>
      <w:r>
        <w:rPr>
          <w:bCs/>
          <w:b/>
        </w:rPr>
        <w:t xml:space="preserve">partition</w:t>
      </w:r>
      <w:r>
        <w:rPr>
          <w:bCs/>
          <w:b/>
        </w:rPr>
        <w:t xml:space="preserve"> </w:t>
      </w:r>
      <w:r>
        <w:rPr>
          <w:bCs/>
          <w:b/>
        </w:rPr>
        <w:t xml:space="preserve">pruning</w:t>
      </w:r>
      <w:r>
        <w:t xml:space="preserve">). Files are written once and replaced as a whole, which gives readers a consistent snapshot, the same</w:t>
      </w:r>
      <w:r>
        <w:t xml:space="preserve"> </w:t>
      </w:r>
      <w:r>
        <w:t xml:space="preserve">model HDFS uses.</w:t>
      </w:r>
    </w:p>
    <w:p>
      <w:pPr>
        <w:pStyle w:val="CaptionedFigure"/>
      </w:pPr>
      <w:r>
        <w:drawing>
          <wp:inline>
            <wp:extent cx="5334000" cy="2851932"/>
            <wp:effectExtent b="0" l="0" r="0" t="0"/>
            <wp:docPr descr="Figure: size and file count of each lake layer" title="" id="98" name="Picture"/>
            <a:graphic>
              <a:graphicData uri="http://schemas.openxmlformats.org/drawingml/2006/picture">
                <pic:pic>
                  <pic:nvPicPr>
                    <pic:cNvPr descr="lake layers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1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size and file count of each lake layer</w:t>
      </w:r>
    </w:p>
    <w:p>
      <w:pPr>
        <w:pStyle w:val="CaptionedFigure"/>
      </w:pPr>
      <w:r>
        <w:drawing>
          <wp:inline>
            <wp:extent cx="5334000" cy="2494294"/>
            <wp:effectExtent b="0" l="0" r="0" t="0"/>
            <wp:docPr descr="Figure: the silver table stored as JSON and as Parquet with four codecs" title="" id="101" name="Picture"/>
            <a:graphic>
              <a:graphicData uri="http://schemas.openxmlformats.org/drawingml/2006/picture">
                <pic:pic>
                  <pic:nvPicPr>
                    <pic:cNvPr descr="lake formats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4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the silver table stored as JSON and as Parquet with four codecs</w:t>
      </w:r>
    </w:p>
    <w:p>
      <w:pPr>
        <w:pStyle w:val="CaptionedFigure"/>
      </w:pPr>
      <w:r>
        <w:drawing>
          <wp:inline>
            <wp:extent cx="5334000" cy="2234472"/>
            <wp:effectExtent b="0" l="0" r="0" t="0"/>
            <wp:docPr descr="Figure: the same three questions on CSV, Parquet and partitioned Parquet" title="" id="104" name="Picture"/>
            <a:graphic>
              <a:graphicData uri="http://schemas.openxmlformats.org/drawingml/2006/picture">
                <pic:pic>
                  <pic:nvPicPr>
                    <pic:cNvPr descr="lake queries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4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the same three questions on CSV, Parquet and partitioned Parquet</w:t>
      </w:r>
    </w:p>
    <w:p>
      <w:pPr>
        <w:pStyle w:val="CaptionedFigure"/>
      </w:pPr>
      <w:r>
        <w:drawing>
          <wp:inline>
            <wp:extent cx="5334000" cy="1999103"/>
            <wp:effectExtent b="0" l="0" r="0" t="0"/>
            <wp:docPr descr="Figure: silver partitions by month; uneven because activity was uneven" title="" id="107" name="Picture"/>
            <a:graphic>
              <a:graphicData uri="http://schemas.openxmlformats.org/drawingml/2006/picture">
                <pic:pic>
                  <pic:nvPicPr>
                    <pic:cNvPr descr="lake partitions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silver partitions by month; uneven because activity was uneven</w:t>
      </w:r>
    </w:p>
    <w:bookmarkEnd w:id="109"/>
    <w:bookmarkStart w:id="116" w:name="gold-insights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t xml:space="preserve">Gold insights</w:t>
      </w:r>
    </w:p>
    <w:p>
      <w:pPr>
        <w:pStyle w:val="FirstParagraph"/>
      </w:pPr>
      <w:r>
        <w:t xml:space="preserve">The gold tables turn the cleaned posts into answers: activity per account category over time, the most used</w:t>
      </w:r>
      <w:r>
        <w:t xml:space="preserve"> </w:t>
      </w:r>
      <w:r>
        <w:t xml:space="preserve">hashtags and how long each stayed active, the most active accounts, and the language and country mix.</w:t>
      </w:r>
    </w:p>
    <w:p>
      <w:pPr>
        <w:pStyle w:val="CaptionedFigure"/>
      </w:pPr>
      <w:r>
        <w:drawing>
          <wp:inline>
            <wp:extent cx="5334000" cy="2130543"/>
            <wp:effectExtent b="0" l="0" r="0" t="0"/>
            <wp:docPr descr="Figure: posts per month by account category, from the gold layer" title="" id="111" name="Picture"/>
            <a:graphic>
              <a:graphicData uri="http://schemas.openxmlformats.org/drawingml/2006/picture">
                <pic:pic>
                  <pic:nvPicPr>
                    <pic:cNvPr descr="gold activity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posts per month by account category, from the gold layer</w:t>
      </w:r>
    </w:p>
    <w:p>
      <w:pPr>
        <w:pStyle w:val="CaptionedFigure"/>
      </w:pPr>
      <w:r>
        <w:drawing>
          <wp:inline>
            <wp:extent cx="5334000" cy="2423989"/>
            <wp:effectExtent b="0" l="0" r="0" t="0"/>
            <wp:docPr descr="Figure: top hashtags from the gold layer" title="" id="114" name="Picture"/>
            <a:graphic>
              <a:graphicData uri="http://schemas.openxmlformats.org/drawingml/2006/picture">
                <pic:pic>
                  <pic:nvPicPr>
                    <pic:cNvPr descr="gold hashtags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top hashtags from the gold layer</w:t>
      </w:r>
    </w:p>
    <w:bookmarkEnd w:id="116"/>
    <w:bookmarkStart w:id="126" w:name="sharding-mongodb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t xml:space="preserve">Sharding MongoDB</w:t>
      </w:r>
    </w:p>
    <w:p>
      <w:pPr>
        <w:pStyle w:val="FirstParagraph"/>
      </w:pPr>
      <w:r>
        <w:t xml:space="preserve">Sharding splits one collection across several servers (</w:t>
      </w:r>
      <w:r>
        <w:rPr>
          <w:bCs/>
          <w:b/>
        </w:rPr>
        <w:t xml:space="preserve">shards</w:t>
      </w:r>
      <w:r>
        <w:t xml:space="preserve">) by a</w:t>
      </w:r>
      <w:r>
        <w:t xml:space="preserve"> </w:t>
      </w:r>
      <w:r>
        <w:rPr>
          <w:bCs/>
          <w:b/>
        </w:rPr>
        <w:t xml:space="preserve">shard key</w:t>
      </w:r>
      <w:r>
        <w:t xml:space="preserve">. The key’s value range is</w:t>
      </w:r>
      <w:r>
        <w:t xml:space="preserve"> </w:t>
      </w:r>
      <w:r>
        <w:t xml:space="preserve">cut into</w:t>
      </w:r>
      <w:r>
        <w:t xml:space="preserve"> </w:t>
      </w:r>
      <w:r>
        <w:rPr>
          <w:bCs/>
          <w:b/>
        </w:rPr>
        <w:t xml:space="preserve">chunks</w:t>
      </w:r>
      <w:r>
        <w:t xml:space="preserve">; a</w:t>
      </w:r>
      <w:r>
        <w:t xml:space="preserve"> </w:t>
      </w:r>
      <w:r>
        <w:rPr>
          <w:bCs/>
          <w:b/>
        </w:rPr>
        <w:t xml:space="preserve">config server</w:t>
      </w:r>
      <w:r>
        <w:t xml:space="preserve"> </w:t>
      </w:r>
      <w:r>
        <w:t xml:space="preserve">stores which shard owns each chunk, and the</w:t>
      </w:r>
      <w:r>
        <w:t xml:space="preserve"> </w:t>
      </w:r>
      <w:r>
        <w:rPr>
          <w:bCs/>
          <w:b/>
        </w:rPr>
        <w:t xml:space="preserve">mongos</w:t>
      </w:r>
      <w:r>
        <w:t xml:space="preserve"> </w:t>
      </w:r>
      <w:r>
        <w:t xml:space="preserve">router uses that map</w:t>
      </w:r>
      <w:r>
        <w:t xml:space="preserve"> </w:t>
      </w:r>
      <w:r>
        <w:t xml:space="preserve">to send each query only where it is needed. A query that filters on the shard key is</w:t>
      </w:r>
      <w:r>
        <w:t xml:space="preserve"> </w:t>
      </w:r>
      <w:r>
        <w:rPr>
          <w:bCs/>
          <w:b/>
        </w:rPr>
        <w:t xml:space="preserve">targeted</w:t>
      </w:r>
      <w:r>
        <w:t xml:space="preserve"> </w:t>
      </w:r>
      <w:r>
        <w:t xml:space="preserve">to one shard;</w:t>
      </w:r>
      <w:r>
        <w:t xml:space="preserve"> </w:t>
      </w:r>
      <w:r>
        <w:t xml:space="preserve">any other query is</w:t>
      </w:r>
      <w:r>
        <w:t xml:space="preserve"> </w:t>
      </w:r>
      <w:r>
        <w:rPr>
          <w:bCs/>
          <w:b/>
        </w:rPr>
        <w:t xml:space="preserve">scatter-gather</w:t>
      </w:r>
      <w:r>
        <w:t xml:space="preserve">: sent to all shards and merged. Spark loads the silver posts into the cluster</w:t>
      </w:r>
      <w:r>
        <w:t xml:space="preserve"> </w:t>
      </w:r>
      <w:r>
        <w:t xml:space="preserve">in parallel with</w:t>
      </w:r>
      <w:r>
        <w:t xml:space="preserve"> </w:t>
      </w:r>
      <w:r>
        <w:rPr>
          <w:rStyle w:val="VerbatimChar"/>
        </w:rPr>
        <w:t xml:space="preserve">foreachPartition</w:t>
      </w:r>
      <w:r>
        <w:t xml:space="preserve">, each task inserting its partition with unordered bulk writes.</w:t>
      </w:r>
    </w:p>
    <w:p>
      <w:pPr>
        <w:pStyle w:val="BodyText"/>
      </w:pPr>
      <w:r>
        <w:t xml:space="preserve">Two shard keys were compared on 1,000,898 posts: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hashed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post_id</w:t>
      </w:r>
      <w:r>
        <w:rPr>
          <w:bCs/>
          <w:b/>
        </w:rPr>
        <w:t xml:space="preserve">:</w:t>
      </w:r>
      <w:r>
        <w:t xml:space="preserve"> </w:t>
      </w:r>
      <w:r>
        <w:t xml:space="preserve">spreads documents evenly and targets lookups by id, but every date-range query goes to all</w:t>
      </w:r>
      <w:r>
        <w:t xml:space="preserve"> </w:t>
      </w:r>
      <w:r>
        <w:t xml:space="preserve">shards;</w:t>
      </w:r>
    </w:p>
    <w:p>
      <w:pPr>
        <w:pStyle w:val="Compact"/>
        <w:numPr>
          <w:ilvl w:val="0"/>
          <w:numId w:val="1008"/>
        </w:numPr>
      </w:pPr>
      <w:r>
        <w:rPr>
          <w:bCs/>
          <w:b/>
        </w:rPr>
        <w:t xml:space="preserve">ranged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created_at</w:t>
      </w:r>
      <w:r>
        <w:rPr>
          <w:bCs/>
          <w:b/>
        </w:rPr>
        <w:t xml:space="preserve">, pre-split at the terciles:</w:t>
      </w:r>
      <w:r>
        <w:t xml:space="preserve"> </w:t>
      </w:r>
      <w:r>
        <w:t xml:space="preserve">keeps each week on one shard, so date ranges are targeted,</w:t>
      </w:r>
      <w:r>
        <w:t xml:space="preserve"> </w:t>
      </w:r>
      <w:r>
        <w:t xml:space="preserve">but lookups by id go to all shards. A monotonic key without pre-splitting would send every new insert to the</w:t>
      </w:r>
      <w:r>
        <w:t xml:space="preserve"> </w:t>
      </w:r>
      <w:r>
        <w:t xml:space="preserve">last chunk (a hot shard).</w:t>
      </w:r>
    </w:p>
    <w:p>
      <w:pPr>
        <w:pStyle w:val="CaptionedFigure"/>
      </w:pPr>
      <w:r>
        <w:drawing>
          <wp:inline>
            <wp:extent cx="5334000" cy="2381195"/>
            <wp:effectExtent b="0" l="0" r="0" t="0"/>
            <wp:docPr descr="Figure: cluster topology: application, mongos router, config server and three shards" title="" id="118" name="Picture"/>
            <a:graphic>
              <a:graphicData uri="http://schemas.openxmlformats.org/drawingml/2006/picture">
                <pic:pic>
                  <pic:nvPicPr>
                    <pic:cNvPr descr="sharding topology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cluster topology: application, mongos router, config server and three shards</w:t>
      </w:r>
    </w:p>
    <w:p>
      <w:pPr>
        <w:pStyle w:val="CaptionedFigure"/>
      </w:pPr>
      <w:r>
        <w:drawing>
          <wp:inline>
            <wp:extent cx="5334000" cy="1864607"/>
            <wp:effectExtent b="0" l="0" r="0" t="0"/>
            <wp:docPr descr="Figure: documents per shard for the hashed and ranged keys" title="" id="121" name="Picture"/>
            <a:graphic>
              <a:graphicData uri="http://schemas.openxmlformats.org/drawingml/2006/picture">
                <pic:pic>
                  <pic:nvPicPr>
                    <pic:cNvPr descr="sharding distribution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4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documents per shard for the hashed and ranged keys</w:t>
      </w:r>
    </w:p>
    <w:p>
      <w:pPr>
        <w:pStyle w:val="CaptionedFigure"/>
      </w:pPr>
      <w:r>
        <w:drawing>
          <wp:inline>
            <wp:extent cx="5334000" cy="2038841"/>
            <wp:effectExtent b="0" l="0" r="0" t="0"/>
            <wp:docPr descr="Figure: query time and number of shards targeted for each layout" title="" id="124" name="Picture"/>
            <a:graphic>
              <a:graphicData uri="http://schemas.openxmlformats.org/drawingml/2006/picture">
                <pic:pic>
                  <pic:nvPicPr>
                    <pic:cNvPr descr="sharding routi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query time and number of shards targeted for each layout</w:t>
      </w:r>
    </w:p>
    <w:bookmarkEnd w:id="126"/>
    <w:bookmarkEnd w:id="127"/>
    <w:bookmarkStart w:id="128" w:name="performance-experiments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Performance Experiments</w:t>
      </w:r>
    </w:p>
    <w:p>
      <w:pPr>
        <w:pStyle w:val="FirstParagraph"/>
      </w:pPr>
      <w:r>
        <w:t xml:space="preserve">Set-up, method and complete tables:</w:t>
      </w:r>
      <w:r>
        <w:t xml:space="preserve"> </w:t>
      </w:r>
      <w:r>
        <w:rPr>
          <w:rStyle w:val="VerbatimChar"/>
        </w:rPr>
        <w:t xml:space="preserve">docs/performance.md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.</w:t>
      </w:r>
    </w:p>
    <w:p>
      <w:pPr>
        <w:pStyle w:val="BodyText"/>
      </w:pPr>
      <w:r>
        <w:t xml:space="preserve">Experiments:</w:t>
      </w:r>
    </w:p>
    <w:p>
      <w:pPr>
        <w:pStyle w:val="Compact"/>
        <w:numPr>
          <w:ilvl w:val="0"/>
          <w:numId w:val="1009"/>
        </w:numPr>
      </w:pPr>
      <w:r>
        <w:t xml:space="preserve">ingestion scaling at 100K, 500K, 1M and 2.95M posts;</w:t>
      </w:r>
    </w:p>
    <w:p>
      <w:pPr>
        <w:pStyle w:val="Compact"/>
        <w:numPr>
          <w:ilvl w:val="0"/>
          <w:numId w:val="1009"/>
        </w:numPr>
      </w:pPr>
      <w:r>
        <w:t xml:space="preserve">batch size (100 to 20,000);</w:t>
      </w:r>
    </w:p>
    <w:p>
      <w:pPr>
        <w:pStyle w:val="Compact"/>
        <w:numPr>
          <w:ilvl w:val="0"/>
          <w:numId w:val="1009"/>
        </w:numPr>
      </w:pPr>
      <w:r>
        <w:t xml:space="preserve">number of cleaning worker processes (1, 2, 4);</w:t>
      </w:r>
    </w:p>
    <w:p>
      <w:pPr>
        <w:pStyle w:val="Compact"/>
        <w:numPr>
          <w:ilvl w:val="0"/>
          <w:numId w:val="1009"/>
        </w:numPr>
      </w:pPr>
      <w:r>
        <w:t xml:space="preserve">building secondary indexes during or after the load;</w:t>
      </w:r>
    </w:p>
    <w:p>
      <w:pPr>
        <w:pStyle w:val="Compact"/>
        <w:numPr>
          <w:ilvl w:val="0"/>
          <w:numId w:val="1009"/>
        </w:numPr>
      </w:pPr>
      <w:r>
        <w:t xml:space="preserve">six representative queries with and without their index, using</w:t>
      </w:r>
      <w:r>
        <w:t xml:space="preserve"> </w:t>
      </w:r>
      <w:r>
        <w:rPr>
          <w:rStyle w:val="VerbatimChar"/>
        </w:rPr>
        <w:t xml:space="preserve">explain("executionStats")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six aggregation pipelines at each size, rollup versus live answers for five dashboard queries, and the full</w:t>
      </w:r>
      <w:r>
        <w:t xml:space="preserve"> </w:t>
      </w:r>
      <w:r>
        <w:t xml:space="preserve">rollup rebuild;</w:t>
      </w:r>
    </w:p>
    <w:p>
      <w:pPr>
        <w:pStyle w:val="Compact"/>
        <w:numPr>
          <w:ilvl w:val="0"/>
          <w:numId w:val="1009"/>
        </w:numPr>
      </w:pPr>
      <w:r>
        <w:t xml:space="preserve">NLP model throughput and the end-to-end enrichment job with 1, 2 and 4 workers.</w:t>
      </w:r>
    </w:p>
    <w:p>
      <w:pPr>
        <w:pStyle w:val="FirstParagraph"/>
      </w:pPr>
      <w:r>
        <w:t xml:space="preserve">The 5M size was not run: the real dataset has 2.95M posts and was not padded with synthetic data.</w:t>
      </w:r>
    </w:p>
    <w:p>
      <w:pPr>
        <w:pStyle w:val="BodyText"/>
      </w:pPr>
      <w:r>
        <w:t xml:space="preserve">Big Data Lab experiments (</w:t>
      </w:r>
      <w:r>
        <w:rPr>
          <w:rStyle w:val="VerbatimChar"/>
        </w:rPr>
        <w:t xml:space="preserve">docs/bigdata.md</w:t>
      </w:r>
      <w:r>
        <w:t xml:space="preserve">):</w:t>
      </w:r>
    </w:p>
    <w:p>
      <w:pPr>
        <w:pStyle w:val="Compact"/>
        <w:numPr>
          <w:ilvl w:val="0"/>
          <w:numId w:val="1010"/>
        </w:numPr>
      </w:pPr>
      <w:r>
        <w:t xml:space="preserve">the Spark lake pipeline (bronze, silver, gold) on all 2.95M rows;</w:t>
      </w:r>
    </w:p>
    <w:p>
      <w:pPr>
        <w:pStyle w:val="Compact"/>
        <w:numPr>
          <w:ilvl w:val="0"/>
          <w:numId w:val="1010"/>
        </w:numPr>
      </w:pPr>
      <w:r>
        <w:t xml:space="preserve">Spark data scaling (100K to 2.95M rows) and core scaling (1, 2, 4 cores);</w:t>
      </w:r>
    </w:p>
    <w:p>
      <w:pPr>
        <w:pStyle w:val="Compact"/>
        <w:numPr>
          <w:ilvl w:val="0"/>
          <w:numId w:val="1010"/>
        </w:numPr>
      </w:pPr>
      <w:r>
        <w:t xml:space="preserve">storage formats and codecs (JSON, Parquet with none / snappy / gzip / zstd);</w:t>
      </w:r>
    </w:p>
    <w:p>
      <w:pPr>
        <w:pStyle w:val="Compact"/>
        <w:numPr>
          <w:ilvl w:val="0"/>
          <w:numId w:val="1010"/>
        </w:numPr>
      </w:pPr>
      <w:r>
        <w:t xml:space="preserve">the same three questions on CSV, Parquet and partitioned Parquet;</w:t>
      </w:r>
    </w:p>
    <w:p>
      <w:pPr>
        <w:pStyle w:val="Compact"/>
        <w:numPr>
          <w:ilvl w:val="0"/>
          <w:numId w:val="1010"/>
        </w:numPr>
      </w:pPr>
      <w:r>
        <w:t xml:space="preserve">a 3-shard MongoDB cluster with hashed and ranged shard keys against a standalone server (1M posts): load rate,</w:t>
      </w:r>
      <w:r>
        <w:t xml:space="preserve"> </w:t>
      </w:r>
      <w:r>
        <w:t xml:space="preserve">distribution and query routing.</w:t>
      </w:r>
    </w:p>
    <w:bookmarkEnd w:id="128"/>
    <w:bookmarkStart w:id="151" w:name="results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t xml:space="preserve">Results</w:t>
      </w:r>
    </w:p>
    <w:p>
      <w:pPr>
        <w:pStyle w:val="FirstParagraph"/>
      </w:pPr>
      <w:r>
        <w:t xml:space="preserve">Numbers in this chapter were measured on one cloud virtual machine (Intel Xeon @ 2.80 GHz, 4 vCPUs, 15.7 GB RAM,</w:t>
      </w:r>
      <w:r>
        <w:t xml:space="preserve"> </w:t>
      </w:r>
      <w:r>
        <w:t xml:space="preserve">MongoDB 8.0.23 with a 4 GB WiredTiger cache, Python 3.13) on 2026-10-08. Full tables, parameters and run notes:</w:t>
      </w:r>
      <w:r>
        <w:t xml:space="preserve"> </w:t>
      </w:r>
      <w:r>
        <w:rPr>
          <w:rStyle w:val="VerbatimChar"/>
        </w:rPr>
        <w:t xml:space="preserve">docs/performance.md</w:t>
      </w:r>
      <w:r>
        <w:t xml:space="preserve">. Timings are medians of three runs unless stated.</w:t>
      </w:r>
    </w:p>
    <w:p>
      <w:pPr>
        <w:pStyle w:val="BodyText"/>
      </w:pPr>
      <w:r>
        <w:rPr>
          <w:bCs/>
          <w:b/>
        </w:rPr>
        <w:t xml:space="preserve">Ingestion scales linearly.</w:t>
      </w:r>
      <w:r>
        <w:t xml:space="preserve"> </w:t>
      </w:r>
      <w:r>
        <w:t xml:space="preserve">Throughput stayed between 9,916 and 11,815 records/s from 100K to 2.95M posts, so</w:t>
      </w:r>
      <w:r>
        <w:t xml:space="preserve"> </w:t>
      </w:r>
      <w:r>
        <w:t xml:space="preserve">load time grew in proportion to data size: 9.1 s for 100K, 91 s for 1M, 297 s for 2.95M, plus 311 s to build the</w:t>
      </w:r>
      <w:r>
        <w:t xml:space="preserve"> </w:t>
      </w:r>
      <w:r>
        <w:t xml:space="preserve">secondary indexes on the full collection (608 s in total).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Load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Records/s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Index build (s)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2,944,814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310.9</w:t>
            </w:r>
          </w:p>
        </w:tc>
      </w:tr>
    </w:tbl>
    <w:p>
      <w:pPr>
        <w:pStyle w:val="CaptionedFigure"/>
      </w:pPr>
      <w:r>
        <w:drawing>
          <wp:inline>
            <wp:extent cx="3307080" cy="2822747"/>
            <wp:effectExtent b="0" l="0" r="0" t="0"/>
            <wp:docPr descr="Figure: ingestion time by data size" title="" id="130" name="Picture"/>
            <a:graphic>
              <a:graphicData uri="http://schemas.openxmlformats.org/drawingml/2006/picture">
                <pic:pic>
                  <pic:nvPicPr>
                    <pic:cNvPr descr="ingestion scales linearly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82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ingestion time by data size</w:t>
      </w:r>
    </w:p>
    <w:p>
      <w:pPr>
        <w:pStyle w:val="BodyText"/>
      </w:pPr>
      <w:r>
        <w:rPr>
          <w:bCs/>
          <w:b/>
        </w:rPr>
        <w:t xml:space="preserve">Batch size.</w:t>
      </w:r>
      <w:r>
        <w:t xml:space="preserve"> </w:t>
      </w:r>
      <w:r>
        <w:t xml:space="preserve">On 300,000 records, batches of 100 documents gave 7,909 records/s; 500 to 20,000 gave 11,184 to</w:t>
      </w:r>
      <w:r>
        <w:t xml:space="preserve"> </w:t>
      </w:r>
      <w:r>
        <w:t xml:space="preserve">11,795 records/s. Very small batches pay a round trip per batch; beyond about 500 the gain is small.</w:t>
      </w:r>
    </w:p>
    <w:p>
      <w:pPr>
        <w:pStyle w:val="BodyText"/>
      </w:pPr>
      <w:r>
        <w:rPr>
          <w:bCs/>
          <w:b/>
        </w:rPr>
        <w:t xml:space="preserve">Parallel cleaning.</w:t>
      </w:r>
      <w:r>
        <w:t xml:space="preserve"> </w:t>
      </w:r>
      <w:r>
        <w:t xml:space="preserve">One worker process gave 6,963 records/s, two gave 13,284 (1.9x), four gave 11,526. With</w:t>
      </w:r>
      <w:r>
        <w:t xml:space="preserve"> </w:t>
      </w:r>
      <w:r>
        <w:t xml:space="preserve">4 vCPUs shared by the workers, the inserting parent process and</w:t>
      </w:r>
      <w:r>
        <w:t xml:space="preserve"> </w:t>
      </w:r>
      <w:r>
        <w:rPr>
          <w:rStyle w:val="VerbatimChar"/>
        </w:rPr>
        <w:t xml:space="preserve">mongod</w:t>
      </w:r>
      <w:r>
        <w:t xml:space="preserve">, two workers were the best setting on this</w:t>
      </w:r>
      <w:r>
        <w:t xml:space="preserve"> </w:t>
      </w:r>
      <w:r>
        <w:t xml:space="preserve">machine.</w:t>
      </w:r>
    </w:p>
    <w:p>
      <w:pPr>
        <w:pStyle w:val="CaptionedFigure"/>
      </w:pPr>
      <w:r>
        <w:drawing>
          <wp:inline>
            <wp:extent cx="3307080" cy="2822747"/>
            <wp:effectExtent b="0" l="0" r="0" t="0"/>
            <wp:docPr descr="Figure: parallel cleaning workers" title="" id="133" name="Picture"/>
            <a:graphic>
              <a:graphicData uri="http://schemas.openxmlformats.org/drawingml/2006/picture">
                <pic:pic>
                  <pic:nvPicPr>
                    <pic:cNvPr descr="parallel cleaning workers records s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82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parallel cleaning workers</w:t>
      </w:r>
    </w:p>
    <w:p>
      <w:pPr>
        <w:pStyle w:val="BodyText"/>
      </w:pPr>
      <w:r>
        <w:rPr>
          <w:bCs/>
          <w:b/>
        </w:rPr>
        <w:t xml:space="preserve">Index build timing.</w:t>
      </w:r>
      <w:r>
        <w:t xml:space="preserve"> </w:t>
      </w:r>
      <w:r>
        <w:t xml:space="preserve">Loading 300,000 records with all 12 secondary indexes in place took 68.1 s; loading with</w:t>
      </w:r>
      <w:r>
        <w:t xml:space="preserve"> </w:t>
      </w:r>
      <w:r>
        <w:t xml:space="preserve">only the unique index and building the rest afterwards took 27.9 s + 29.3 s = 57.3 s (16% less in total).</w:t>
      </w:r>
    </w:p>
    <w:p>
      <w:pPr>
        <w:pStyle w:val="BodyText"/>
      </w:pPr>
      <w:r>
        <w:rPr>
          <w:bCs/>
          <w:b/>
        </w:rPr>
        <w:t xml:space="preserve">Indexes versus collection scans (2.94M posts).</w:t>
      </w:r>
      <w:r>
        <w:t xml:space="preserve"> </w:t>
      </w:r>
      <w:r>
        <w:t xml:space="preserve">A collection scan examined all 2,944,814 documents and took</w:t>
      </w:r>
      <w:r>
        <w:t xml:space="preserve"> </w:t>
      </w:r>
      <w:r>
        <w:t xml:space="preserve">3.2 to 5.0 s. With the matching index each query examined only the documents it returned: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Scan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Indexed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Documents examined with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posts in October 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 with one hashtag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language in a date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country in a date range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posts of one 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50 posts of one account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Scan time grew with collection size (for example 518 ms at 500K, 1,404 ms at 1M and 4,955 ms at 2.94M for the</w:t>
      </w:r>
      <w:r>
        <w:t xml:space="preserve"> </w:t>
      </w:r>
      <w:r>
        <w:t xml:space="preserve">first query) while indexed time followed the number of matching documents.</w:t>
      </w:r>
    </w:p>
    <w:p>
      <w:pPr>
        <w:pStyle w:val="CaptionedFigure"/>
      </w:pPr>
      <w:r>
        <w:drawing>
          <wp:inline>
            <wp:extent cx="5334000" cy="3636954"/>
            <wp:effectExtent b="0" l="0" r="0" t="0"/>
            <wp:docPr descr="Figure: indexed query versus collection scan on 2.94M posts (log scale)" title="" id="136" name="Picture"/>
            <a:graphic>
              <a:graphicData uri="http://schemas.openxmlformats.org/drawingml/2006/picture">
                <pic:pic>
                  <pic:nvPicPr>
                    <pic:cNvPr descr="indexed query vs collection scan on 2 94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indexed query versus collection scan on 2.94M posts (log scale)</w:t>
      </w:r>
    </w:p>
    <w:p>
      <w:pPr>
        <w:pStyle w:val="BodyText"/>
      </w:pPr>
      <w:r>
        <w:rPr>
          <w:bCs/>
          <w:b/>
        </w:rPr>
        <w:t xml:space="preserve">Aggregation pipelines grow linearly with data.</w:t>
      </w:r>
      <w:r>
        <w:t xml:space="preserve"> </w:t>
      </w:r>
      <w:r>
        <w:t xml:space="preserve">Each full-collection pipeline took about 0.2 to 0.9 s on 100K</w:t>
      </w:r>
      <w:r>
        <w:t xml:space="preserve"> </w:t>
      </w:r>
      <w:r>
        <w:t xml:space="preserve">posts and 6.2 to 27.1 s on 2.94M posts (for example the sentiment distribution: 0.77 s, 3.19 s, 7.22 s, 21.26 s at</w:t>
      </w:r>
      <w:r>
        <w:t xml:space="preserve"> </w:t>
      </w:r>
      <w:r>
        <w:t xml:space="preserve">100K, 500K, 1M, 2.94M).</w:t>
      </w:r>
    </w:p>
    <w:p>
      <w:pPr>
        <w:pStyle w:val="CaptionedFigure"/>
      </w:pPr>
      <w:r>
        <w:drawing>
          <wp:inline>
            <wp:extent cx="3307080" cy="3250322"/>
            <wp:effectExtent b="0" l="0" r="0" t="0"/>
            <wp:docPr descr="Figure: sentiment-distribution pipeline time versus collection size" title="" id="139" name="Picture"/>
            <a:graphic>
              <a:graphicData uri="http://schemas.openxmlformats.org/drawingml/2006/picture">
                <pic:pic>
                  <pic:nvPicPr>
                    <pic:cNvPr descr="sentiment distribution pipeline vs colle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25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sentiment-distribution pipeline time versus collection size</w:t>
      </w:r>
    </w:p>
    <w:p>
      <w:pPr>
        <w:pStyle w:val="BodyText"/>
      </w:pPr>
      <w:r>
        <w:rPr>
          <w:bCs/>
          <w:b/>
        </w:rPr>
        <w:t xml:space="preserve">Pre-aggregation gives the largest gain for the dashboard.</w:t>
      </w:r>
      <w:r>
        <w:t xml:space="preserve"> </w:t>
      </w:r>
      <w:r>
        <w:t xml:space="preserve">The same queries answered from the</w:t>
      </w:r>
      <w:r>
        <w:t xml:space="preserve"> </w:t>
      </w:r>
      <w:r>
        <w:rPr>
          <w:rStyle w:val="VerbatimChar"/>
        </w:rPr>
        <w:t xml:space="preserve">daily_cube</w:t>
      </w:r>
      <w:r>
        <w:t xml:space="preserve"> </w:t>
      </w:r>
      <w:r>
        <w:t xml:space="preserve">rollup instead of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Dashboard query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Live on posts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From rollup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 KPIs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Topics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page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Overview, English 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34x</w:t>
            </w:r>
          </w:p>
        </w:tc>
      </w:tr>
    </w:tbl>
    <w:p>
      <w:pPr>
        <w:pStyle w:val="BodyText"/>
      </w:pPr>
      <w:r>
        <w:t xml:space="preserve">The price is the rollup build: 470 s for a full rebuild of all five rollups, of which 333 s is the 4.4M-row</w:t>
      </w:r>
      <w:r>
        <w:t xml:space="preserve"> </w:t>
      </w:r>
      <w:r>
        <w:t xml:space="preserve">keyword rollup. After an upload only the affected days are recomputed.</w:t>
      </w:r>
    </w:p>
    <w:p>
      <w:pPr>
        <w:pStyle w:val="CaptionedFigure"/>
      </w:pPr>
      <w:r>
        <w:drawing>
          <wp:inline>
            <wp:extent cx="3307080" cy="3250322"/>
            <wp:effectExtent b="0" l="0" r="0" t="0"/>
            <wp:docPr descr="Figure: live aggregation versus the daily_cube rollup" title="" id="142" name="Picture"/>
            <a:graphic>
              <a:graphicData uri="http://schemas.openxmlformats.org/drawingml/2006/picture">
                <pic:pic>
                  <pic:nvPicPr>
                    <pic:cNvPr descr="pre aggregation live on posts vs from th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25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live aggregation versus the daily_cube rollup</w:t>
      </w:r>
    </w:p>
    <w:p>
      <w:pPr>
        <w:pStyle w:val="BodyText"/>
      </w:pPr>
      <w:r>
        <w:rPr>
          <w:bCs/>
          <w:b/>
        </w:rPr>
        <w:t xml:space="preserve">NLP throughput.</w:t>
      </w:r>
      <w:r>
        <w:t xml:space="preserve"> </w:t>
      </w:r>
      <w:r>
        <w:t xml:space="preserve">On 20,000 English posts: logistic regression sentiment 24,067 texts/s, VADER 17,767 texts/s,</w:t>
      </w:r>
      <w:r>
        <w:t xml:space="preserve"> </w:t>
      </w:r>
      <w:r>
        <w:t xml:space="preserve">NMF topics plus keywords 25,677 texts/s. The end-to-end enrichment job (read, both models, bulk write) processed</w:t>
      </w:r>
      <w:r>
        <w:t xml:space="preserve"> </w:t>
      </w:r>
      <w:r>
        <w:t xml:space="preserve">200,000 posts at 5,213 posts/s with one worker and 10,355 posts/s with two; with two or more workers about 16 s of</w:t>
      </w:r>
      <w:r>
        <w:t xml:space="preserve"> </w:t>
      </w:r>
      <w:r>
        <w:t xml:space="preserve">the 19 s were spent waiting on database writes, so writes, not models, became the limit. At the two-worker rate,</w:t>
      </w:r>
      <w:r>
        <w:t xml:space="preserve"> </w:t>
      </w:r>
      <w:r>
        <w:t xml:space="preserve">enriching all 2.94M posts would take about 5 minutes (extrapolated, not measured as one run).</w:t>
      </w:r>
    </w:p>
    <w:p>
      <w:pPr>
        <w:pStyle w:val="CaptionedFigure"/>
      </w:pPr>
      <w:r>
        <w:drawing>
          <wp:inline>
            <wp:extent cx="5334000" cy="1840964"/>
            <wp:effectExtent b="0" l="0" r="0" t="0"/>
            <wp:docPr descr="Figure: NLP throughput" title="" id="145" name="Picture"/>
            <a:graphic>
              <a:graphicData uri="http://schemas.openxmlformats.org/drawingml/2006/picture">
                <pic:pic>
                  <pic:nvPicPr>
                    <pic:cNvPr descr="nlp throughput on 20 000 english posts t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0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NLP throughput</w:t>
      </w:r>
    </w:p>
    <w:p>
      <w:pPr>
        <w:pStyle w:val="BodyText"/>
      </w:pPr>
      <w:r>
        <w:rPr>
          <w:bCs/>
          <w:b/>
        </w:rPr>
        <w:t xml:space="preserve">Sentiment model.</w:t>
      </w:r>
      <w:r>
        <w:t xml:space="preserve"> </w:t>
      </w:r>
      <w:r>
        <w:t xml:space="preserve">Validation macro-F1: logistic regression 0.650, VADER 0.560, Naive Bayes 0.506. Test</w:t>
      </w:r>
      <w:r>
        <w:t xml:space="preserve"> </w:t>
      </w:r>
      <w:r>
        <w:t xml:space="preserve">macro-F1 0.582, accuracy 0.586, macro recall 0.593.</w:t>
      </w:r>
    </w:p>
    <w:bookmarkStart w:id="150" w:name="big-data-lab-results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t xml:space="preserve">Big Data Lab results</w:t>
      </w:r>
    </w:p>
    <w:p>
      <w:pPr>
        <w:pStyle w:val="FirstParagraph"/>
      </w:pPr>
      <w:r>
        <w:t xml:space="preserve">Measured on a 4-vCPU Linux VM with Spark 4.2.0 and MongoDB 8.0.23 (details in</w:t>
      </w:r>
      <w:r>
        <w:t xml:space="preserve"> </w:t>
      </w:r>
      <w:r>
        <w:rPr>
          <w:rStyle w:val="VerbatimChar"/>
        </w:rPr>
        <w:t xml:space="preserve">docs/bigdata.md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Spark pipeline.</w:t>
      </w:r>
      <w:r>
        <w:t xml:space="preserve"> </w:t>
      </w:r>
      <w:r>
        <w:t xml:space="preserve">2,945,912 raw rows became 2,944,519 silver posts in 147 s (bronze 37.7 s, validation 3.7 s,</w:t>
      </w:r>
      <w:r>
        <w:t xml:space="preserve"> </w:t>
      </w:r>
      <w:r>
        <w:t xml:space="preserve">silver 92.2 s, gold 12.4 s), about 20,000 rows/s. The cleaned output matched the Python pipeline field for field</w:t>
      </w:r>
      <w:r>
        <w:t xml:space="preserve"> </w:t>
      </w:r>
      <w:r>
        <w:t xml:space="preserve">on the 1,000-row sample.</w:t>
      </w:r>
    </w:p>
    <w:p>
      <w:pPr>
        <w:pStyle w:val="BodyText"/>
      </w:pPr>
      <w:r>
        <w:rPr>
          <w:bCs/>
          <w:b/>
        </w:rPr>
        <w:t xml:space="preserve">Spark scaling.</w:t>
      </w:r>
      <w:r>
        <w:t xml:space="preserve"> </w:t>
      </w:r>
      <w:r>
        <w:t xml:space="preserve">At 4 cores, 100K rows took 20.6 s and 2.94M rows 112.4 s (4,840 vs 26,185 rows/s): fixed</w:t>
      </w:r>
      <w:r>
        <w:t xml:space="preserve"> </w:t>
      </w:r>
      <w:r>
        <w:t xml:space="preserve">start-up cost dominates small inputs. Going from 1 to 2 to 4 cores gave speed-ups of 1.84× and 2.48× (efficiency</w:t>
      </w:r>
      <w:r>
        <w:t xml:space="preserve"> </w:t>
      </w:r>
      <w:r>
        <w:t xml:space="preserve">92% and 62%).</w:t>
      </w:r>
    </w:p>
    <w:p>
      <w:pPr>
        <w:pStyle w:val="BodyText"/>
      </w:pPr>
      <w:r>
        <w:rPr>
          <w:bCs/>
          <w:b/>
        </w:rPr>
        <w:t xml:space="preserve">Storage.</w:t>
      </w:r>
      <w:r>
        <w:t xml:space="preserve"> </w:t>
      </w:r>
      <w:r>
        <w:t xml:space="preserve">Raw CSV 1.14 GB, bronze Parquet 546 MB, silver 498 MB in 74 partitions, gold 5.8 MB. The silver table</w:t>
      </w:r>
      <w:r>
        <w:t xml:space="preserve"> </w:t>
      </w:r>
      <w:r>
        <w:t xml:space="preserve">was 1,834 MB as JSON, 735 MB as uncompressed Parquet, 503 MB with snappy, 337 MB with gzip and 319 MB with zstd.</w:t>
      </w:r>
    </w:p>
    <w:p>
      <w:pPr>
        <w:pStyle w:val="BodyText"/>
      </w:pPr>
      <w:r>
        <w:rPr>
          <w:bCs/>
          <w:b/>
        </w:rPr>
        <w:t xml:space="preserve">Query layout.</w:t>
      </w:r>
      <w:r>
        <w:t xml:space="preserve"> </w:t>
      </w:r>
      <w:r>
        <w:t xml:space="preserve">A one-month query took 3.51 s on CSV, 1.01 s on Parquet and 0.17 s on partitioned Parquet</w:t>
      </w:r>
      <w:r>
        <w:t xml:space="preserve"> </w:t>
      </w:r>
      <w:r>
        <w:t xml:space="preserve">(20×; 1 of 74 folders read); top hashtags for 2016 took 5.02 s, 3.03 s and 0.33 s (15×).</w:t>
      </w:r>
    </w:p>
    <w:p>
      <w:pPr>
        <w:pStyle w:val="BodyText"/>
      </w:pPr>
      <w:r>
        <w:rPr>
          <w:bCs/>
          <w:b/>
        </w:rPr>
        <w:t xml:space="preserve">Sharding.</w:t>
      </w:r>
      <w:r>
        <w:t xml:space="preserve"> </w:t>
      </w:r>
      <w:r>
        <w:t xml:space="preserve">With 1M posts, the hashed key put 33.3-33.4% of documents on each shard; the ranged key, pre-split</w:t>
      </w:r>
      <w:r>
        <w:t xml:space="preserve"> </w:t>
      </w:r>
      <w:r>
        <w:t xml:space="preserve">at the terciles, 33.3-33.4% too. Lookups by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 </w:t>
      </w:r>
      <w:r>
        <w:t xml:space="preserve">went to 1 shard with the hashed key and to all 3 with the</w:t>
      </w:r>
      <w:r>
        <w:t xml:space="preserve"> </w:t>
      </w:r>
      <w:r>
        <w:t xml:space="preserve">ranged key; one-week date ranges went to 1 shard with the ranged key and to all 3 with the hashed key. A</w:t>
      </w:r>
      <w:r>
        <w:t xml:space="preserve"> </w:t>
      </w:r>
      <w:r>
        <w:t xml:space="preserve">whole-collection</w:t>
      </w:r>
      <w:r>
        <w:t xml:space="preserve"> </w:t>
      </w:r>
      <w:r>
        <w:rPr>
          <w:rStyle w:val="VerbatimChar"/>
        </w:rPr>
        <w:t xml:space="preserve">$group</w:t>
      </w:r>
      <w:r>
        <w:t xml:space="preserve"> </w:t>
      </w:r>
      <w:r>
        <w:t xml:space="preserve">took 5.21 s standalone and 2.12-2.32 s sharded, because each shard aggregated a third</w:t>
      </w:r>
      <w:r>
        <w:t xml:space="preserve"> </w:t>
      </w:r>
      <w:r>
        <w:t xml:space="preserve">in parallel. Writes through</w:t>
      </w:r>
      <w:r>
        <w:t xml:space="preserve"> </w:t>
      </w:r>
      <w:r>
        <w:rPr>
          <w:rStyle w:val="VerbatimChar"/>
        </w:rPr>
        <w:t xml:space="preserve">mongos</w:t>
      </w:r>
      <w:r>
        <w:t xml:space="preserve"> </w:t>
      </w:r>
      <w:r>
        <w:t xml:space="preserve">were slower with the hashed key (51,160 vs 64,670 docs/s standalone).</w:t>
      </w:r>
    </w:p>
    <w:p>
      <w:pPr>
        <w:pStyle w:val="CaptionedFigure"/>
      </w:pPr>
      <w:r>
        <w:drawing>
          <wp:inline>
            <wp:extent cx="5334000" cy="1690373"/>
            <wp:effectExtent b="0" l="0" r="0" t="0"/>
            <wp:docPr descr="Figure: load rate through mongos" title="" id="148" name="Picture"/>
            <a:graphic>
              <a:graphicData uri="http://schemas.openxmlformats.org/drawingml/2006/picture">
                <pic:pic>
                  <pic:nvPicPr>
                    <pic:cNvPr descr="sharding loadi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0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Figure: load rate through mongos</w:t>
      </w:r>
    </w:p>
    <w:bookmarkEnd w:id="150"/>
    <w:bookmarkEnd w:id="151"/>
    <w:bookmarkStart w:id="152" w:name="limitations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t xml:space="preserve">Limitations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Single machine.</w:t>
      </w:r>
      <w:r>
        <w:t xml:space="preserve"> </w:t>
      </w:r>
      <w:r>
        <w:t xml:space="preserve">Spark runs in local mode and all shards of the experiment cluster share one machine, with</w:t>
      </w:r>
      <w:r>
        <w:t xml:space="preserve"> </w:t>
      </w:r>
      <w:r>
        <w:t xml:space="preserve">one member per replica set: the extension demonstrates distributed processing, routing and data distribution,</w:t>
      </w:r>
      <w:r>
        <w:t xml:space="preserve"> </w:t>
      </w:r>
      <w:r>
        <w:t xml:space="preserve">not the throughput or fault tolerance of separate servers.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Batch, not real time.</w:t>
      </w:r>
      <w:r>
        <w:t xml:space="preserve"> </w:t>
      </w:r>
      <w:r>
        <w:t xml:space="preserve">New data becomes visible after its ingestion job and rollup refresh.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Dataset.</w:t>
      </w:r>
      <w:r>
        <w:t xml:space="preserve"> </w:t>
      </w:r>
      <w:r>
        <w:t xml:space="preserve">Troll-account archive, not representative; time zone assumed; account-level location only.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Synthetic engagement.</w:t>
      </w:r>
      <w:r>
        <w:t xml:space="preserve"> </w:t>
      </w:r>
      <w:r>
        <w:t xml:space="preserve">No real likes, replies or shares exist in the source.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Sentiment.</w:t>
      </w:r>
      <w:r>
        <w:t xml:space="preserve"> </w:t>
      </w:r>
      <w:r>
        <w:t xml:space="preserve">English only; test macro-F1 0.58 on TweetEval, below published baselines; not validated on</w:t>
      </w:r>
      <w:r>
        <w:t xml:space="preserve"> </w:t>
      </w:r>
      <w:r>
        <w:t xml:space="preserve">this dataset; no sarcasm or context handling.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Topics.</w:t>
      </w:r>
      <w:r>
        <w:t xml:space="preserve"> </w:t>
      </w:r>
      <w:r>
        <w:t xml:space="preserve">Two thirds of posts unassigned at the chosen threshold; topic count chosen by inspection.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Experiments.</w:t>
      </w:r>
      <w:r>
        <w:t xml:space="preserve"> </w:t>
      </w:r>
      <w:r>
        <w:t xml:space="preserve">One cloud virtual machine with 4 vCPUs; warm cache only; 5M size not run; each timing is a</w:t>
      </w:r>
      <w:r>
        <w:t xml:space="preserve"> </w:t>
      </w:r>
      <w:r>
        <w:t xml:space="preserve">median of three runs, so small differences are within noise.</w:t>
      </w:r>
    </w:p>
    <w:p>
      <w:pPr>
        <w:pStyle w:val="Compact"/>
        <w:numPr>
          <w:ilvl w:val="0"/>
          <w:numId w:val="1011"/>
        </w:numPr>
      </w:pPr>
      <w:r>
        <w:rPr>
          <w:bCs/>
          <w:b/>
        </w:rPr>
        <w:t xml:space="preserve">Security.</w:t>
      </w:r>
      <w:r>
        <w:t xml:space="preserve"> </w:t>
      </w:r>
      <w:r>
        <w:t xml:space="preserve">No authentication on the API: intended for local use.</w:t>
      </w:r>
    </w:p>
    <w:bookmarkEnd w:id="152"/>
    <w:bookmarkStart w:id="153" w:name="future-scope"/>
    <w:p>
      <w:pPr>
        <w:pStyle w:val="Heading1"/>
      </w:pPr>
      <w:r>
        <w:rPr>
          <w:rStyle w:val="SectionNumber"/>
        </w:rPr>
        <w:t xml:space="preserve">24</w:t>
      </w:r>
      <w:r>
        <w:tab/>
      </w:r>
      <w:r>
        <w:t xml:space="preserve">Future Scope</w:t>
      </w:r>
    </w:p>
    <w:p>
      <w:pPr>
        <w:pStyle w:val="Compact"/>
        <w:numPr>
          <w:ilvl w:val="0"/>
          <w:numId w:val="1012"/>
        </w:numPr>
      </w:pPr>
      <w:r>
        <w:t xml:space="preserve">Transformer sentiment models (for example a Twitter-specific RoBERTa) on a GPU, evaluated on a labelled sample</w:t>
      </w:r>
      <w:r>
        <w:t xml:space="preserve"> </w:t>
      </w:r>
      <w:r>
        <w:t xml:space="preserve">of the target data.</w:t>
      </w:r>
    </w:p>
    <w:p>
      <w:pPr>
        <w:pStyle w:val="Compact"/>
        <w:numPr>
          <w:ilvl w:val="0"/>
          <w:numId w:val="1012"/>
        </w:numPr>
      </w:pPr>
      <w:r>
        <w:t xml:space="preserve">Topic count chosen by coherence; BERTopic or embedding-based clustering.</w:t>
      </w:r>
    </w:p>
    <w:p>
      <w:pPr>
        <w:pStyle w:val="Compact"/>
        <w:numPr>
          <w:ilvl w:val="0"/>
          <w:numId w:val="1012"/>
        </w:numPr>
      </w:pPr>
      <w:r>
        <w:t xml:space="preserve">Three-member replica sets on separate hosts, with a failover test (kill a primary during a load).</w:t>
      </w:r>
    </w:p>
    <w:p>
      <w:pPr>
        <w:pStyle w:val="Compact"/>
        <w:numPr>
          <w:ilvl w:val="0"/>
          <w:numId w:val="1012"/>
        </w:numPr>
      </w:pPr>
      <w:r>
        <w:t xml:space="preserve">Running the Spark jobs on a real multi-node cluster (standalone, YARN or Kubernetes) and the dashboard on the</w:t>
      </w:r>
      <w:r>
        <w:t xml:space="preserve"> </w:t>
      </w:r>
      <w:r>
        <w:t xml:space="preserve">sharded cluster.</w:t>
      </w:r>
    </w:p>
    <w:p>
      <w:pPr>
        <w:pStyle w:val="Compact"/>
        <w:numPr>
          <w:ilvl w:val="0"/>
          <w:numId w:val="1012"/>
        </w:numPr>
      </w:pPr>
      <w:r>
        <w:t xml:space="preserve">Spark MLlib versions of the sentiment and topic models.</w:t>
      </w:r>
    </w:p>
    <w:p>
      <w:pPr>
        <w:pStyle w:val="Compact"/>
        <w:numPr>
          <w:ilvl w:val="0"/>
          <w:numId w:val="1012"/>
        </w:numPr>
      </w:pPr>
      <w:r>
        <w:t xml:space="preserve">Kafka plus Spark Structured Streaming for real-time ingestion.</w:t>
      </w:r>
    </w:p>
    <w:p>
      <w:pPr>
        <w:pStyle w:val="Compact"/>
        <w:numPr>
          <w:ilvl w:val="0"/>
          <w:numId w:val="1012"/>
        </w:numPr>
      </w:pPr>
      <w:r>
        <w:t xml:space="preserve">Streaming ingestion with MongoDB change streams feeding incremental rollups.</w:t>
      </w:r>
    </w:p>
    <w:p>
      <w:pPr>
        <w:pStyle w:val="Compact"/>
        <w:numPr>
          <w:ilvl w:val="0"/>
          <w:numId w:val="1012"/>
        </w:numPr>
      </w:pPr>
      <w:r>
        <w:t xml:space="preserve">A job queue for ingestion and a shared cache (Redis) for multiple API workers.</w:t>
      </w:r>
    </w:p>
    <w:p>
      <w:pPr>
        <w:pStyle w:val="Compact"/>
        <w:numPr>
          <w:ilvl w:val="0"/>
          <w:numId w:val="1012"/>
        </w:numPr>
      </w:pPr>
      <w:r>
        <w:t xml:space="preserve">Authentication and role-based access for the API.</w:t>
      </w:r>
    </w:p>
    <w:p>
      <w:pPr>
        <w:pStyle w:val="Compact"/>
        <w:numPr>
          <w:ilvl w:val="0"/>
          <w:numId w:val="1012"/>
        </w:numPr>
      </w:pPr>
      <w:r>
        <w:t xml:space="preserve">Network analysis of retweets and mentions between accounts.</w:t>
      </w:r>
    </w:p>
    <w:p>
      <w:pPr>
        <w:pStyle w:val="Compact"/>
        <w:numPr>
          <w:ilvl w:val="0"/>
          <w:numId w:val="1012"/>
        </w:numPr>
      </w:pPr>
      <w:r>
        <w:t xml:space="preserve">Running the experiments on several laptops to show hardware sensitivity.</w:t>
      </w:r>
    </w:p>
    <w:bookmarkEnd w:id="153"/>
    <w:bookmarkStart w:id="154" w:name="conclusion"/>
    <w:p>
      <w:pPr>
        <w:pStyle w:val="Heading1"/>
      </w:pPr>
      <w:r>
        <w:rPr>
          <w:rStyle w:val="SectionNumber"/>
        </w:rPr>
        <w:t xml:space="preserve">25</w:t>
      </w:r>
      <w:r>
        <w:tab/>
      </w:r>
      <w:r>
        <w:t xml:space="preserve">Conclusion</w:t>
      </w:r>
    </w:p>
    <w:p>
      <w:pPr>
        <w:pStyle w:val="FirstParagraph"/>
      </w:pPr>
      <w:r>
        <w:t xml:space="preserve">The project shows that a single 16 GB machine with MongoDB at its core can ingest, enrich, aggregate and serve</w:t>
      </w:r>
      <w:r>
        <w:t xml:space="preserve"> </w:t>
      </w:r>
      <w:r>
        <w:t xml:space="preserve">analytics over almost three million social media posts. The decisive techniques were the ones the Big Data</w:t>
      </w:r>
      <w:r>
        <w:t xml:space="preserve"> </w:t>
      </w:r>
      <w:r>
        <w:t xml:space="preserve">course emphasises: streaming instead of loading everything, bulk writes in batches, parallel processing,</w:t>
      </w:r>
      <w:r>
        <w:t xml:space="preserve"> </w:t>
      </w:r>
      <w:r>
        <w:t xml:space="preserve">building indexes after bulk loads, indexes matched to query patterns, keeping computation inside the database,</w:t>
      </w:r>
      <w:r>
        <w:t xml:space="preserve"> </w:t>
      </w:r>
      <w:r>
        <w:t xml:space="preserve">and pre-aggregating for interactive use. The Big Data Lab extension adds the distributed side: Spark processes</w:t>
      </w:r>
      <w:r>
        <w:t xml:space="preserve"> </w:t>
      </w:r>
      <w:r>
        <w:t xml:space="preserve">the whole archive in about two and a half minutes, a partitioned Parquet lake answers ad-hoc questions up to 20×</w:t>
      </w:r>
      <w:r>
        <w:t xml:space="preserve"> </w:t>
      </w:r>
      <w:r>
        <w:t xml:space="preserve">faster than CSV, and a sharded MongoDB cluster shows how the shard key decides which queries are targeted and</w:t>
      </w:r>
      <w:r>
        <w:t xml:space="preserve"> </w:t>
      </w:r>
      <w:r>
        <w:t xml:space="preserve">which are broadcast. The experiments quantify each of these. The analytical layer works end to</w:t>
      </w:r>
      <w:r>
        <w:t xml:space="preserve"> </w:t>
      </w:r>
      <w:r>
        <w:t xml:space="preserve">end, with clear limits: sentiment accuracy is modest and unvalidated on this domain, engagement is synthetic, and</w:t>
      </w:r>
      <w:r>
        <w:t xml:space="preserve"> </w:t>
      </w:r>
      <w:r>
        <w:t xml:space="preserve">the dataset describes a specific influence operation rather than public opinion. Those limits are stated in the</w:t>
      </w:r>
      <w:r>
        <w:t xml:space="preserve"> </w:t>
      </w:r>
      <w:r>
        <w:t xml:space="preserve">system itself as well as in this report.</w:t>
      </w:r>
    </w:p>
    <w:bookmarkEnd w:id="154"/>
    <w:bookmarkStart w:id="155" w:name="references"/>
    <w:p>
      <w:pPr>
        <w:pStyle w:val="Heading1"/>
      </w:pPr>
      <w:r>
        <w:rPr>
          <w:rStyle w:val="SectionNumber"/>
        </w:rPr>
        <w:t xml:space="preserve">26</w:t>
      </w:r>
      <w:r>
        <w:tab/>
      </w: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t xml:space="preserve">Linvill, D. L., &amp; Warren, P. L. (2018).</w:t>
      </w:r>
      <w:r>
        <w:t xml:space="preserve"> </w:t>
      </w:r>
      <w:r>
        <w:rPr>
          <w:iCs/>
          <w:i/>
        </w:rPr>
        <w:t xml:space="preserve">Troll Factories: The Internet Research Agency and State-Sponsored</w:t>
      </w:r>
      <w:r>
        <w:rPr>
          <w:iCs/>
          <w:i/>
        </w:rPr>
        <w:t xml:space="preserve"> </w:t>
      </w:r>
      <w:r>
        <w:rPr>
          <w:iCs/>
          <w:i/>
        </w:rPr>
        <w:t xml:space="preserve">Agenda Building.</w:t>
      </w:r>
      <w:r>
        <w:t xml:space="preserve"> </w:t>
      </w:r>
      <w:r>
        <w:t xml:space="preserve">Working paper, Clemson University. Dataset published by FiveThirtyEight:</w:t>
      </w:r>
      <w:r>
        <w:t xml:space="preserve"> </w:t>
      </w:r>
      <w:r>
        <w:t xml:space="preserve">https://github.com/fivethirtyeight/russian-troll-tweets (CC BY 4.0).</w:t>
      </w:r>
    </w:p>
    <w:p>
      <w:pPr>
        <w:pStyle w:val="Compact"/>
        <w:numPr>
          <w:ilvl w:val="0"/>
          <w:numId w:val="1013"/>
        </w:numPr>
      </w:pPr>
      <w:r>
        <w:t xml:space="preserve">Barbieri, F., Camacho-Collados, J., Espinosa-Anke, L., &amp; Neves, L. (2020). TweetEval: Unified Benchmark and</w:t>
      </w:r>
      <w:r>
        <w:t xml:space="preserve"> </w:t>
      </w:r>
      <w:r>
        <w:t xml:space="preserve">Comparative Evaluation for Tweet Classification.</w:t>
      </w:r>
      <w:r>
        <w:t xml:space="preserve"> </w:t>
      </w:r>
      <w:r>
        <w:rPr>
          <w:iCs/>
          <w:i/>
        </w:rPr>
        <w:t xml:space="preserve">Findings of EMNLP 2020</w:t>
      </w:r>
      <w:r>
        <w:t xml:space="preserve">. https://github.com/cardiffnlp/tweeteval</w:t>
      </w:r>
    </w:p>
    <w:p>
      <w:pPr>
        <w:pStyle w:val="Compact"/>
        <w:numPr>
          <w:ilvl w:val="0"/>
          <w:numId w:val="1013"/>
        </w:numPr>
      </w:pPr>
      <w:r>
        <w:t xml:space="preserve">Rosenthal, S., Farra, N., &amp; Nakov, P. (2017). SemEval-2017 Task 4: Sentiment Analysis in Twitter.</w:t>
      </w:r>
      <w:r>
        <w:t xml:space="preserve"> </w:t>
      </w:r>
      <w:r>
        <w:rPr>
          <w:iCs/>
          <w:i/>
        </w:rPr>
        <w:t xml:space="preserve">Proceedings of SemEval-2017</w:t>
      </w:r>
      <w:r>
        <w:t xml:space="preserve">. https://aclanthology.org/S17-2088/</w:t>
      </w:r>
    </w:p>
    <w:p>
      <w:pPr>
        <w:pStyle w:val="Compact"/>
        <w:numPr>
          <w:ilvl w:val="0"/>
          <w:numId w:val="1013"/>
        </w:numPr>
      </w:pPr>
      <w:r>
        <w:t xml:space="preserve">Hutto, C. J., &amp; Gilbert, E. (2014). VADER: A Parsimonious Rule-based Model for Sentiment Analysis of Social</w:t>
      </w:r>
      <w:r>
        <w:t xml:space="preserve"> </w:t>
      </w:r>
      <w:r>
        <w:t xml:space="preserve">Media Text.</w:t>
      </w:r>
      <w:r>
        <w:t xml:space="preserve"> </w:t>
      </w:r>
      <w:r>
        <w:rPr>
          <w:iCs/>
          <w:i/>
        </w:rPr>
        <w:t xml:space="preserve">Proceedings of ICWSM 2014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Lee, D. D., &amp; Seung, H. S. (1999). Learning the parts of objects by non-negative matrix factorization.</w:t>
      </w:r>
      <w:r>
        <w:t xml:space="preserve"> </w:t>
      </w:r>
      <w:r>
        <w:rPr>
          <w:iCs/>
          <w:i/>
        </w:rPr>
        <w:t xml:space="preserve">Nature</w:t>
      </w:r>
      <w:r>
        <w:t xml:space="preserve">, 401, 788-791.</w:t>
      </w:r>
    </w:p>
    <w:p>
      <w:pPr>
        <w:pStyle w:val="Compact"/>
        <w:numPr>
          <w:ilvl w:val="0"/>
          <w:numId w:val="1013"/>
        </w:numPr>
      </w:pPr>
      <w:r>
        <w:t xml:space="preserve">Liu, F. T., Ting, K. M., &amp; Zhou, Z.-H. (2008). Isolation Forest.</w:t>
      </w:r>
      <w:r>
        <w:t xml:space="preserve"> </w:t>
      </w:r>
      <w:r>
        <w:rPr>
          <w:iCs/>
          <w:i/>
        </w:rPr>
        <w:t xml:space="preserve">Proceedings of IEEE ICDM 2008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Pedregosa, F., et al. (2011). Scikit-learn: Machine Learning in Python.</w:t>
      </w:r>
      <w:r>
        <w:t xml:space="preserve"> </w:t>
      </w:r>
      <w:r>
        <w:rPr>
          <w:iCs/>
          <w:i/>
        </w:rPr>
        <w:t xml:space="preserve">Journal of Machine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 12, 2825-2830.</w:t>
      </w:r>
    </w:p>
    <w:p>
      <w:pPr>
        <w:pStyle w:val="Compact"/>
        <w:numPr>
          <w:ilvl w:val="0"/>
          <w:numId w:val="1013"/>
        </w:numPr>
      </w:pPr>
      <w:r>
        <w:t xml:space="preserve">MongoDB documentation: Aggregation, Indexes (including the ESR guideline), Schema Validation,</w:t>
      </w:r>
      <w:r>
        <w:t xml:space="preserve"> </w:t>
      </w:r>
      <w:r>
        <w:rPr>
          <w:rStyle w:val="VerbatimChar"/>
        </w:rPr>
        <w:t xml:space="preserve">$merge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$setWindowFields</w:t>
      </w:r>
      <w:r>
        <w:t xml:space="preserve">. https://www.mongodb.com/docs/manual/</w:t>
      </w:r>
    </w:p>
    <w:p>
      <w:pPr>
        <w:pStyle w:val="Compact"/>
        <w:numPr>
          <w:ilvl w:val="0"/>
          <w:numId w:val="1013"/>
        </w:numPr>
      </w:pPr>
      <w:r>
        <w:t xml:space="preserve">FastAPI documentation. https://fastapi.tiangolo.com/</w:t>
      </w:r>
    </w:p>
    <w:p>
      <w:pPr>
        <w:pStyle w:val="Compact"/>
        <w:numPr>
          <w:ilvl w:val="0"/>
          <w:numId w:val="1013"/>
        </w:numPr>
      </w:pPr>
      <w:r>
        <w:t xml:space="preserve">React documentation. https://react.dev/</w:t>
      </w:r>
    </w:p>
    <w:p>
      <w:pPr>
        <w:pStyle w:val="Compact"/>
        <w:numPr>
          <w:ilvl w:val="0"/>
          <w:numId w:val="1013"/>
        </w:numPr>
      </w:pPr>
      <w:r>
        <w:t xml:space="preserve">Apache Spark documentation: Spark SQL, DataFrames and Datasets Guide; Parquet Files. https://spark.apache.org/docs/latest/</w:t>
      </w:r>
    </w:p>
    <w:p>
      <w:pPr>
        <w:pStyle w:val="Compact"/>
        <w:numPr>
          <w:ilvl w:val="0"/>
          <w:numId w:val="1013"/>
        </w:numPr>
      </w:pPr>
      <w:r>
        <w:t xml:space="preserve">Apache Parquet format specification. https://parquet.apache.org/docs/</w:t>
      </w:r>
    </w:p>
    <w:p>
      <w:pPr>
        <w:pStyle w:val="Compact"/>
        <w:numPr>
          <w:ilvl w:val="0"/>
          <w:numId w:val="1013"/>
        </w:numPr>
      </w:pPr>
      <w:r>
        <w:t xml:space="preserve">MongoDB documentation: Sharding, Shard Keys, Hashed Sharding, Ranged Sharding. https://www.mongodb.com/docs/manual/sharding/</w:t>
      </w:r>
    </w:p>
    <w:p>
      <w:pPr>
        <w:pStyle w:val="Compact"/>
        <w:numPr>
          <w:ilvl w:val="0"/>
          <w:numId w:val="1013"/>
        </w:numPr>
      </w:pPr>
      <w:r>
        <w:t xml:space="preserve">Brewer, E. (2012). CAP twelve years later: How the</w:t>
      </w:r>
      <w:r>
        <w:t xml:space="preserve"> </w:t>
      </w:r>
      <w:r>
        <w:t xml:space="preserve">“</w:t>
      </w:r>
      <w:r>
        <w:t xml:space="preserve">rules</w:t>
      </w:r>
      <w:r>
        <w:t xml:space="preserve">”</w:t>
      </w:r>
      <w:r>
        <w:t xml:space="preserve"> </w:t>
      </w:r>
      <w:r>
        <w:t xml:space="preserve">have changed.</w:t>
      </w:r>
      <w:r>
        <w:t xml:space="preserve"> </w:t>
      </w:r>
      <w:r>
        <w:rPr>
          <w:iCs/>
          <w:i/>
        </w:rPr>
        <w:t xml:space="preserve">Computer</w:t>
      </w:r>
      <w:r>
        <w:t xml:space="preserve">, 45(2), 23-29.</w:t>
      </w:r>
    </w:p>
    <w:p>
      <w:pPr>
        <w:pStyle w:val="Compact"/>
        <w:numPr>
          <w:ilvl w:val="0"/>
          <w:numId w:val="1013"/>
        </w:numPr>
      </w:pPr>
      <w:r>
        <w:t xml:space="preserve">Dean, J., &amp; Ghemawat, S. (2008). MapReduce: Simplified Data Processing on Large Clusters.</w:t>
      </w:r>
      <w:r>
        <w:t xml:space="preserve"> </w:t>
      </w:r>
      <w:r>
        <w:rPr>
          <w:iCs/>
          <w:i/>
        </w:rPr>
        <w:t xml:space="preserve">Communications of the ACM</w:t>
      </w:r>
      <w:r>
        <w:t xml:space="preserve">, 51(1), 107-113.</w:t>
      </w:r>
    </w:p>
    <w:bookmarkEnd w:id="1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tabs>
        <w:tab w:val="right" w:pos="9400"/>
      </w:tabs>
    </w:pPr>
    <w:r>
      <w:rPr>
        <w:color w:val="5F6B73"/>
        <w:sz w:val="17"/>
      </w:rPr>
      <w:t xml:space="preserve">Social Media Sentiment and Trend Analytics · Saliya &amp; Kalathiya</w:t>
    </w:r>
    <w:r>
      <w:rPr>
        <w:color w:val="5F6B73"/>
        <w:sz w:val="17"/>
      </w:rPr>
      <w:tab/>
    </w:r>
    <w:r>
      <w:rPr>
        <w:color w:val="5F6B73"/>
        <w:sz w:val="17"/>
      </w:rPr>
      <w:fldChar w:fldCharType="begin"/>
    </w:r>
    <w:r>
      <w:rPr>
        <w:color w:val="5F6B73"/>
        <w:sz w:val="17"/>
      </w:rPr>
      <w:instrText xml:space="preserve"> PAGE </w:instrText>
    </w:r>
    <w:r>
      <w:rPr>
        <w:color w:val="5F6B73"/>
        <w:sz w:val="17"/>
      </w:rPr>
      <w:fldChar w:fldCharType="separate"/>
    </w:r>
    <w:r>
      <w:rPr>
        <w:color w:val="5F6B73"/>
        <w:sz w:val="17"/>
      </w:rPr>
      <w:t>1</w:t>
    </w:r>
    <w:r>
      <w:rPr>
        <w:color w:val="5F6B73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proofState w:spelling="clean" w:grammar="clean"/>
  <w:defaultTabStop w:val="720"/>
  <w:characterSpacingControl w:val="doNotCompress"/>
  <w:updateFields w:val="true"/>
  <w:footnotePr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color w:val="1F2933"/>
        <w:sz w:val="22"/>
        <w:szCs w:val="22"/>
        <w:lang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40" w:before="0" w:line="288" w:lineRule="auto"/>
      <w:jc w:val="both"/>
    </w:pPr>
  </w:style>
  <w:style w:customStyle="1" w:styleId="FirstParagraph" w:type="paragraph">
    <w:name w:val="First Paragraph"/>
    <w:basedOn w:val="BodyText"/>
    <w:next w:val="BodyText"/>
    <w:qFormat/>
    <w:pPr>
      <w:spacing w:after="140" w:before="0" w:line="288" w:lineRule="auto"/>
      <w:jc w:val="both"/>
    </w:pPr>
  </w:style>
  <w:style w:customStyle="1" w:styleId="Compact" w:type="paragraph">
    <w:name w:val="Compact"/>
    <w:basedOn w:val="BodyText"/>
    <w:qFormat/>
    <w:pPr>
      <w:spacing w:after="40" w:before="20" w:line="276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D6DEE2" w:space="4" w:sz="6" w:val="single"/>
      </w:pBdr>
      <w:spacing w:after="160" w:before="420"/>
      <w:outlineLvl w:val="0"/>
    </w:pPr>
    <w:rPr>
      <w:rFonts w:ascii="Cambria" w:cs="Cambria" w:eastAsia="Cambria" w:hAnsi="Cambria"/>
      <w:b/>
      <w:color w:val="0F4C5C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60"/>
      <w:outlineLvl w:val="1"/>
    </w:pPr>
    <w:rPr>
      <w:rFonts w:ascii="Cambria" w:cs="Cambria" w:eastAsia="Cambria" w:hAnsi="Cambria"/>
      <w:b/>
      <w:color w:val="C2410C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spacing w:after="80" w:before="200"/>
      <w:outlineLvl w:val="2"/>
    </w:pPr>
    <w:rPr>
      <w:rFonts w:ascii="Cambria" w:cs="Cambria" w:eastAsia="Cambria" w:hAnsi="Cambria"/>
      <w:b/>
      <w:color w:val="0F4C5C"/>
      <w:sz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F4C5C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F4C5C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F4C5C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F4C5C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F4C5C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F4C5C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sz w:val="19"/>
      <w:szCs w:val="19"/>
    </w:rPr>
    <w:tblPr>
      <w:tblW w:type="pct" w:w="5000"/>
      <w:tblInd w:type="dxa" w:w="0"/>
      <w:tblBorders>
        <w:top w:color="C9D3D8" w:sz="4" w:val="single"/>
        <w:bottom w:color="C9D3D8" w:sz="4" w:val="single"/>
        <w:insideH w:color="E1E7EA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color w:val="FFFFFF"/>
      </w:rPr>
      <w:tcPr>
        <w:shd w:color="auto" w:fill="0F4C5C" w:val="clear"/>
      </w:tcPr>
    </w:tblStylePr>
    <w:tblStylePr w:type="band1Horz">
      <w:tcPr>
        <w:shd w:color="auto" w:fill="F3F6F7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after="220" w:before="40"/>
      <w:jc w:val="center"/>
    </w:pPr>
    <w:rPr>
      <w:i/>
      <w:color w:val="5F6B73"/>
      <w:sz w:val="19"/>
    </w:rPr>
  </w:style>
  <w:style w:customStyle="1" w:styleId="Figure" w:type="paragraph">
    <w:name w:val="Figure"/>
    <w:basedOn w:val="Normal"/>
    <w:pPr>
      <w:keepNext/>
      <w:spacing w:after="0" w:before="160"/>
      <w:jc w:val="center"/>
    </w:pPr>
  </w:style>
  <w:style w:customStyle="1" w:styleId="CaptionedFigure" w:type="paragraph">
    <w:name w:val="Captioned Figure"/>
    <w:basedOn w:val="Figure"/>
    <w:pPr>
      <w:keepNext/>
      <w:spacing w:after="0" w:before="16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9A3412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4C5C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00" Target="media/rId100.png" /><Relationship Type="http://schemas.openxmlformats.org/officeDocument/2006/relationships/image" Id="rId97" Target="media/rId97.png" /><Relationship Type="http://schemas.openxmlformats.org/officeDocument/2006/relationships/image" Id="rId106" Target="media/rId106.png" /><Relationship Type="http://schemas.openxmlformats.org/officeDocument/2006/relationships/image" Id="rId103" Target="media/rId103.png" /><Relationship Type="http://schemas.openxmlformats.org/officeDocument/2006/relationships/image" Id="rId120" Target="media/rId120.png" /><Relationship Type="http://schemas.openxmlformats.org/officeDocument/2006/relationships/image" Id="rId147" Target="media/rId147.png" /><Relationship Type="http://schemas.openxmlformats.org/officeDocument/2006/relationships/image" Id="rId123" Target="media/rId123.png" /><Relationship Type="http://schemas.openxmlformats.org/officeDocument/2006/relationships/image" Id="rId117" Target="media/rId117.png" /><Relationship Type="http://schemas.openxmlformats.org/officeDocument/2006/relationships/image" Id="rId93" Target="media/rId9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36" Target="media/rId36.png" /><Relationship Type="http://schemas.openxmlformats.org/officeDocument/2006/relationships/image" Id="rId50" Target="media/rId50.png" /><Relationship Type="http://schemas.openxmlformats.org/officeDocument/2006/relationships/image" Id="rId64" Target="media/rId64.png" /><Relationship Type="http://schemas.openxmlformats.org/officeDocument/2006/relationships/image" Id="rId53" Target="media/rId53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129" Target="media/rId129.png" /><Relationship Type="http://schemas.openxmlformats.org/officeDocument/2006/relationships/image" Id="rId132" Target="media/rId132.png" /><Relationship Type="http://schemas.openxmlformats.org/officeDocument/2006/relationships/image" Id="rId135" Target="media/rId135.png" /><Relationship Type="http://schemas.openxmlformats.org/officeDocument/2006/relationships/image" Id="rId141" Target="media/rId141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Id="rIdFoot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keywords/>
  <dcterms:created xsi:type="dcterms:W3CDTF">2026-10-16T13:38:53Z</dcterms:created>
  <dcterms:modified xsi:type="dcterms:W3CDTF">2026-10-16T13:38:53Z</dcterms:modified>
  <dc:title>Large-Scale Social Media Sentiment and Trend Analytics Using MongoDB</dc:title>
  <dc:creator>Sahaj Saliya, Hil Kalathiya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