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B1815" w14:textId="77777777" w:rsidR="00994721" w:rsidRDefault="00000000">
      <w:pPr>
        <w:spacing w:after="240"/>
        <w:jc w:val="center"/>
      </w:pPr>
      <w:r>
        <w:rPr>
          <w:b/>
        </w:rPr>
        <w:t>RESEARCH PROPOSAL</w:t>
      </w:r>
    </w:p>
    <w:p w14:paraId="7237BBD0" w14:textId="77777777" w:rsidR="00994721" w:rsidRDefault="00000000">
      <w:pPr>
        <w:spacing w:after="160"/>
        <w:jc w:val="center"/>
      </w:pPr>
      <w:r>
        <w:rPr>
          <w:b/>
        </w:rPr>
        <w:t>An Open-Data, Software-Only Early Warning and Safe-Routing Framework for Human–Elephant Conflict in Rural Sri Lanka</w:t>
      </w:r>
    </w:p>
    <w:p w14:paraId="5F2D00D7" w14:textId="77777777" w:rsidR="00994721" w:rsidRDefault="00000000">
      <w:pPr>
        <w:spacing w:after="320"/>
        <w:jc w:val="center"/>
      </w:pPr>
      <w:r>
        <w:rPr>
          <w:i/>
        </w:rPr>
        <w:t>(Updated proposal — reflecting current component design and implementation)</w:t>
      </w:r>
    </w:p>
    <w:p w14:paraId="5C860FB2" w14:textId="77777777" w:rsidR="00994721" w:rsidRDefault="00000000">
      <w:pPr>
        <w:spacing w:after="40"/>
      </w:pPr>
      <w:r>
        <w:rPr>
          <w:b/>
        </w:rPr>
        <w:t xml:space="preserve">Short title: </w:t>
      </w:r>
      <w:r>
        <w:t>HEC Early Warning and Safe Routing System (Ali stack)</w:t>
      </w:r>
    </w:p>
    <w:p w14:paraId="1E150678" w14:textId="77777777" w:rsidR="00994721" w:rsidRDefault="00000000">
      <w:pPr>
        <w:spacing w:after="40"/>
      </w:pPr>
      <w:r>
        <w:rPr>
          <w:b/>
        </w:rPr>
        <w:t xml:space="preserve">Type of study: </w:t>
      </w:r>
      <w:r>
        <w:t>Applied research / computational prototype (no field instrumentation)</w:t>
      </w:r>
    </w:p>
    <w:p w14:paraId="27A5E52A" w14:textId="77777777" w:rsidR="00994721" w:rsidRDefault="00000000">
      <w:pPr>
        <w:spacing w:after="40"/>
      </w:pPr>
      <w:r>
        <w:rPr>
          <w:b/>
        </w:rPr>
        <w:t xml:space="preserve">Thematic area: </w:t>
      </w:r>
      <w:r>
        <w:t>Conservation informatics, geospatial AI, disaster early warning</w:t>
      </w:r>
    </w:p>
    <w:p w14:paraId="3C084B4B" w14:textId="77777777" w:rsidR="00994721" w:rsidRDefault="00000000">
      <w:r>
        <w:br w:type="page"/>
      </w:r>
    </w:p>
    <w:p w14:paraId="253D4E12" w14:textId="77777777" w:rsidR="00994721" w:rsidRDefault="00000000">
      <w:pPr>
        <w:pStyle w:val="Heading1"/>
      </w:pPr>
      <w:r>
        <w:rPr>
          <w:rFonts w:ascii="Times New Roman" w:eastAsia="Times New Roman" w:hAnsi="Times New Roman"/>
        </w:rPr>
        <w:lastRenderedPageBreak/>
        <w:t>1. Abstract</w:t>
      </w:r>
    </w:p>
    <w:p w14:paraId="3BE8C981" w14:textId="77777777" w:rsidR="00994721" w:rsidRDefault="00000000">
      <w:pPr>
        <w:spacing w:after="120"/>
      </w:pPr>
      <w:r>
        <w:t>Human–elephant conflict (HEC) remains a serious conservation and public-safety problem in Sri Lanka. Rural communities often receive warning only after an elephant is already near a village or crop field. Hardware-based solutions are costly and difficult for a university team to deploy, while official collar and incident databases are usually restricted.</w:t>
      </w:r>
    </w:p>
    <w:p w14:paraId="6C871FD8" w14:textId="77777777" w:rsidR="00994721" w:rsidRDefault="00000000">
      <w:pPr>
        <w:spacing w:after="120"/>
      </w:pPr>
      <w:r>
        <w:t>This updated proposal describes a software-only early-warning and safe-routing framework built from open datasets and controlled simulation, now refined to match the implemented Ali stack for Anuradhapura District. The system has four integrated components: (1) a seasonal, overlap-based spatial risk map; (2) a sparse-ping Extended Kalman Filter tracker tested on habitat-informed synthetic trajectories; (3) a road-corridor risk model that colours local roads near the estimated animal and issues plain-English advice; and (4) Path Guard, a threat-aware origin–destination router that returns shortest versus safer paths inside the wander zone. A unified Next.js map interface couples all four services end-to-end.</w:t>
      </w:r>
    </w:p>
    <w:p w14:paraId="16DD9456" w14:textId="77777777" w:rsidR="00994721" w:rsidRDefault="00000000">
      <w:pPr>
        <w:spacing w:after="120"/>
      </w:pPr>
      <w:r>
        <w:t>The research contribution is a reproducible closed-loop method: open geospatial risk → sparse-location estimation → corridor-level road advice → actionable A→B safe routing. The work remains ethically limited to public data and simulation, and is designed for a complete research-unit demonstration.</w:t>
      </w:r>
    </w:p>
    <w:p w14:paraId="4D906C40" w14:textId="77777777" w:rsidR="00994721" w:rsidRDefault="00000000">
      <w:pPr>
        <w:spacing w:after="120"/>
      </w:pPr>
      <w:r>
        <w:rPr>
          <w:i/>
        </w:rPr>
        <w:t>Keywords: human–elephant conflict; early warning; species distribution modelling; movement filtering; safe routing; road-corridor risk; Path Guard; open geospatial data; Sri Lanka</w:t>
      </w:r>
    </w:p>
    <w:p w14:paraId="3895B841" w14:textId="77777777" w:rsidR="00994721" w:rsidRDefault="00000000">
      <w:pPr>
        <w:pStyle w:val="Heading1"/>
      </w:pPr>
      <w:r>
        <w:rPr>
          <w:rFonts w:ascii="Times New Roman" w:eastAsia="Times New Roman" w:hAnsi="Times New Roman"/>
        </w:rPr>
        <w:t>2. What changed in this update</w:t>
      </w:r>
    </w:p>
    <w:p w14:paraId="62CA69C2" w14:textId="77777777" w:rsidR="00994721" w:rsidRDefault="00000000">
      <w:pPr>
        <w:spacing w:after="120"/>
      </w:pPr>
      <w:r>
        <w:t>Earlier proposals treated Component 3 mainly as cell-risk-weighted Dijkstra and Component 4 mainly as a map UI. Implementation clarified and upgraded the four roles as follows:</w:t>
      </w:r>
    </w:p>
    <w:tbl>
      <w:tblPr>
        <w:tblStyle w:val="TableGrid"/>
        <w:tblW w:w="0" w:type="auto"/>
        <w:tblLook w:val="04A0" w:firstRow="1" w:lastRow="0" w:firstColumn="1" w:lastColumn="0" w:noHBand="0" w:noVBand="1"/>
      </w:tblPr>
      <w:tblGrid>
        <w:gridCol w:w="2016"/>
        <w:gridCol w:w="3312"/>
        <w:gridCol w:w="4032"/>
      </w:tblGrid>
      <w:tr w:rsidR="00994721" w14:paraId="4B31085B" w14:textId="77777777">
        <w:tc>
          <w:tcPr>
            <w:tcW w:w="2016" w:type="dxa"/>
          </w:tcPr>
          <w:p w14:paraId="0A4810A5" w14:textId="77777777" w:rsidR="00994721" w:rsidRDefault="00000000">
            <w:r>
              <w:rPr>
                <w:b/>
                <w:sz w:val="20"/>
              </w:rPr>
              <w:t>Component</w:t>
            </w:r>
          </w:p>
        </w:tc>
        <w:tc>
          <w:tcPr>
            <w:tcW w:w="3312" w:type="dxa"/>
          </w:tcPr>
          <w:p w14:paraId="09B34344" w14:textId="77777777" w:rsidR="00994721" w:rsidRDefault="00000000">
            <w:r>
              <w:rPr>
                <w:b/>
                <w:sz w:val="20"/>
              </w:rPr>
              <w:t>Earlier proposal framing</w:t>
            </w:r>
          </w:p>
        </w:tc>
        <w:tc>
          <w:tcPr>
            <w:tcW w:w="4032" w:type="dxa"/>
          </w:tcPr>
          <w:p w14:paraId="3D283975" w14:textId="77777777" w:rsidR="00994721" w:rsidRDefault="00000000">
            <w:r>
              <w:rPr>
                <w:b/>
                <w:sz w:val="20"/>
              </w:rPr>
              <w:t>Updated / current design</w:t>
            </w:r>
          </w:p>
        </w:tc>
      </w:tr>
      <w:tr w:rsidR="00994721" w14:paraId="6D2483BD" w14:textId="77777777">
        <w:tc>
          <w:tcPr>
            <w:tcW w:w="2016" w:type="dxa"/>
          </w:tcPr>
          <w:p w14:paraId="331A7682" w14:textId="77777777" w:rsidR="00994721" w:rsidRDefault="00000000">
            <w:r>
              <w:rPr>
                <w:sz w:val="20"/>
              </w:rPr>
              <w:t>1 — Danger map</w:t>
            </w:r>
          </w:p>
        </w:tc>
        <w:tc>
          <w:tcPr>
            <w:tcW w:w="3312" w:type="dxa"/>
          </w:tcPr>
          <w:p w14:paraId="19411ED6" w14:textId="77777777" w:rsidR="00994721" w:rsidRDefault="00000000">
            <w:r>
              <w:rPr>
                <w:sz w:val="20"/>
              </w:rPr>
              <w:t>Habitat × human exposure risk grid; optional MaxEnt/XGBoost</w:t>
            </w:r>
          </w:p>
        </w:tc>
        <w:tc>
          <w:tcPr>
            <w:tcW w:w="4032" w:type="dxa"/>
          </w:tcPr>
          <w:p w14:paraId="7248C7C3" w14:textId="77777777" w:rsidR="00994721" w:rsidRDefault="00000000">
            <w:r>
              <w:rPr>
                <w:sz w:val="20"/>
              </w:rPr>
              <w:t>Anuradhapura 500 m grid; XGBoost habitat suitability × exposure × seasonal rainfall multiplier; month-specific NASA POWER climate at inference; SHAP / plain-English “why” labels; spatial CV AUC ≈ 0.84</w:t>
            </w:r>
          </w:p>
        </w:tc>
      </w:tr>
      <w:tr w:rsidR="00994721" w14:paraId="5233E572" w14:textId="77777777">
        <w:tc>
          <w:tcPr>
            <w:tcW w:w="2016" w:type="dxa"/>
          </w:tcPr>
          <w:p w14:paraId="2CDEEC43" w14:textId="77777777" w:rsidR="00994721" w:rsidRDefault="00000000">
            <w:r>
              <w:rPr>
                <w:sz w:val="20"/>
              </w:rPr>
              <w:t>2 — Sparse tracker</w:t>
            </w:r>
          </w:p>
        </w:tc>
        <w:tc>
          <w:tcPr>
            <w:tcW w:w="3312" w:type="dxa"/>
          </w:tcPr>
          <w:p w14:paraId="7F1A90E4" w14:textId="77777777" w:rsidR="00994721" w:rsidRDefault="00000000">
            <w:r>
              <w:rPr>
                <w:sz w:val="20"/>
              </w:rPr>
              <w:t>CRW + EKF on synthetic pings</w:t>
            </w:r>
          </w:p>
        </w:tc>
        <w:tc>
          <w:tcPr>
            <w:tcW w:w="4032" w:type="dxa"/>
          </w:tcPr>
          <w:p w14:paraId="393570C4" w14:textId="77777777" w:rsidR="00994721" w:rsidRDefault="00000000">
            <w:r>
              <w:rPr>
                <w:sz w:val="20"/>
              </w:rPr>
              <w:t>Same core idea, now evaluated: mean track error ≈ 213 m; truth inside 2σ circle ≈ 97%; playback JSON for live demo; settlement/high-risk alerts</w:t>
            </w:r>
          </w:p>
        </w:tc>
      </w:tr>
      <w:tr w:rsidR="00994721" w14:paraId="10309BF8" w14:textId="77777777">
        <w:tc>
          <w:tcPr>
            <w:tcW w:w="2016" w:type="dxa"/>
          </w:tcPr>
          <w:p w14:paraId="2BF622E1" w14:textId="77777777" w:rsidR="00994721" w:rsidRDefault="00000000">
            <w:r>
              <w:rPr>
                <w:sz w:val="20"/>
              </w:rPr>
              <w:t>3 — Safe roads</w:t>
            </w:r>
          </w:p>
        </w:tc>
        <w:tc>
          <w:tcPr>
            <w:tcW w:w="3312" w:type="dxa"/>
          </w:tcPr>
          <w:p w14:paraId="1CA4CAC3" w14:textId="77777777" w:rsidR="00994721" w:rsidRDefault="00000000">
            <w:r>
              <w:rPr>
                <w:sz w:val="20"/>
              </w:rPr>
              <w:t>OSM graph weighted by R_cell (+ ellipse)</w:t>
            </w:r>
          </w:p>
        </w:tc>
        <w:tc>
          <w:tcPr>
            <w:tcW w:w="4032" w:type="dxa"/>
          </w:tcPr>
          <w:p w14:paraId="79035714" w14:textId="77777777" w:rsidR="00994721" w:rsidRDefault="00000000">
            <w:r>
              <w:rPr>
                <w:sz w:val="20"/>
              </w:rPr>
              <w:t>Dedicated road-segment XGBoost corridor model; local-roads API (proximity-first colouring near elephant); named-road advice; optional A→B risk-weighted Dijkstra retained</w:t>
            </w:r>
          </w:p>
        </w:tc>
      </w:tr>
      <w:tr w:rsidR="00994721" w14:paraId="3905D640" w14:textId="77777777">
        <w:tc>
          <w:tcPr>
            <w:tcW w:w="2016" w:type="dxa"/>
          </w:tcPr>
          <w:p w14:paraId="33DC3CC1" w14:textId="77777777" w:rsidR="00994721" w:rsidRDefault="00000000">
            <w:r>
              <w:rPr>
                <w:sz w:val="20"/>
              </w:rPr>
              <w:t>4 — Interface / Path Guard</w:t>
            </w:r>
          </w:p>
        </w:tc>
        <w:tc>
          <w:tcPr>
            <w:tcW w:w="3312" w:type="dxa"/>
          </w:tcPr>
          <w:p w14:paraId="231392C7" w14:textId="77777777" w:rsidR="00994721" w:rsidRDefault="00000000">
            <w:r>
              <w:rPr>
                <w:sz w:val="20"/>
              </w:rPr>
              <w:t>Leaflet/Streamlit map glue</w:t>
            </w:r>
          </w:p>
        </w:tc>
        <w:tc>
          <w:tcPr>
            <w:tcW w:w="4032" w:type="dxa"/>
          </w:tcPr>
          <w:p w14:paraId="40F2ADE4" w14:textId="77777777" w:rsidR="00994721" w:rsidRDefault="00000000">
            <w:r>
              <w:rPr>
                <w:sz w:val="20"/>
              </w:rPr>
              <w:t>Path Guard service (Node API + ML microservice): sync Comp-3 network, apply threats, Dijkstra shortest vs safe A→B; unified Next.js UI (Comp-1 → 2 → 3 → 4)</w:t>
            </w:r>
          </w:p>
        </w:tc>
      </w:tr>
    </w:tbl>
    <w:p w14:paraId="2FF92799" w14:textId="77777777" w:rsidR="00994721" w:rsidRDefault="00994721"/>
    <w:p w14:paraId="0470E3F7" w14:textId="77777777" w:rsidR="00994721" w:rsidRDefault="00000000">
      <w:pPr>
        <w:spacing w:after="120"/>
      </w:pPr>
      <w:r>
        <w:rPr>
          <w:i/>
        </w:rPr>
        <w:t>Optional jungle-audio CNN remains out of the main backbone. The demo district is fixed to Anuradhapura for feasibility and reproducibility.</w:t>
      </w:r>
    </w:p>
    <w:p w14:paraId="79E623DD" w14:textId="77777777" w:rsidR="00994721" w:rsidRDefault="00000000">
      <w:pPr>
        <w:pStyle w:val="Heading1"/>
      </w:pPr>
      <w:r>
        <w:rPr>
          <w:rFonts w:ascii="Times New Roman" w:eastAsia="Times New Roman" w:hAnsi="Times New Roman"/>
        </w:rPr>
        <w:lastRenderedPageBreak/>
        <w:t>3. Background and justification</w:t>
      </w:r>
    </w:p>
    <w:p w14:paraId="0CFACAC7" w14:textId="77777777" w:rsidR="00994721" w:rsidRDefault="00000000">
      <w:pPr>
        <w:spacing w:after="120"/>
      </w:pPr>
      <w:r>
        <w:t>Sri Lanka has one of the highest rates of human death from elephants among Asian elephant range countries. Conflict concentrates where forest, farmland, and settlements meet, especially in Dry Zone landscapes such as Anuradhapura. Community warning is often reactive: a sighting, a social message, or damage already done.</w:t>
      </w:r>
    </w:p>
    <w:p w14:paraId="0C41E094" w14:textId="77777777" w:rsidR="00994721" w:rsidRDefault="00000000">
      <w:pPr>
        <w:spacing w:after="120"/>
      </w:pPr>
      <w:r>
        <w:t>Electric fences and field sensors have a role, but they do not scale easily for a student research prototype. Official GPS collar data and official incident coordinates are typically restricted. The practical research question is:</w:t>
      </w:r>
    </w:p>
    <w:p w14:paraId="56514EA7" w14:textId="77777777" w:rsidR="00994721" w:rsidRDefault="00000000">
      <w:pPr>
        <w:spacing w:after="120"/>
      </w:pPr>
      <w:r>
        <w:rPr>
          <w:i/>
        </w:rPr>
        <w:t>Can a useful HEC early-warning and safe-routing concept be designed, tested, and demonstrated without field hardware and without confidential government telemetry?</w:t>
      </w:r>
    </w:p>
    <w:p w14:paraId="0843420D" w14:textId="77777777" w:rsidR="00994721" w:rsidRDefault="00000000">
      <w:pPr>
        <w:spacing w:after="120"/>
      </w:pPr>
      <w:r>
        <w:t>This proposal answers yes when the problem is framed as a method and prototype: map conflict-prone land from public information; show how rare location updates can still support a live estimate; convert that estimate into local road advice and safer origin–destination routes. That framing is scientifically modest, socially relevant, and technically complete for undergraduate or postgraduate applied research.</w:t>
      </w:r>
    </w:p>
    <w:p w14:paraId="174996FC" w14:textId="77777777" w:rsidR="00994721" w:rsidRDefault="00000000">
      <w:pPr>
        <w:pStyle w:val="Heading1"/>
      </w:pPr>
      <w:r>
        <w:rPr>
          <w:rFonts w:ascii="Times New Roman" w:eastAsia="Times New Roman" w:hAnsi="Times New Roman"/>
        </w:rPr>
        <w:t>4. Problem statement</w:t>
      </w:r>
    </w:p>
    <w:p w14:paraId="7D32061A" w14:textId="77777777" w:rsidR="00994721" w:rsidRDefault="00000000">
      <w:pPr>
        <w:spacing w:after="120"/>
      </w:pPr>
      <w:r>
        <w:t>People in HEC areas lack a timely, map-based picture of risk. Existing research often stops at a static hotspot map, or assumes collars, microphones, or official GPS incidents that university students cannot obtain. There is a gap between academic habitat maps and something a villager could act on: an alert, named roads to avoid, and an alternative path from where they are to where they need to go.</w:t>
      </w:r>
    </w:p>
    <w:p w14:paraId="03211B5F" w14:textId="77777777" w:rsidR="00994721" w:rsidRDefault="00000000">
      <w:pPr>
        <w:spacing w:after="120"/>
      </w:pPr>
      <w:r>
        <w:rPr>
          <w:i/>
        </w:rPr>
        <w:t>How can open geospatial data and transparent simulation be combined into a software-only system that estimates HEC risk, interpolates sparse animal locations, colours threatened local roads, and recommends safer A→B routes?</w:t>
      </w:r>
    </w:p>
    <w:p w14:paraId="2823ABCF" w14:textId="77777777" w:rsidR="00994721" w:rsidRDefault="00000000">
      <w:pPr>
        <w:pStyle w:val="Heading1"/>
      </w:pPr>
      <w:r>
        <w:rPr>
          <w:rFonts w:ascii="Times New Roman" w:eastAsia="Times New Roman" w:hAnsi="Times New Roman"/>
        </w:rPr>
        <w:t>5. Research gap</w:t>
      </w:r>
    </w:p>
    <w:tbl>
      <w:tblPr>
        <w:tblStyle w:val="TableGrid"/>
        <w:tblW w:w="0" w:type="auto"/>
        <w:tblLook w:val="04A0" w:firstRow="1" w:lastRow="0" w:firstColumn="1" w:lastColumn="0" w:noHBand="0" w:noVBand="1"/>
      </w:tblPr>
      <w:tblGrid>
        <w:gridCol w:w="3600"/>
        <w:gridCol w:w="5760"/>
      </w:tblGrid>
      <w:tr w:rsidR="00994721" w14:paraId="09BEE2EF" w14:textId="77777777">
        <w:tc>
          <w:tcPr>
            <w:tcW w:w="3600" w:type="dxa"/>
          </w:tcPr>
          <w:p w14:paraId="7B82E2B0" w14:textId="77777777" w:rsidR="00994721" w:rsidRDefault="00000000">
            <w:r>
              <w:rPr>
                <w:b/>
                <w:sz w:val="20"/>
              </w:rPr>
              <w:t>Common approach</w:t>
            </w:r>
          </w:p>
        </w:tc>
        <w:tc>
          <w:tcPr>
            <w:tcW w:w="5760" w:type="dxa"/>
          </w:tcPr>
          <w:p w14:paraId="673F7D82" w14:textId="77777777" w:rsidR="00994721" w:rsidRDefault="00000000">
            <w:r>
              <w:rPr>
                <w:b/>
                <w:sz w:val="20"/>
              </w:rPr>
              <w:t>Limitation for this research setting</w:t>
            </w:r>
          </w:p>
        </w:tc>
      </w:tr>
      <w:tr w:rsidR="00994721" w14:paraId="56115DC4" w14:textId="77777777">
        <w:tc>
          <w:tcPr>
            <w:tcW w:w="3600" w:type="dxa"/>
          </w:tcPr>
          <w:p w14:paraId="7B14A437" w14:textId="77777777" w:rsidR="00994721" w:rsidRDefault="00000000">
            <w:r>
              <w:rPr>
                <w:sz w:val="20"/>
              </w:rPr>
              <w:t>IoT sensors and camera traps</w:t>
            </w:r>
          </w:p>
        </w:tc>
        <w:tc>
          <w:tcPr>
            <w:tcW w:w="5760" w:type="dxa"/>
          </w:tcPr>
          <w:p w14:paraId="61ECD76D" w14:textId="77777777" w:rsidR="00994721" w:rsidRDefault="00000000">
            <w:r>
              <w:rPr>
                <w:sz w:val="20"/>
              </w:rPr>
              <w:t>Cost, vandalism, maintenance, ethics, and field access</w:t>
            </w:r>
          </w:p>
        </w:tc>
      </w:tr>
      <w:tr w:rsidR="00994721" w14:paraId="73E4042C" w14:textId="77777777">
        <w:tc>
          <w:tcPr>
            <w:tcW w:w="3600" w:type="dxa"/>
          </w:tcPr>
          <w:p w14:paraId="73471AFE" w14:textId="77777777" w:rsidR="00994721" w:rsidRDefault="00000000">
            <w:r>
              <w:rPr>
                <w:sz w:val="20"/>
              </w:rPr>
              <w:t>Official DWC collar / incident databases</w:t>
            </w:r>
          </w:p>
        </w:tc>
        <w:tc>
          <w:tcPr>
            <w:tcW w:w="5760" w:type="dxa"/>
          </w:tcPr>
          <w:p w14:paraId="09E3669B" w14:textId="77777777" w:rsidR="00994721" w:rsidRDefault="00000000">
            <w:r>
              <w:rPr>
                <w:sz w:val="20"/>
              </w:rPr>
              <w:t>Usually not openly downloadable for a student project</w:t>
            </w:r>
          </w:p>
        </w:tc>
      </w:tr>
      <w:tr w:rsidR="00994721" w14:paraId="1A6A04FB" w14:textId="77777777">
        <w:tc>
          <w:tcPr>
            <w:tcW w:w="3600" w:type="dxa"/>
          </w:tcPr>
          <w:p w14:paraId="0D811136" w14:textId="77777777" w:rsidR="00994721" w:rsidRDefault="00000000">
            <w:r>
              <w:rPr>
                <w:sz w:val="20"/>
              </w:rPr>
              <w:t>Deep audio models on jungle recordings</w:t>
            </w:r>
          </w:p>
        </w:tc>
        <w:tc>
          <w:tcPr>
            <w:tcW w:w="5760" w:type="dxa"/>
          </w:tcPr>
          <w:p w14:paraId="2B7DF699" w14:textId="77777777" w:rsidR="00994721" w:rsidRDefault="00000000">
            <w:r>
              <w:rPr>
                <w:sz w:val="20"/>
              </w:rPr>
              <w:t>Need field microphones and large labelled sound archives</w:t>
            </w:r>
          </w:p>
        </w:tc>
      </w:tr>
      <w:tr w:rsidR="00994721" w14:paraId="1B6CAEEA" w14:textId="77777777">
        <w:tc>
          <w:tcPr>
            <w:tcW w:w="3600" w:type="dxa"/>
          </w:tcPr>
          <w:p w14:paraId="704DC9E7" w14:textId="77777777" w:rsidR="00994721" w:rsidRDefault="00000000">
            <w:r>
              <w:rPr>
                <w:sz w:val="20"/>
              </w:rPr>
              <w:t>Static GIS hotspot maps</w:t>
            </w:r>
          </w:p>
        </w:tc>
        <w:tc>
          <w:tcPr>
            <w:tcW w:w="5760" w:type="dxa"/>
          </w:tcPr>
          <w:p w14:paraId="73479003" w14:textId="77777777" w:rsidR="00994721" w:rsidRDefault="00000000">
            <w:r>
              <w:rPr>
                <w:sz w:val="20"/>
              </w:rPr>
              <w:t>Rarely connected to live location uncertainty, corridor advice, or A→B routing</w:t>
            </w:r>
          </w:p>
        </w:tc>
      </w:tr>
      <w:tr w:rsidR="00994721" w14:paraId="3FE1D6CE" w14:textId="77777777">
        <w:tc>
          <w:tcPr>
            <w:tcW w:w="3600" w:type="dxa"/>
          </w:tcPr>
          <w:p w14:paraId="337F092C" w14:textId="77777777" w:rsidR="00994721" w:rsidRDefault="00000000">
            <w:r>
              <w:rPr>
                <w:sz w:val="20"/>
              </w:rPr>
              <w:t>Cell-risk Dijkstra alone</w:t>
            </w:r>
          </w:p>
        </w:tc>
        <w:tc>
          <w:tcPr>
            <w:tcW w:w="5760" w:type="dxa"/>
          </w:tcPr>
          <w:p w14:paraId="2B8F9F5F" w14:textId="77777777" w:rsidR="00994721" w:rsidRDefault="00000000">
            <w:r>
              <w:rPr>
                <w:sz w:val="20"/>
              </w:rPr>
              <w:t>Does not learn corridor exposure or give named local-road guidance near the animal</w:t>
            </w:r>
          </w:p>
        </w:tc>
      </w:tr>
    </w:tbl>
    <w:p w14:paraId="55FA67C3" w14:textId="77777777" w:rsidR="00994721" w:rsidRDefault="00994721"/>
    <w:p w14:paraId="026B9642" w14:textId="77777777" w:rsidR="00994721" w:rsidRDefault="00000000">
      <w:pPr>
        <w:spacing w:after="120"/>
      </w:pPr>
      <w:r>
        <w:t>Gap: a student-feasible, software-only pipeline that links overlap-based risk, sparse-ping tracking, corridor-level road intelligence, and threat-aware Path Guard routing, with honest use of open data and synthetic movement.</w:t>
      </w:r>
    </w:p>
    <w:p w14:paraId="74702376" w14:textId="77777777" w:rsidR="00994721" w:rsidRDefault="00000000">
      <w:pPr>
        <w:pStyle w:val="Heading1"/>
      </w:pPr>
      <w:r>
        <w:rPr>
          <w:rFonts w:ascii="Times New Roman" w:eastAsia="Times New Roman" w:hAnsi="Times New Roman"/>
        </w:rPr>
        <w:lastRenderedPageBreak/>
        <w:t>6. Aim and objectives</w:t>
      </w:r>
    </w:p>
    <w:p w14:paraId="0D0D5CA2" w14:textId="77777777" w:rsidR="00994721" w:rsidRDefault="00000000">
      <w:pPr>
        <w:pStyle w:val="Heading2"/>
      </w:pPr>
      <w:r>
        <w:rPr>
          <w:rFonts w:ascii="Times New Roman" w:eastAsia="Times New Roman" w:hAnsi="Times New Roman"/>
          <w:sz w:val="24"/>
        </w:rPr>
        <w:t>6.1 Aim</w:t>
      </w:r>
    </w:p>
    <w:p w14:paraId="54A77982" w14:textId="77777777" w:rsidR="00994721" w:rsidRDefault="00000000">
      <w:pPr>
        <w:spacing w:after="120"/>
      </w:pPr>
      <w:r>
        <w:t>To design, implement, and evaluate a software-only prototype that estimates human–elephant conflict risk from open data for Anuradhapura District, tracks simulated sparse wildlife locations, colours and advises on local roads near the estimated animal, and generates safer origin–destination routes with geofence-style alerts.</w:t>
      </w:r>
    </w:p>
    <w:p w14:paraId="37ED5515" w14:textId="77777777" w:rsidR="00994721" w:rsidRDefault="00000000">
      <w:pPr>
        <w:pStyle w:val="Heading2"/>
      </w:pPr>
      <w:r>
        <w:rPr>
          <w:rFonts w:ascii="Times New Roman" w:eastAsia="Times New Roman" w:hAnsi="Times New Roman"/>
          <w:sz w:val="24"/>
        </w:rPr>
        <w:t>6.2 Specific objectives</w:t>
      </w:r>
    </w:p>
    <w:p w14:paraId="26E5CCD7" w14:textId="77777777" w:rsidR="00994721" w:rsidRDefault="00000000">
      <w:pPr>
        <w:pStyle w:val="ListNumber"/>
        <w:spacing w:after="40"/>
      </w:pPr>
      <w:r>
        <w:t>Build a seasonal spatial risk surface in which conflict likelihood is the overlap of elephant habitat suitability, human exposure, and a documented rainfall/seasonal multiplier, using publicly available occurrence and GIS layers.</w:t>
      </w:r>
    </w:p>
    <w:p w14:paraId="58F00F26" w14:textId="77777777" w:rsidR="00994721" w:rsidRDefault="00000000">
      <w:pPr>
        <w:pStyle w:val="ListNumber"/>
        <w:spacing w:after="40"/>
      </w:pPr>
      <w:r>
        <w:t>Develop a habitat-constrained movement simulator whose step statistics are transferred from a published open elephant GPS study, then relocated onto Anuradhapura geography.</w:t>
      </w:r>
    </w:p>
    <w:p w14:paraId="0C8203BE" w14:textId="77777777" w:rsidR="00994721" w:rsidRDefault="00000000">
      <w:pPr>
        <w:pStyle w:val="ListNumber"/>
        <w:spacing w:after="40"/>
      </w:pPr>
      <w:r>
        <w:t>Implement a sparse-update Extended Kalman Filter that estimates location and uncertainty between hourly-style pings, and measure error against the hidden simulated path.</w:t>
      </w:r>
    </w:p>
    <w:p w14:paraId="72D648D1" w14:textId="77777777" w:rsidR="00994721" w:rsidRDefault="00000000">
      <w:pPr>
        <w:pStyle w:val="ListNumber"/>
        <w:spacing w:after="40"/>
      </w:pPr>
      <w:r>
        <w:t>Train a road-segment conflict-exposure model; expose a local-roads service that colours corridors near the elephant and produces plain-English avoid/advice text; optionally compare risk-weighted safer routes with ordinary shortest paths.</w:t>
      </w:r>
    </w:p>
    <w:p w14:paraId="21B46DFE" w14:textId="77777777" w:rsidR="00994721" w:rsidRDefault="00000000">
      <w:pPr>
        <w:pStyle w:val="ListNumber"/>
        <w:spacing w:after="40"/>
      </w:pPr>
      <w:r>
        <w:t>Integrate Path Guard A→B routing (shortest vs safe) with Comp-1–3 outputs in a unified Next.js map demonstration suitable for research-unit review.</w:t>
      </w:r>
    </w:p>
    <w:p w14:paraId="21EC6AB0" w14:textId="77777777" w:rsidR="00994721" w:rsidRDefault="00000000">
      <w:pPr>
        <w:pStyle w:val="Heading1"/>
      </w:pPr>
      <w:r>
        <w:rPr>
          <w:rFonts w:ascii="Times New Roman" w:eastAsia="Times New Roman" w:hAnsi="Times New Roman"/>
        </w:rPr>
        <w:t>7. Research questions</w:t>
      </w:r>
    </w:p>
    <w:p w14:paraId="05C5AB5F" w14:textId="77777777" w:rsidR="00994721" w:rsidRDefault="00000000">
      <w:pPr>
        <w:spacing w:after="120"/>
      </w:pPr>
      <w:r>
        <w:t>RQ1. Can open occurrence records and public land-use, population, and climate layers produce a spatially coherent, season-aware HEC proxy risk map for Anuradhapura District?</w:t>
      </w:r>
    </w:p>
    <w:p w14:paraId="0B4C0F4A" w14:textId="77777777" w:rsidR="00994721" w:rsidRDefault="00000000">
      <w:pPr>
        <w:spacing w:after="120"/>
      </w:pPr>
      <w:r>
        <w:t>RQ2. How accurately can a constant-velocity EKF recover a hidden path when shown only hourly pings from a habitat-informed synthetic trajectory?</w:t>
      </w:r>
    </w:p>
    <w:p w14:paraId="7FF35110" w14:textId="77777777" w:rsidR="00994721" w:rsidRDefault="00000000">
      <w:pPr>
        <w:spacing w:after="120"/>
      </w:pPr>
      <w:r>
        <w:t>RQ3. Does a trained road-corridor risk model, fused with proximity to the tracker’s uncertainty region, produce useful local-road colouring and advice, and can Path Guard safer A→B routes reduce travel through high-threat corridors at a measurable extra distance?</w:t>
      </w:r>
    </w:p>
    <w:p w14:paraId="3479C215" w14:textId="77777777" w:rsidR="00994721" w:rsidRDefault="00000000">
      <w:pPr>
        <w:spacing w:after="120"/>
      </w:pPr>
      <w:r>
        <w:t>RQ4. Can the four services be coupled in one prototype that a non-specialist can interpret in a live (played-back) demonstration?</w:t>
      </w:r>
    </w:p>
    <w:p w14:paraId="3E176F6E" w14:textId="77777777" w:rsidR="00994721" w:rsidRDefault="00000000">
      <w:pPr>
        <w:pStyle w:val="Heading1"/>
      </w:pPr>
      <w:r>
        <w:rPr>
          <w:rFonts w:ascii="Times New Roman" w:eastAsia="Times New Roman" w:hAnsi="Times New Roman"/>
        </w:rPr>
        <w:t>8. Scope</w:t>
      </w:r>
    </w:p>
    <w:p w14:paraId="241A9399" w14:textId="77777777" w:rsidR="00994721" w:rsidRDefault="00000000">
      <w:pPr>
        <w:spacing w:after="120"/>
      </w:pPr>
      <w:r>
        <w:rPr>
          <w:b/>
        </w:rPr>
        <w:t>In scope</w:t>
      </w:r>
    </w:p>
    <w:p w14:paraId="2A9D16BF" w14:textId="77777777" w:rsidR="00994721" w:rsidRDefault="00000000">
      <w:pPr>
        <w:pStyle w:val="ListBullet"/>
        <w:spacing w:after="40"/>
      </w:pPr>
      <w:r>
        <w:t>Anuradhapura District as the operational demo (500 m risk grid; OSM road extract)</w:t>
      </w:r>
    </w:p>
    <w:p w14:paraId="677E5FC5" w14:textId="77777777" w:rsidR="00994721" w:rsidRDefault="00000000">
      <w:pPr>
        <w:pStyle w:val="ListBullet"/>
        <w:spacing w:after="40"/>
      </w:pPr>
      <w:r>
        <w:t>Open data listed in Section 10</w:t>
      </w:r>
    </w:p>
    <w:p w14:paraId="762D0638" w14:textId="77777777" w:rsidR="00994721" w:rsidRDefault="00000000">
      <w:pPr>
        <w:pStyle w:val="ListBullet"/>
        <w:spacing w:after="40"/>
      </w:pPr>
      <w:r>
        <w:t>Synthetic elephant movement clearly labelled as synthetic</w:t>
      </w:r>
    </w:p>
    <w:p w14:paraId="385483A3" w14:textId="77777777" w:rsidR="00994721" w:rsidRDefault="00000000">
      <w:pPr>
        <w:pStyle w:val="ListBullet"/>
        <w:spacing w:after="40"/>
      </w:pPr>
      <w:r>
        <w:t>Software prototype: risk map API, tracker API, local-roads / corridor API, Path Guard router, Next.js UI</w:t>
      </w:r>
    </w:p>
    <w:p w14:paraId="1D4AD045" w14:textId="77777777" w:rsidR="00994721" w:rsidRDefault="00000000">
      <w:pPr>
        <w:pStyle w:val="ListBullet"/>
        <w:spacing w:after="40"/>
      </w:pPr>
      <w:r>
        <w:t>Quantitative tests on simulation and structural validation of the risk map</w:t>
      </w:r>
    </w:p>
    <w:p w14:paraId="5A24A88D" w14:textId="77777777" w:rsidR="00994721" w:rsidRDefault="00000000">
      <w:pPr>
        <w:spacing w:after="120"/>
      </w:pPr>
      <w:r>
        <w:rPr>
          <w:b/>
        </w:rPr>
        <w:lastRenderedPageBreak/>
        <w:t>Out of scope</w:t>
      </w:r>
    </w:p>
    <w:p w14:paraId="4B631FFC" w14:textId="77777777" w:rsidR="00994721" w:rsidRDefault="00000000">
      <w:pPr>
        <w:pStyle w:val="ListBullet"/>
        <w:spacing w:after="40"/>
      </w:pPr>
      <w:r>
        <w:t>Capturing, collaring, or approaching wild elephants</w:t>
      </w:r>
    </w:p>
    <w:p w14:paraId="34CEDC91" w14:textId="77777777" w:rsidR="00994721" w:rsidRDefault="00000000">
      <w:pPr>
        <w:pStyle w:val="ListBullet"/>
        <w:spacing w:after="40"/>
      </w:pPr>
      <w:r>
        <w:t>Deploying sensors on private or forest land</w:t>
      </w:r>
    </w:p>
    <w:p w14:paraId="7EF06E3B" w14:textId="77777777" w:rsidR="00994721" w:rsidRDefault="00000000">
      <w:pPr>
        <w:pStyle w:val="ListBullet"/>
        <w:spacing w:after="40"/>
      </w:pPr>
      <w:r>
        <w:t>Claiming operational replacement of DWC systems</w:t>
      </w:r>
    </w:p>
    <w:p w14:paraId="68C1B92E" w14:textId="77777777" w:rsidR="00994721" w:rsidRDefault="00000000">
      <w:pPr>
        <w:pStyle w:val="ListBullet"/>
        <w:spacing w:after="40"/>
      </w:pPr>
      <w:r>
        <w:t>Training large custom deep networks from unlabelled multi-day soundscapes as the national risk backbone</w:t>
      </w:r>
    </w:p>
    <w:p w14:paraId="6AE9FB57" w14:textId="77777777" w:rsidR="00994721" w:rsidRDefault="00000000">
      <w:pPr>
        <w:pStyle w:val="ListBullet"/>
        <w:spacing w:after="40"/>
      </w:pPr>
      <w:r>
        <w:t>Real-time accuracy for named wild individuals in Sri Lanka</w:t>
      </w:r>
    </w:p>
    <w:p w14:paraId="2D5C2C72" w14:textId="77777777" w:rsidR="00994721" w:rsidRDefault="00000000">
      <w:pPr>
        <w:pStyle w:val="Heading1"/>
      </w:pPr>
      <w:r>
        <w:rPr>
          <w:rFonts w:ascii="Times New Roman" w:eastAsia="Times New Roman" w:hAnsi="Times New Roman"/>
        </w:rPr>
        <w:t>9. Proposed approach (updated architecture)</w:t>
      </w:r>
    </w:p>
    <w:p w14:paraId="4421E45C" w14:textId="77777777" w:rsidR="00994721" w:rsidRDefault="00000000">
      <w:pPr>
        <w:spacing w:after="120"/>
      </w:pPr>
      <w:r>
        <w:t>The prototype is a chain, not four disconnected mini-projects:</w:t>
      </w:r>
    </w:p>
    <w:p w14:paraId="63427A2E" w14:textId="77777777" w:rsidR="00994721" w:rsidRDefault="00000000">
      <w:pPr>
        <w:spacing w:after="120"/>
      </w:pPr>
      <w:r>
        <w:rPr>
          <w:i/>
        </w:rPr>
        <w:t>Open maps + public elephant sightings → Comp-1 seasonal risk surface</w:t>
      </w:r>
      <w:r>
        <w:rPr>
          <w:i/>
        </w:rPr>
        <w:br/>
        <w:t>Published movement statistics → Comp-2 simulated journey → hourly pings → EKF location + uncertainty</w:t>
      </w:r>
      <w:r>
        <w:rPr>
          <w:i/>
        </w:rPr>
        <w:br/>
        <w:t>Comp-1 + Comp-2 → Comp-3 corridor model + local road colouring + advice</w:t>
      </w:r>
      <w:r>
        <w:rPr>
          <w:i/>
        </w:rPr>
        <w:br/>
        <w:t>Comp-3 network + threats → Comp-4 Path Guard shortest vs safer A→B</w:t>
      </w:r>
      <w:r>
        <w:rPr>
          <w:i/>
        </w:rPr>
        <w:br/>
        <w:t>→ Unified Next.js map demonstration</w:t>
      </w:r>
    </w:p>
    <w:p w14:paraId="085631F9" w14:textId="77777777" w:rsidR="00994721" w:rsidRDefault="00000000">
      <w:pPr>
        <w:pStyle w:val="Heading2"/>
      </w:pPr>
      <w:r>
        <w:rPr>
          <w:rFonts w:ascii="Times New Roman" w:eastAsia="Times New Roman" w:hAnsi="Times New Roman"/>
          <w:sz w:val="24"/>
        </w:rPr>
        <w:t>9.1 Component 1 — Overlap danger map (season-aware)</w:t>
      </w:r>
    </w:p>
    <w:p w14:paraId="6DC7C936" w14:textId="77777777" w:rsidR="00994721" w:rsidRDefault="00000000">
      <w:pPr>
        <w:spacing w:after="120"/>
      </w:pPr>
      <w:r>
        <w:t>Conflict is not “forest exists.” Conflict is more likely where land that suits elephants also has people, crops, and settlements, and where seasonal rainfall shifts pressure toward water or crop edges. For Anuradhapura (28,817 cells at 500 m, EPSG:5234), an XGBoost habitat-suitability model is trained on GBIF/iNaturalist presence versus background cells. Human exposure combines cropland, built-up, and population. At inference, month-specific NASA POWER climate is injected and a documented seasonal rainfall multiplier is applied:</w:t>
      </w:r>
    </w:p>
    <w:p w14:paraId="247F1FD2" w14:textId="77777777" w:rsidR="00994721" w:rsidRDefault="00000000">
      <w:pPr>
        <w:spacing w:after="120"/>
        <w:jc w:val="center"/>
      </w:pPr>
      <w:r>
        <w:rPr>
          <w:i/>
        </w:rPr>
        <w:t>risk_score = habitat_suitability × human_exposure × seasonal_rainfall_multiplier</w:t>
      </w:r>
    </w:p>
    <w:p w14:paraId="3BF470DD" w14:textId="77777777" w:rsidR="00994721" w:rsidRDefault="00000000">
      <w:pPr>
        <w:spacing w:after="120"/>
      </w:pPr>
      <w:r>
        <w:t>Each cell receives a plain-English explanation (e.g. “farm + village + forest edge”). Held-out spatial cross-validation yields mean AUC ≈ 0.84 (OOF AUC ≈ 0.85). Outputs include GeoTIFF, GeoJSON, explanations JSON, and a FastAPI service used by the frontend.</w:t>
      </w:r>
    </w:p>
    <w:p w14:paraId="2B9AA341" w14:textId="77777777" w:rsidR="00994721" w:rsidRDefault="00000000">
      <w:pPr>
        <w:pStyle w:val="Heading2"/>
      </w:pPr>
      <w:r>
        <w:rPr>
          <w:rFonts w:ascii="Times New Roman" w:eastAsia="Times New Roman" w:hAnsi="Times New Roman"/>
          <w:sz w:val="24"/>
        </w:rPr>
        <w:t>9.2 Component 2 — Sparse location tracker</w:t>
      </w:r>
    </w:p>
    <w:p w14:paraId="6675CDB3" w14:textId="77777777" w:rsidR="00994721" w:rsidRDefault="00000000">
      <w:pPr>
        <w:spacing w:after="120"/>
      </w:pPr>
      <w:r>
        <w:t>Real collars send infrequent points to save battery. The project recreates that constraint. A habitat-informed path is generated on Anuradhapura; most of it is hidden; an Extended Kalman Filter estimates the in-between position and draws an uncertainty circle. Movement speed and turning habits are taken only from a cited public African elephant GPS archive (Kruger / Movebank), then applied on Sri Lankan water, forest, and settlements. This transfers movement statistics, not local collar data.</w:t>
      </w:r>
    </w:p>
    <w:p w14:paraId="50614B1B" w14:textId="77777777" w:rsidR="00994721" w:rsidRDefault="00000000">
      <w:pPr>
        <w:spacing w:after="120"/>
      </w:pPr>
      <w:r>
        <w:rPr>
          <w:b/>
        </w:rPr>
        <w:t>Current evaluation on the synthetic demo path (disclose as simulation):</w:t>
      </w:r>
    </w:p>
    <w:tbl>
      <w:tblPr>
        <w:tblStyle w:val="TableGrid"/>
        <w:tblW w:w="0" w:type="auto"/>
        <w:tblLook w:val="04A0" w:firstRow="1" w:lastRow="0" w:firstColumn="1" w:lastColumn="0" w:noHBand="0" w:noVBand="1"/>
      </w:tblPr>
      <w:tblGrid>
        <w:gridCol w:w="5040"/>
        <w:gridCol w:w="3600"/>
      </w:tblGrid>
      <w:tr w:rsidR="00994721" w14:paraId="52CA1DB6" w14:textId="77777777">
        <w:tc>
          <w:tcPr>
            <w:tcW w:w="5040" w:type="dxa"/>
          </w:tcPr>
          <w:p w14:paraId="3F8B270C" w14:textId="77777777" w:rsidR="00994721" w:rsidRDefault="00000000">
            <w:r>
              <w:rPr>
                <w:b/>
                <w:sz w:val="20"/>
              </w:rPr>
              <w:t>Metric</w:t>
            </w:r>
          </w:p>
        </w:tc>
        <w:tc>
          <w:tcPr>
            <w:tcW w:w="3600" w:type="dxa"/>
          </w:tcPr>
          <w:p w14:paraId="5865C1D6" w14:textId="77777777" w:rsidR="00994721" w:rsidRDefault="00000000">
            <w:r>
              <w:rPr>
                <w:b/>
                <w:sz w:val="20"/>
              </w:rPr>
              <w:t>Value</w:t>
            </w:r>
          </w:p>
        </w:tc>
      </w:tr>
      <w:tr w:rsidR="00994721" w14:paraId="7BB327B0" w14:textId="77777777">
        <w:tc>
          <w:tcPr>
            <w:tcW w:w="5040" w:type="dxa"/>
          </w:tcPr>
          <w:p w14:paraId="2EE2A955" w14:textId="77777777" w:rsidR="00994721" w:rsidRDefault="00000000">
            <w:r>
              <w:rPr>
                <w:sz w:val="20"/>
              </w:rPr>
              <w:t>Mean location error</w:t>
            </w:r>
          </w:p>
        </w:tc>
        <w:tc>
          <w:tcPr>
            <w:tcW w:w="3600" w:type="dxa"/>
          </w:tcPr>
          <w:p w14:paraId="4886F007" w14:textId="77777777" w:rsidR="00994721" w:rsidRDefault="00000000">
            <w:r>
              <w:rPr>
                <w:sz w:val="20"/>
              </w:rPr>
              <w:t>≈ 213 m</w:t>
            </w:r>
          </w:p>
        </w:tc>
      </w:tr>
      <w:tr w:rsidR="00994721" w14:paraId="2ECE7A3A" w14:textId="77777777">
        <w:tc>
          <w:tcPr>
            <w:tcW w:w="5040" w:type="dxa"/>
          </w:tcPr>
          <w:p w14:paraId="23068167" w14:textId="77777777" w:rsidR="00994721" w:rsidRDefault="00000000">
            <w:r>
              <w:rPr>
                <w:sz w:val="20"/>
              </w:rPr>
              <w:t>Median location error</w:t>
            </w:r>
          </w:p>
        </w:tc>
        <w:tc>
          <w:tcPr>
            <w:tcW w:w="3600" w:type="dxa"/>
          </w:tcPr>
          <w:p w14:paraId="4B9F06A3" w14:textId="77777777" w:rsidR="00994721" w:rsidRDefault="00000000">
            <w:r>
              <w:rPr>
                <w:sz w:val="20"/>
              </w:rPr>
              <w:t>≈ 169 m</w:t>
            </w:r>
          </w:p>
        </w:tc>
      </w:tr>
      <w:tr w:rsidR="00994721" w14:paraId="11C412DE" w14:textId="77777777">
        <w:tc>
          <w:tcPr>
            <w:tcW w:w="5040" w:type="dxa"/>
          </w:tcPr>
          <w:p w14:paraId="4233C2D6" w14:textId="77777777" w:rsidR="00994721" w:rsidRDefault="00000000">
            <w:r>
              <w:rPr>
                <w:sz w:val="20"/>
              </w:rPr>
              <w:t>Mean error 15–30 min after ping</w:t>
            </w:r>
          </w:p>
        </w:tc>
        <w:tc>
          <w:tcPr>
            <w:tcW w:w="3600" w:type="dxa"/>
          </w:tcPr>
          <w:p w14:paraId="56C65552" w14:textId="77777777" w:rsidR="00994721" w:rsidRDefault="00000000">
            <w:r>
              <w:rPr>
                <w:sz w:val="20"/>
              </w:rPr>
              <w:t>≈ 171 m</w:t>
            </w:r>
          </w:p>
        </w:tc>
      </w:tr>
      <w:tr w:rsidR="00994721" w14:paraId="21F5A146" w14:textId="77777777">
        <w:tc>
          <w:tcPr>
            <w:tcW w:w="5040" w:type="dxa"/>
          </w:tcPr>
          <w:p w14:paraId="2A148D97" w14:textId="77777777" w:rsidR="00994721" w:rsidRDefault="00000000">
            <w:r>
              <w:rPr>
                <w:sz w:val="20"/>
              </w:rPr>
              <w:t>Mean error 45–60 min after ping</w:t>
            </w:r>
          </w:p>
        </w:tc>
        <w:tc>
          <w:tcPr>
            <w:tcW w:w="3600" w:type="dxa"/>
          </w:tcPr>
          <w:p w14:paraId="7188A382" w14:textId="77777777" w:rsidR="00994721" w:rsidRDefault="00000000">
            <w:r>
              <w:rPr>
                <w:sz w:val="20"/>
              </w:rPr>
              <w:t>≈ 381 m</w:t>
            </w:r>
          </w:p>
        </w:tc>
      </w:tr>
      <w:tr w:rsidR="00994721" w14:paraId="1552BD19" w14:textId="77777777">
        <w:tc>
          <w:tcPr>
            <w:tcW w:w="5040" w:type="dxa"/>
          </w:tcPr>
          <w:p w14:paraId="6738B565" w14:textId="77777777" w:rsidR="00994721" w:rsidRDefault="00000000">
            <w:r>
              <w:rPr>
                <w:sz w:val="20"/>
              </w:rPr>
              <w:t>Truth inside stated 2σ circle</w:t>
            </w:r>
          </w:p>
        </w:tc>
        <w:tc>
          <w:tcPr>
            <w:tcW w:w="3600" w:type="dxa"/>
          </w:tcPr>
          <w:p w14:paraId="0593E206" w14:textId="77777777" w:rsidR="00994721" w:rsidRDefault="00000000">
            <w:r>
              <w:rPr>
                <w:sz w:val="20"/>
              </w:rPr>
              <w:t>≈ 96.9%</w:t>
            </w:r>
          </w:p>
        </w:tc>
      </w:tr>
    </w:tbl>
    <w:p w14:paraId="222D3569" w14:textId="77777777" w:rsidR="00994721" w:rsidRDefault="00994721"/>
    <w:p w14:paraId="3B66C201" w14:textId="77777777" w:rsidR="00994721" w:rsidRDefault="00000000">
      <w:pPr>
        <w:pStyle w:val="Heading2"/>
      </w:pPr>
      <w:r>
        <w:rPr>
          <w:rFonts w:ascii="Times New Roman" w:eastAsia="Times New Roman" w:hAnsi="Times New Roman"/>
          <w:sz w:val="24"/>
        </w:rPr>
        <w:t>9.3 Component 3 — Corridor risk, local roads, and advice</w:t>
      </w:r>
    </w:p>
    <w:p w14:paraId="702D776D" w14:textId="77777777" w:rsidR="00994721" w:rsidRDefault="00000000">
      <w:pPr>
        <w:spacing w:after="120"/>
      </w:pPr>
      <w:r>
        <w:t>Public OSM roads are turned into a network and chopped into ML segments. A dedicated XGBoost model predicts segment_risk (conflict-exposure probability) from Comp-1 land/risk attributes, highway class, hour of day, and distance / overlap with the Comp-2 uncertainty circle. Proxy labels use high Comp-1 corridor risk plus farm/settlement-edge indicators — not official incident records.</w:t>
      </w:r>
    </w:p>
    <w:p w14:paraId="1B4B935A" w14:textId="77777777" w:rsidR="00994721" w:rsidRDefault="00000000">
      <w:pPr>
        <w:spacing w:after="120"/>
      </w:pPr>
      <w:r>
        <w:t>The primary demo API colours local roads near the elephant (proximity-first: red under/near the circle or extreme land risk; green farther away unless land risk is extreme) and returns structured plain-English advice (headline, named roads to avoid, nearby places). Optional A→B Dijkstra with edge cost length × (1 + λ × segment_risk) remains available for comparison studies.</w:t>
      </w:r>
    </w:p>
    <w:p w14:paraId="3D6095D3" w14:textId="77777777" w:rsidR="00994721" w:rsidRDefault="00000000">
      <w:pPr>
        <w:pStyle w:val="Heading2"/>
      </w:pPr>
      <w:r>
        <w:rPr>
          <w:rFonts w:ascii="Times New Roman" w:eastAsia="Times New Roman" w:hAnsi="Times New Roman"/>
          <w:sz w:val="24"/>
        </w:rPr>
        <w:t>9.4 Component 4 — Path Guard safe A→B routing + UI</w:t>
      </w:r>
    </w:p>
    <w:p w14:paraId="3D6086FC" w14:textId="77777777" w:rsidR="00994721" w:rsidRDefault="00000000">
      <w:pPr>
        <w:spacing w:after="120"/>
      </w:pPr>
      <w:r>
        <w:t>Component 4 is no longer “only a map.” Path Guard is a routing service (Node/Express API with Socket.io live updates, local JSON road network seeded from the Comp-3 Anuradhapura extract, plus an ML microservice). After Comp-3 roads load, the user picks origin and destination inside the wander zone. Path Guard syncs the network, applies threat circles from the tracker context, and returns shortest (convenience) versus safer (threat-aware) polylines for the map.</w:t>
      </w:r>
    </w:p>
    <w:p w14:paraId="3B274864" w14:textId="77777777" w:rsidR="00994721" w:rsidRDefault="00000000">
      <w:pPr>
        <w:spacing w:after="120"/>
      </w:pPr>
      <w:r>
        <w:t>The research UI is a Next.js application that orchestrates Comp-1 → Comp-2 → Comp-3 → Comp-4 in one flow, with service health indicators and disclosed synthetic playback. A Streamlit app remains available only as a Component-1 risk sandbox, not as the main viva interface.</w:t>
      </w:r>
    </w:p>
    <w:p w14:paraId="6D10EBCF" w14:textId="77777777" w:rsidR="00994721" w:rsidRDefault="00000000">
      <w:pPr>
        <w:pStyle w:val="Heading1"/>
      </w:pPr>
      <w:r>
        <w:rPr>
          <w:rFonts w:ascii="Times New Roman" w:eastAsia="Times New Roman" w:hAnsi="Times New Roman"/>
        </w:rPr>
        <w:t>10. Data sources</w:t>
      </w:r>
    </w:p>
    <w:p w14:paraId="3D3348FA" w14:textId="77777777" w:rsidR="00994721" w:rsidRDefault="00000000">
      <w:pPr>
        <w:spacing w:after="120"/>
      </w:pPr>
      <w:r>
        <w:t>All primary inputs are public or generated by the team.</w:t>
      </w:r>
    </w:p>
    <w:tbl>
      <w:tblPr>
        <w:tblStyle w:val="TableGrid"/>
        <w:tblW w:w="0" w:type="auto"/>
        <w:tblLook w:val="04A0" w:firstRow="1" w:lastRow="0" w:firstColumn="1" w:lastColumn="0" w:noHBand="0" w:noVBand="1"/>
      </w:tblPr>
      <w:tblGrid>
        <w:gridCol w:w="2740"/>
        <w:gridCol w:w="3828"/>
        <w:gridCol w:w="3008"/>
      </w:tblGrid>
      <w:tr w:rsidR="00994721" w14:paraId="36671EF0" w14:textId="77777777">
        <w:tc>
          <w:tcPr>
            <w:tcW w:w="2880" w:type="dxa"/>
          </w:tcPr>
          <w:p w14:paraId="7383847F" w14:textId="77777777" w:rsidR="00994721" w:rsidRDefault="00000000">
            <w:r>
              <w:rPr>
                <w:b/>
                <w:sz w:val="20"/>
              </w:rPr>
              <w:t>Purpose</w:t>
            </w:r>
          </w:p>
        </w:tc>
        <w:tc>
          <w:tcPr>
            <w:tcW w:w="4032" w:type="dxa"/>
          </w:tcPr>
          <w:p w14:paraId="177EE8A3" w14:textId="77777777" w:rsidR="00994721" w:rsidRDefault="00000000">
            <w:r>
              <w:rPr>
                <w:b/>
                <w:sz w:val="20"/>
              </w:rPr>
              <w:t>Source</w:t>
            </w:r>
          </w:p>
        </w:tc>
        <w:tc>
          <w:tcPr>
            <w:tcW w:w="3168" w:type="dxa"/>
          </w:tcPr>
          <w:p w14:paraId="7AAF6949" w14:textId="77777777" w:rsidR="00994721" w:rsidRDefault="00000000">
            <w:r>
              <w:rPr>
                <w:b/>
                <w:sz w:val="20"/>
              </w:rPr>
              <w:t>Nature</w:t>
            </w:r>
          </w:p>
        </w:tc>
      </w:tr>
      <w:tr w:rsidR="00994721" w14:paraId="25BA949A" w14:textId="77777777">
        <w:tc>
          <w:tcPr>
            <w:tcW w:w="2880" w:type="dxa"/>
          </w:tcPr>
          <w:p w14:paraId="2D1ABC20" w14:textId="77777777" w:rsidR="00994721" w:rsidRDefault="00000000">
            <w:r>
              <w:rPr>
                <w:sz w:val="20"/>
              </w:rPr>
              <w:t>Elephant presence</w:t>
            </w:r>
          </w:p>
        </w:tc>
        <w:tc>
          <w:tcPr>
            <w:tcW w:w="4032" w:type="dxa"/>
          </w:tcPr>
          <w:p w14:paraId="75AFD06B" w14:textId="77777777" w:rsidR="00994721" w:rsidRDefault="00000000">
            <w:r>
              <w:rPr>
                <w:sz w:val="20"/>
              </w:rPr>
              <w:t>GBIF / iNaturalist (Elephas maximus, Sri Lanka)</w:t>
            </w:r>
          </w:p>
        </w:tc>
        <w:tc>
          <w:tcPr>
            <w:tcW w:w="3168" w:type="dxa"/>
          </w:tcPr>
          <w:p w14:paraId="74DB8CEF" w14:textId="77777777" w:rsidR="00994721" w:rsidRDefault="00000000">
            <w:r>
              <w:rPr>
                <w:sz w:val="20"/>
              </w:rPr>
              <w:t>Citizen-science occurrences</w:t>
            </w:r>
          </w:p>
        </w:tc>
      </w:tr>
      <w:tr w:rsidR="00994721" w14:paraId="68338753" w14:textId="77777777">
        <w:tc>
          <w:tcPr>
            <w:tcW w:w="2880" w:type="dxa"/>
          </w:tcPr>
          <w:p w14:paraId="01E3A174" w14:textId="77777777" w:rsidR="00994721" w:rsidRDefault="00000000">
            <w:r>
              <w:rPr>
                <w:sz w:val="20"/>
              </w:rPr>
              <w:t>Land cover</w:t>
            </w:r>
          </w:p>
        </w:tc>
        <w:tc>
          <w:tcPr>
            <w:tcW w:w="4032" w:type="dxa"/>
          </w:tcPr>
          <w:p w14:paraId="14B599E3" w14:textId="77777777" w:rsidR="00994721" w:rsidRDefault="00000000">
            <w:r>
              <w:rPr>
                <w:sz w:val="20"/>
              </w:rPr>
              <w:t>ESA WorldCover</w:t>
            </w:r>
          </w:p>
        </w:tc>
        <w:tc>
          <w:tcPr>
            <w:tcW w:w="3168" w:type="dxa"/>
          </w:tcPr>
          <w:p w14:paraId="15DD5C88" w14:textId="77777777" w:rsidR="00994721" w:rsidRDefault="00000000">
            <w:r>
              <w:rPr>
                <w:sz w:val="20"/>
              </w:rPr>
              <w:t>Forest, cropland, built-up</w:t>
            </w:r>
          </w:p>
        </w:tc>
      </w:tr>
      <w:tr w:rsidR="00994721" w14:paraId="6283CEF0" w14:textId="77777777">
        <w:tc>
          <w:tcPr>
            <w:tcW w:w="2880" w:type="dxa"/>
          </w:tcPr>
          <w:p w14:paraId="1BDB64A7" w14:textId="77777777" w:rsidR="00994721" w:rsidRDefault="00000000">
            <w:r>
              <w:rPr>
                <w:sz w:val="20"/>
              </w:rPr>
              <w:t>Roads, water, settlements</w:t>
            </w:r>
          </w:p>
        </w:tc>
        <w:tc>
          <w:tcPr>
            <w:tcW w:w="4032" w:type="dxa"/>
          </w:tcPr>
          <w:p w14:paraId="4AB12AEA" w14:textId="77777777" w:rsidR="00994721" w:rsidRDefault="00000000">
            <w:r>
              <w:rPr>
                <w:sz w:val="20"/>
              </w:rPr>
              <w:t>OpenStreetMap (Overpass / Geofabrik)</w:t>
            </w:r>
          </w:p>
        </w:tc>
        <w:tc>
          <w:tcPr>
            <w:tcW w:w="3168" w:type="dxa"/>
          </w:tcPr>
          <w:p w14:paraId="09C84175" w14:textId="77777777" w:rsidR="00994721" w:rsidRDefault="00000000">
            <w:r>
              <w:rPr>
                <w:sz w:val="20"/>
              </w:rPr>
              <w:t>Vector map</w:t>
            </w:r>
          </w:p>
        </w:tc>
      </w:tr>
      <w:tr w:rsidR="00994721" w14:paraId="46F7950A" w14:textId="77777777">
        <w:tc>
          <w:tcPr>
            <w:tcW w:w="2880" w:type="dxa"/>
          </w:tcPr>
          <w:p w14:paraId="75A6B82F" w14:textId="77777777" w:rsidR="00994721" w:rsidRDefault="00000000">
            <w:r>
              <w:rPr>
                <w:sz w:val="20"/>
              </w:rPr>
              <w:t>Human exposure</w:t>
            </w:r>
          </w:p>
        </w:tc>
        <w:tc>
          <w:tcPr>
            <w:tcW w:w="4032" w:type="dxa"/>
          </w:tcPr>
          <w:p w14:paraId="17F4CB9A" w14:textId="77777777" w:rsidR="00994721" w:rsidRDefault="00000000">
            <w:r>
              <w:rPr>
                <w:sz w:val="20"/>
              </w:rPr>
              <w:t>WorldPop</w:t>
            </w:r>
          </w:p>
        </w:tc>
        <w:tc>
          <w:tcPr>
            <w:tcW w:w="3168" w:type="dxa"/>
          </w:tcPr>
          <w:p w14:paraId="25339569" w14:textId="77777777" w:rsidR="00994721" w:rsidRDefault="00000000">
            <w:r>
              <w:rPr>
                <w:sz w:val="20"/>
              </w:rPr>
              <w:t>Population density</w:t>
            </w:r>
          </w:p>
        </w:tc>
      </w:tr>
      <w:tr w:rsidR="00994721" w14:paraId="7E12FC46" w14:textId="77777777">
        <w:tc>
          <w:tcPr>
            <w:tcW w:w="2880" w:type="dxa"/>
          </w:tcPr>
          <w:p w14:paraId="231D8DCE" w14:textId="77777777" w:rsidR="00994721" w:rsidRDefault="00000000">
            <w:r>
              <w:rPr>
                <w:sz w:val="20"/>
              </w:rPr>
              <w:t>Climate (seasonal)</w:t>
            </w:r>
          </w:p>
        </w:tc>
        <w:tc>
          <w:tcPr>
            <w:tcW w:w="4032" w:type="dxa"/>
          </w:tcPr>
          <w:p w14:paraId="3FD5E443" w14:textId="77777777" w:rsidR="00994721" w:rsidRDefault="00000000">
            <w:r>
              <w:rPr>
                <w:sz w:val="20"/>
              </w:rPr>
              <w:t>NASA POWER</w:t>
            </w:r>
          </w:p>
        </w:tc>
        <w:tc>
          <w:tcPr>
            <w:tcW w:w="3168" w:type="dxa"/>
          </w:tcPr>
          <w:p w14:paraId="0BA2C2AC" w14:textId="77777777" w:rsidR="00994721" w:rsidRDefault="00000000">
            <w:r>
              <w:rPr>
                <w:sz w:val="20"/>
              </w:rPr>
              <w:t>Rainfall, temperature by month</w:t>
            </w:r>
          </w:p>
        </w:tc>
      </w:tr>
      <w:tr w:rsidR="00994721" w14:paraId="05B94063" w14:textId="77777777">
        <w:tc>
          <w:tcPr>
            <w:tcW w:w="2880" w:type="dxa"/>
          </w:tcPr>
          <w:p w14:paraId="396507AF" w14:textId="77777777" w:rsidR="00994721" w:rsidRDefault="00000000">
            <w:r>
              <w:rPr>
                <w:sz w:val="20"/>
              </w:rPr>
              <w:t>Terrain</w:t>
            </w:r>
          </w:p>
        </w:tc>
        <w:tc>
          <w:tcPr>
            <w:tcW w:w="4032" w:type="dxa"/>
          </w:tcPr>
          <w:p w14:paraId="73E4A0F5" w14:textId="77777777" w:rsidR="00994721" w:rsidRDefault="00000000">
            <w:r>
              <w:rPr>
                <w:sz w:val="20"/>
              </w:rPr>
              <w:t>Copernicus GLO-30 DEM</w:t>
            </w:r>
          </w:p>
        </w:tc>
        <w:tc>
          <w:tcPr>
            <w:tcW w:w="3168" w:type="dxa"/>
          </w:tcPr>
          <w:p w14:paraId="24FFD5C9" w14:textId="77777777" w:rsidR="00994721" w:rsidRDefault="00000000">
            <w:r>
              <w:rPr>
                <w:sz w:val="20"/>
              </w:rPr>
              <w:t>Elevation, slope</w:t>
            </w:r>
          </w:p>
        </w:tc>
      </w:tr>
      <w:tr w:rsidR="00994721" w14:paraId="5BB025D9" w14:textId="77777777">
        <w:tc>
          <w:tcPr>
            <w:tcW w:w="2880" w:type="dxa"/>
          </w:tcPr>
          <w:p w14:paraId="2EE7CA91" w14:textId="77777777" w:rsidR="00994721" w:rsidRDefault="00000000">
            <w:r>
              <w:rPr>
                <w:sz w:val="20"/>
              </w:rPr>
              <w:t>Protected areas</w:t>
            </w:r>
          </w:p>
        </w:tc>
        <w:tc>
          <w:tcPr>
            <w:tcW w:w="4032" w:type="dxa"/>
          </w:tcPr>
          <w:p w14:paraId="0D52E3C9" w14:textId="77777777" w:rsidR="00994721" w:rsidRDefault="00000000">
            <w:r>
              <w:rPr>
                <w:sz w:val="20"/>
              </w:rPr>
              <w:t>OSM parks (WDPA if available)</w:t>
            </w:r>
          </w:p>
        </w:tc>
        <w:tc>
          <w:tcPr>
            <w:tcW w:w="3168" w:type="dxa"/>
          </w:tcPr>
          <w:p w14:paraId="3FF957F5" w14:textId="77777777" w:rsidR="00994721" w:rsidRDefault="00000000">
            <w:r>
              <w:rPr>
                <w:sz w:val="20"/>
              </w:rPr>
              <w:t>Inside / outside parks</w:t>
            </w:r>
          </w:p>
        </w:tc>
      </w:tr>
      <w:tr w:rsidR="00994721" w14:paraId="7188B485" w14:textId="77777777">
        <w:tc>
          <w:tcPr>
            <w:tcW w:w="2880" w:type="dxa"/>
          </w:tcPr>
          <w:p w14:paraId="0FA8D97D" w14:textId="77777777" w:rsidR="00994721" w:rsidRDefault="00000000">
            <w:r>
              <w:rPr>
                <w:sz w:val="20"/>
              </w:rPr>
              <w:t>Movement statistics only</w:t>
            </w:r>
          </w:p>
        </w:tc>
        <w:tc>
          <w:tcPr>
            <w:tcW w:w="4032" w:type="dxa"/>
          </w:tcPr>
          <w:p w14:paraId="5BAC5A37" w14:textId="77777777" w:rsidR="00994721" w:rsidRDefault="00000000">
            <w:r>
              <w:rPr>
                <w:sz w:val="20"/>
              </w:rPr>
              <w:t>Published Kruger elephant GPS (Movebank)</w:t>
            </w:r>
          </w:p>
        </w:tc>
        <w:tc>
          <w:tcPr>
            <w:tcW w:w="3168" w:type="dxa"/>
          </w:tcPr>
          <w:p w14:paraId="7E0DC698" w14:textId="77777777" w:rsidR="00994721" w:rsidRDefault="00000000">
            <w:r>
              <w:rPr>
                <w:sz w:val="20"/>
              </w:rPr>
              <w:t>Step length, turning, speed</w:t>
            </w:r>
          </w:p>
        </w:tc>
      </w:tr>
      <w:tr w:rsidR="00994721" w14:paraId="77778188" w14:textId="77777777">
        <w:tc>
          <w:tcPr>
            <w:tcW w:w="2880" w:type="dxa"/>
          </w:tcPr>
          <w:p w14:paraId="24824389" w14:textId="77777777" w:rsidR="00994721" w:rsidRDefault="00000000">
            <w:r>
              <w:rPr>
                <w:sz w:val="20"/>
              </w:rPr>
              <w:t>Synthetic paths</w:t>
            </w:r>
          </w:p>
        </w:tc>
        <w:tc>
          <w:tcPr>
            <w:tcW w:w="4032" w:type="dxa"/>
          </w:tcPr>
          <w:p w14:paraId="3465A3EE" w14:textId="77777777" w:rsidR="00994721" w:rsidRDefault="00000000">
            <w:r>
              <w:rPr>
                <w:sz w:val="20"/>
              </w:rPr>
              <w:t>Generated by this project</w:t>
            </w:r>
          </w:p>
        </w:tc>
        <w:tc>
          <w:tcPr>
            <w:tcW w:w="3168" w:type="dxa"/>
          </w:tcPr>
          <w:p w14:paraId="3A4EAE0A" w14:textId="77777777" w:rsidR="00994721" w:rsidRDefault="00000000">
            <w:r>
              <w:rPr>
                <w:sz w:val="20"/>
              </w:rPr>
              <w:t>Habitat-constrained random walk</w:t>
            </w:r>
          </w:p>
        </w:tc>
      </w:tr>
      <w:tr w:rsidR="00994721" w14:paraId="766DA4D9" w14:textId="77777777">
        <w:tc>
          <w:tcPr>
            <w:tcW w:w="2880" w:type="dxa"/>
          </w:tcPr>
          <w:p w14:paraId="3EB13EAF" w14:textId="77777777" w:rsidR="00994721" w:rsidRDefault="00000000">
            <w:r>
              <w:rPr>
                <w:sz w:val="20"/>
              </w:rPr>
              <w:t>Road corridor labels</w:t>
            </w:r>
          </w:p>
        </w:tc>
        <w:tc>
          <w:tcPr>
            <w:tcW w:w="4032" w:type="dxa"/>
          </w:tcPr>
          <w:p w14:paraId="30BE9837" w14:textId="77777777" w:rsidR="00994721" w:rsidRDefault="00000000">
            <w:r>
              <w:rPr>
                <w:sz w:val="20"/>
              </w:rPr>
              <w:t>Proxy from Comp-1 + edge indicators</w:t>
            </w:r>
          </w:p>
        </w:tc>
        <w:tc>
          <w:tcPr>
            <w:tcW w:w="3168" w:type="dxa"/>
          </w:tcPr>
          <w:p w14:paraId="1AE24B40" w14:textId="77777777" w:rsidR="00994721" w:rsidRDefault="00000000">
            <w:r>
              <w:rPr>
                <w:sz w:val="20"/>
              </w:rPr>
              <w:t>Not official HEC incidents</w:t>
            </w:r>
          </w:p>
        </w:tc>
      </w:tr>
    </w:tbl>
    <w:p w14:paraId="675A076D" w14:textId="77777777" w:rsidR="00994721" w:rsidRDefault="00994721"/>
    <w:p w14:paraId="03DBBE56" w14:textId="77777777" w:rsidR="00994721" w:rsidRDefault="00000000">
      <w:pPr>
        <w:spacing w:after="120"/>
      </w:pPr>
      <w:r>
        <w:t>No restricted DWC collar file is required to complete the study.</w:t>
      </w:r>
    </w:p>
    <w:p w14:paraId="2021A5A3" w14:textId="77777777" w:rsidR="00994721" w:rsidRDefault="00000000">
      <w:pPr>
        <w:pStyle w:val="Heading1"/>
      </w:pPr>
      <w:r>
        <w:rPr>
          <w:rFonts w:ascii="Times New Roman" w:eastAsia="Times New Roman" w:hAnsi="Times New Roman"/>
        </w:rPr>
        <w:t>11. Evaluation plan</w:t>
      </w:r>
    </w:p>
    <w:p w14:paraId="45DC2120" w14:textId="77777777" w:rsidR="00994721" w:rsidRDefault="00000000">
      <w:pPr>
        <w:spacing w:after="120"/>
      </w:pPr>
      <w:r>
        <w:rPr>
          <w:b/>
        </w:rPr>
        <w:t>Risk map (RQ1)</w:t>
      </w:r>
    </w:p>
    <w:p w14:paraId="28EFAA55" w14:textId="77777777" w:rsidR="00994721" w:rsidRDefault="00000000">
      <w:pPr>
        <w:pStyle w:val="ListBullet"/>
        <w:spacing w:after="40"/>
      </w:pPr>
      <w:r>
        <w:t>Spatial cross-validation of presence versus background (reported AUC / TSS)</w:t>
      </w:r>
    </w:p>
    <w:p w14:paraId="0D665354" w14:textId="77777777" w:rsidR="00994721" w:rsidRDefault="00000000">
      <w:pPr>
        <w:pStyle w:val="ListBullet"/>
        <w:spacing w:after="40"/>
      </w:pPr>
      <w:r>
        <w:lastRenderedPageBreak/>
        <w:t>Structural agreement with Dry Zone HEC narratives (forest–farm edges, nearer settlements)</w:t>
      </w:r>
    </w:p>
    <w:p w14:paraId="299765D4" w14:textId="77777777" w:rsidR="00994721" w:rsidRDefault="00000000">
      <w:pPr>
        <w:pStyle w:val="ListBullet"/>
        <w:spacing w:after="40"/>
      </w:pPr>
      <w:r>
        <w:t>Factor importance and plain-English explanations; sensitivity when population is dropped</w:t>
      </w:r>
    </w:p>
    <w:p w14:paraId="302A4537" w14:textId="77777777" w:rsidR="00994721" w:rsidRDefault="00000000">
      <w:pPr>
        <w:spacing w:after="120"/>
      </w:pPr>
      <w:r>
        <w:rPr>
          <w:b/>
        </w:rPr>
        <w:t>Tracker (RQ2)</w:t>
      </w:r>
    </w:p>
    <w:p w14:paraId="60AE2898" w14:textId="77777777" w:rsidR="00994721" w:rsidRDefault="00000000">
      <w:pPr>
        <w:pStyle w:val="ListBullet"/>
        <w:spacing w:after="40"/>
      </w:pPr>
      <w:r>
        <w:t>Distance error versus hidden true location by minutes-after-ping bins</w:t>
      </w:r>
    </w:p>
    <w:p w14:paraId="1458325A" w14:textId="77777777" w:rsidR="00994721" w:rsidRDefault="00000000">
      <w:pPr>
        <w:pStyle w:val="ListBullet"/>
        <w:spacing w:after="40"/>
      </w:pPr>
      <w:r>
        <w:t>Calibration: whether truth falls inside the stated uncertainty circle</w:t>
      </w:r>
    </w:p>
    <w:p w14:paraId="16906616" w14:textId="77777777" w:rsidR="00994721" w:rsidRDefault="00000000">
      <w:pPr>
        <w:spacing w:after="120"/>
      </w:pPr>
      <w:r>
        <w:rPr>
          <w:b/>
        </w:rPr>
        <w:t>Corridor roads &amp; Path Guard (RQ3)</w:t>
      </w:r>
    </w:p>
    <w:p w14:paraId="3CA92718" w14:textId="77777777" w:rsidR="00994721" w:rsidRDefault="00000000">
      <w:pPr>
        <w:pStyle w:val="ListBullet"/>
        <w:spacing w:after="40"/>
      </w:pPr>
      <w:r>
        <w:t>Corridor model ranking metrics (AUC / PR) on spatial folds</w:t>
      </w:r>
    </w:p>
    <w:p w14:paraId="404D9A09" w14:textId="77777777" w:rsidR="00994721" w:rsidRDefault="00000000">
      <w:pPr>
        <w:pStyle w:val="ListBullet"/>
        <w:spacing w:after="40"/>
      </w:pPr>
      <w:r>
        <w:t>Case demos: local-road colouring and advice change with hour / elephant position</w:t>
      </w:r>
    </w:p>
    <w:p w14:paraId="7C1B2EB2" w14:textId="77777777" w:rsidR="00994721" w:rsidRDefault="00000000">
      <w:pPr>
        <w:pStyle w:val="ListBullet"/>
        <w:spacing w:after="40"/>
      </w:pPr>
      <w:r>
        <w:t>Extra travel distance of Path Guard safer path versus shortest path; share of route in high-threat corridors</w:t>
      </w:r>
    </w:p>
    <w:p w14:paraId="39DB644A" w14:textId="77777777" w:rsidR="00994721" w:rsidRDefault="00000000">
      <w:pPr>
        <w:spacing w:after="120"/>
      </w:pPr>
      <w:r>
        <w:rPr>
          <w:b/>
        </w:rPr>
        <w:t>Integration (RQ4)</w:t>
      </w:r>
    </w:p>
    <w:p w14:paraId="30A34E04" w14:textId="77777777" w:rsidR="00994721" w:rsidRDefault="00000000">
      <w:pPr>
        <w:pStyle w:val="ListBullet"/>
        <w:spacing w:after="40"/>
      </w:pPr>
      <w:r>
        <w:t>Scripted demonstration: Comp-1 hotspot → Comp-2 playback → Comp-3 local roads + advice → Comp-4 A→B shortest vs safe</w:t>
      </w:r>
    </w:p>
    <w:p w14:paraId="03F4AED9" w14:textId="77777777" w:rsidR="00994721" w:rsidRDefault="00000000">
      <w:pPr>
        <w:pStyle w:val="Heading1"/>
      </w:pPr>
      <w:r>
        <w:rPr>
          <w:rFonts w:ascii="Times New Roman" w:eastAsia="Times New Roman" w:hAnsi="Times New Roman"/>
        </w:rPr>
        <w:t>12. Expected contribution to knowledge</w:t>
      </w:r>
    </w:p>
    <w:p w14:paraId="5CE46192" w14:textId="77777777" w:rsidR="00994721" w:rsidRDefault="00000000">
      <w:pPr>
        <w:pStyle w:val="ListNumber"/>
        <w:spacing w:after="40"/>
      </w:pPr>
      <w:r>
        <w:t>Conceptual: HEC early warning as habitat–human–seasonal overlap + sparse tracking + corridor advice + threat-aware A→B routing, rather than a static GIS poster or a hardware network.</w:t>
      </w:r>
    </w:p>
    <w:p w14:paraId="407FF45B" w14:textId="77777777" w:rsidR="00994721" w:rsidRDefault="00000000">
      <w:pPr>
        <w:pStyle w:val="ListNumber"/>
        <w:spacing w:after="40"/>
      </w:pPr>
      <w:r>
        <w:t>Methodological: transparent habitat-constrained synthetic telemetry when local collars are unavailable, with EKF error measured against hidden ground truth.</w:t>
      </w:r>
    </w:p>
    <w:p w14:paraId="07CE2A7E" w14:textId="77777777" w:rsidR="00994721" w:rsidRDefault="00000000">
      <w:pPr>
        <w:pStyle w:val="ListNumber"/>
        <w:spacing w:after="40"/>
      </w:pPr>
      <w:r>
        <w:t>Applied ML: a road-segment conflict-exposure model and proximity-aware local-road intelligence linked to the live uncertainty region.</w:t>
      </w:r>
    </w:p>
    <w:p w14:paraId="0B40D8AD" w14:textId="77777777" w:rsidR="00994721" w:rsidRDefault="00000000">
      <w:pPr>
        <w:pStyle w:val="ListNumber"/>
        <w:spacing w:after="40"/>
      </w:pPr>
      <w:r>
        <w:t>Practical: a district-scale, multi-service prototype (FastAPI ×3 + Path Guard + Next.js) that research reviewers can operate in one demonstration.</w:t>
      </w:r>
    </w:p>
    <w:p w14:paraId="51C52177" w14:textId="77777777" w:rsidR="00994721" w:rsidRDefault="00000000">
      <w:pPr>
        <w:pStyle w:val="ListNumber"/>
        <w:spacing w:after="40"/>
      </w:pPr>
      <w:r>
        <w:t>Honesty as contribution: documented limitations (occurrence bias, transferred movement statistics, proxy corridor labels, simulated playback).</w:t>
      </w:r>
    </w:p>
    <w:p w14:paraId="12A1AA0D" w14:textId="77777777" w:rsidR="00994721" w:rsidRDefault="00000000">
      <w:pPr>
        <w:spacing w:after="120"/>
      </w:pPr>
      <w:r>
        <w:t>The project does not claim a new state-of-the-art deep learning architecture.</w:t>
      </w:r>
    </w:p>
    <w:p w14:paraId="5F0563B3" w14:textId="77777777" w:rsidR="00994721" w:rsidRDefault="00000000">
      <w:pPr>
        <w:pStyle w:val="Heading1"/>
      </w:pPr>
      <w:r>
        <w:rPr>
          <w:rFonts w:ascii="Times New Roman" w:eastAsia="Times New Roman" w:hAnsi="Times New Roman"/>
        </w:rPr>
        <w:t>13. Significance</w:t>
      </w:r>
    </w:p>
    <w:p w14:paraId="6CCEC5F5" w14:textId="77777777" w:rsidR="00994721" w:rsidRDefault="00000000">
      <w:pPr>
        <w:spacing w:after="120"/>
      </w:pPr>
      <w:r>
        <w:t>Social. A longer warning window, named roads to avoid, and a safer path can reduce exposure on forest-edge roads, even if the first version is only a prototype.</w:t>
      </w:r>
    </w:p>
    <w:p w14:paraId="538D327A" w14:textId="77777777" w:rsidR="00994721" w:rsidRDefault="00000000">
      <w:pPr>
        <w:spacing w:after="120"/>
      </w:pPr>
      <w:r>
        <w:t>Institutional. The university can supervise a complete, ethical computational study on a nationally important topic without waiting for restricted datasets.</w:t>
      </w:r>
    </w:p>
    <w:p w14:paraId="6AD65081" w14:textId="77777777" w:rsidR="00994721" w:rsidRDefault="00000000">
      <w:pPr>
        <w:spacing w:after="120"/>
      </w:pPr>
      <w:r>
        <w:t>Academic. The work sits at the junction of ecology (suitability and exposure), signal estimation (sparse tracking), corridor ML, and spatial planning (Path Guard routing).</w:t>
      </w:r>
    </w:p>
    <w:p w14:paraId="3ADB4B11" w14:textId="77777777" w:rsidR="00994721" w:rsidRDefault="00000000">
      <w:pPr>
        <w:spacing w:after="120"/>
      </w:pPr>
      <w:r>
        <w:t>Future work. If DWC later grants collar or incident data, the same pipeline can replace the synthetic and proxy layers. The architecture is designed for that substitution.</w:t>
      </w:r>
    </w:p>
    <w:p w14:paraId="09DB9BBA" w14:textId="77777777" w:rsidR="00994721" w:rsidRDefault="00000000">
      <w:pPr>
        <w:pStyle w:val="Heading1"/>
      </w:pPr>
      <w:r>
        <w:rPr>
          <w:rFonts w:ascii="Times New Roman" w:eastAsia="Times New Roman" w:hAnsi="Times New Roman"/>
        </w:rPr>
        <w:lastRenderedPageBreak/>
        <w:t>14. Ethical considerations</w:t>
      </w:r>
    </w:p>
    <w:tbl>
      <w:tblPr>
        <w:tblStyle w:val="TableGrid"/>
        <w:tblW w:w="0" w:type="auto"/>
        <w:tblLook w:val="04A0" w:firstRow="1" w:lastRow="0" w:firstColumn="1" w:lastColumn="0" w:noHBand="0" w:noVBand="1"/>
      </w:tblPr>
      <w:tblGrid>
        <w:gridCol w:w="2880"/>
        <w:gridCol w:w="6480"/>
      </w:tblGrid>
      <w:tr w:rsidR="00994721" w14:paraId="39B7BB89" w14:textId="77777777">
        <w:tc>
          <w:tcPr>
            <w:tcW w:w="2880" w:type="dxa"/>
          </w:tcPr>
          <w:p w14:paraId="48F1EC29" w14:textId="77777777" w:rsidR="00994721" w:rsidRDefault="00000000">
            <w:r>
              <w:rPr>
                <w:b/>
                <w:sz w:val="20"/>
              </w:rPr>
              <w:t>Issue</w:t>
            </w:r>
          </w:p>
        </w:tc>
        <w:tc>
          <w:tcPr>
            <w:tcW w:w="6480" w:type="dxa"/>
          </w:tcPr>
          <w:p w14:paraId="03FDC694" w14:textId="77777777" w:rsidR="00994721" w:rsidRDefault="00000000">
            <w:r>
              <w:rPr>
                <w:b/>
                <w:sz w:val="20"/>
              </w:rPr>
              <w:t>Position of this study</w:t>
            </w:r>
          </w:p>
        </w:tc>
      </w:tr>
      <w:tr w:rsidR="00994721" w14:paraId="6560527B" w14:textId="77777777">
        <w:tc>
          <w:tcPr>
            <w:tcW w:w="2880" w:type="dxa"/>
          </w:tcPr>
          <w:p w14:paraId="58A25135" w14:textId="77777777" w:rsidR="00994721" w:rsidRDefault="00000000">
            <w:r>
              <w:rPr>
                <w:sz w:val="20"/>
              </w:rPr>
              <w:t>Animal handling</w:t>
            </w:r>
          </w:p>
        </w:tc>
        <w:tc>
          <w:tcPr>
            <w:tcW w:w="6480" w:type="dxa"/>
          </w:tcPr>
          <w:p w14:paraId="6612414F" w14:textId="77777777" w:rsidR="00994721" w:rsidRDefault="00000000">
            <w:r>
              <w:rPr>
                <w:sz w:val="20"/>
              </w:rPr>
              <w:t>None. No capture, collaring, playback in the wild, or approach.</w:t>
            </w:r>
          </w:p>
        </w:tc>
      </w:tr>
      <w:tr w:rsidR="00994721" w14:paraId="480D3CAE" w14:textId="77777777">
        <w:tc>
          <w:tcPr>
            <w:tcW w:w="2880" w:type="dxa"/>
          </w:tcPr>
          <w:p w14:paraId="3B493045" w14:textId="77777777" w:rsidR="00994721" w:rsidRDefault="00000000">
            <w:r>
              <w:rPr>
                <w:sz w:val="20"/>
              </w:rPr>
              <w:t>Human participants</w:t>
            </w:r>
          </w:p>
        </w:tc>
        <w:tc>
          <w:tcPr>
            <w:tcW w:w="6480" w:type="dxa"/>
          </w:tcPr>
          <w:p w14:paraId="01CD9D03" w14:textId="77777777" w:rsidR="00994721" w:rsidRDefault="00000000">
            <w:r>
              <w:rPr>
                <w:sz w:val="20"/>
              </w:rPr>
              <w:t>No village survey required for the core prototype.</w:t>
            </w:r>
          </w:p>
        </w:tc>
      </w:tr>
      <w:tr w:rsidR="00994721" w14:paraId="50B8BD36" w14:textId="77777777">
        <w:tc>
          <w:tcPr>
            <w:tcW w:w="2880" w:type="dxa"/>
          </w:tcPr>
          <w:p w14:paraId="3EDDA8B8" w14:textId="77777777" w:rsidR="00994721" w:rsidRDefault="00000000">
            <w:r>
              <w:rPr>
                <w:sz w:val="20"/>
              </w:rPr>
              <w:t>Data</w:t>
            </w:r>
          </w:p>
        </w:tc>
        <w:tc>
          <w:tcPr>
            <w:tcW w:w="6480" w:type="dxa"/>
          </w:tcPr>
          <w:p w14:paraId="589E6C97" w14:textId="77777777" w:rsidR="00994721" w:rsidRDefault="00000000">
            <w:r>
              <w:rPr>
                <w:sz w:val="20"/>
              </w:rPr>
              <w:t>Public licences followed (GBIF, OSM ODbL, Movebank, WorldCover, WorldPop, NASA POWER).</w:t>
            </w:r>
          </w:p>
        </w:tc>
      </w:tr>
      <w:tr w:rsidR="00994721" w14:paraId="44291EB8" w14:textId="77777777">
        <w:tc>
          <w:tcPr>
            <w:tcW w:w="2880" w:type="dxa"/>
          </w:tcPr>
          <w:p w14:paraId="5A3FB115" w14:textId="77777777" w:rsidR="00994721" w:rsidRDefault="00000000">
            <w:r>
              <w:rPr>
                <w:sz w:val="20"/>
              </w:rPr>
              <w:t>Misrepresentation</w:t>
            </w:r>
          </w:p>
        </w:tc>
        <w:tc>
          <w:tcPr>
            <w:tcW w:w="6480" w:type="dxa"/>
          </w:tcPr>
          <w:p w14:paraId="5879651E" w14:textId="77777777" w:rsidR="00994721" w:rsidRDefault="00000000">
            <w:r>
              <w:rPr>
                <w:sz w:val="20"/>
              </w:rPr>
              <w:t>Synthetic tracks and demo playback labelled in figures and viva.</w:t>
            </w:r>
          </w:p>
        </w:tc>
      </w:tr>
      <w:tr w:rsidR="00994721" w14:paraId="38D4CD24" w14:textId="77777777">
        <w:tc>
          <w:tcPr>
            <w:tcW w:w="2880" w:type="dxa"/>
          </w:tcPr>
          <w:p w14:paraId="788C451E" w14:textId="77777777" w:rsidR="00994721" w:rsidRDefault="00000000">
            <w:r>
              <w:rPr>
                <w:sz w:val="20"/>
              </w:rPr>
              <w:t>Safety</w:t>
            </w:r>
          </w:p>
        </w:tc>
        <w:tc>
          <w:tcPr>
            <w:tcW w:w="6480" w:type="dxa"/>
          </w:tcPr>
          <w:p w14:paraId="38448CA8" w14:textId="77777777" w:rsidR="00994721" w:rsidRDefault="00000000">
            <w:r>
              <w:rPr>
                <w:sz w:val="20"/>
              </w:rPr>
              <w:t>Not an authorised public warning service; research demonstration only.</w:t>
            </w:r>
          </w:p>
        </w:tc>
      </w:tr>
      <w:tr w:rsidR="00994721" w14:paraId="78EE0726" w14:textId="77777777">
        <w:tc>
          <w:tcPr>
            <w:tcW w:w="2880" w:type="dxa"/>
          </w:tcPr>
          <w:p w14:paraId="56CEBC30" w14:textId="77777777" w:rsidR="00994721" w:rsidRDefault="00000000">
            <w:r>
              <w:rPr>
                <w:sz w:val="20"/>
              </w:rPr>
              <w:t>Sensitivity</w:t>
            </w:r>
          </w:p>
        </w:tc>
        <w:tc>
          <w:tcPr>
            <w:tcW w:w="6480" w:type="dxa"/>
          </w:tcPr>
          <w:p w14:paraId="54165CAC" w14:textId="77777777" w:rsidR="00994721" w:rsidRDefault="00000000">
            <w:r>
              <w:rPr>
                <w:sz w:val="20"/>
              </w:rPr>
              <w:t>Default inputs are already public occurrences; no restricted collar dumps.</w:t>
            </w:r>
          </w:p>
        </w:tc>
      </w:tr>
    </w:tbl>
    <w:p w14:paraId="5E9546BF" w14:textId="77777777" w:rsidR="00994721" w:rsidRDefault="00994721"/>
    <w:p w14:paraId="1FC7F6AA" w14:textId="77777777" w:rsidR="00994721" w:rsidRDefault="00000000">
      <w:pPr>
        <w:spacing w:after="120"/>
      </w:pPr>
      <w:r>
        <w:t>This study is expected to fall under low-risk computational research using secondary and simulated data.</w:t>
      </w:r>
    </w:p>
    <w:p w14:paraId="554E931A" w14:textId="77777777" w:rsidR="00994721" w:rsidRDefault="00000000">
      <w:pPr>
        <w:pStyle w:val="Heading1"/>
      </w:pPr>
      <w:r>
        <w:rPr>
          <w:rFonts w:ascii="Times New Roman" w:eastAsia="Times New Roman" w:hAnsi="Times New Roman"/>
        </w:rPr>
        <w:t>15. Work plan (aligned to current build)</w:t>
      </w:r>
    </w:p>
    <w:tbl>
      <w:tblPr>
        <w:tblStyle w:val="TableGrid"/>
        <w:tblW w:w="0" w:type="auto"/>
        <w:tblLook w:val="04A0" w:firstRow="1" w:lastRow="0" w:firstColumn="1" w:lastColumn="0" w:noHBand="0" w:noVBand="1"/>
      </w:tblPr>
      <w:tblGrid>
        <w:gridCol w:w="1152"/>
        <w:gridCol w:w="3456"/>
        <w:gridCol w:w="4752"/>
      </w:tblGrid>
      <w:tr w:rsidR="00994721" w14:paraId="3CF1746D" w14:textId="77777777">
        <w:tc>
          <w:tcPr>
            <w:tcW w:w="1152" w:type="dxa"/>
          </w:tcPr>
          <w:p w14:paraId="426E20E4" w14:textId="77777777" w:rsidR="00994721" w:rsidRDefault="00000000">
            <w:r>
              <w:rPr>
                <w:b/>
                <w:sz w:val="20"/>
              </w:rPr>
              <w:t>Phase</w:t>
            </w:r>
          </w:p>
        </w:tc>
        <w:tc>
          <w:tcPr>
            <w:tcW w:w="3456" w:type="dxa"/>
          </w:tcPr>
          <w:p w14:paraId="15F09981" w14:textId="77777777" w:rsidR="00994721" w:rsidRDefault="00000000">
            <w:r>
              <w:rPr>
                <w:b/>
                <w:sz w:val="20"/>
              </w:rPr>
              <w:t>Focus</w:t>
            </w:r>
          </w:p>
        </w:tc>
        <w:tc>
          <w:tcPr>
            <w:tcW w:w="4752" w:type="dxa"/>
          </w:tcPr>
          <w:p w14:paraId="4A3DB910" w14:textId="77777777" w:rsidR="00994721" w:rsidRDefault="00000000">
            <w:r>
              <w:rPr>
                <w:b/>
                <w:sz w:val="20"/>
              </w:rPr>
              <w:t>Status / deliverable</w:t>
            </w:r>
          </w:p>
        </w:tc>
      </w:tr>
      <w:tr w:rsidR="00994721" w14:paraId="03E13602" w14:textId="77777777">
        <w:tc>
          <w:tcPr>
            <w:tcW w:w="1152" w:type="dxa"/>
          </w:tcPr>
          <w:p w14:paraId="160C5CBB" w14:textId="77777777" w:rsidR="00994721" w:rsidRDefault="00000000">
            <w:r>
              <w:rPr>
                <w:sz w:val="20"/>
              </w:rPr>
              <w:t>1</w:t>
            </w:r>
          </w:p>
        </w:tc>
        <w:tc>
          <w:tcPr>
            <w:tcW w:w="3456" w:type="dxa"/>
          </w:tcPr>
          <w:p w14:paraId="734E3152" w14:textId="77777777" w:rsidR="00994721" w:rsidRDefault="00000000">
            <w:r>
              <w:rPr>
                <w:sz w:val="20"/>
              </w:rPr>
              <w:t>Literature, ethics, data locker</w:t>
            </w:r>
          </w:p>
        </w:tc>
        <w:tc>
          <w:tcPr>
            <w:tcW w:w="4752" w:type="dxa"/>
          </w:tcPr>
          <w:p w14:paraId="19C70A42" w14:textId="77777777" w:rsidR="00994721" w:rsidRDefault="00000000">
            <w:r>
              <w:rPr>
                <w:sz w:val="20"/>
              </w:rPr>
              <w:t>Open datasets organised for Anuradhapura</w:t>
            </w:r>
          </w:p>
        </w:tc>
      </w:tr>
      <w:tr w:rsidR="00994721" w14:paraId="00EE0F60" w14:textId="77777777">
        <w:tc>
          <w:tcPr>
            <w:tcW w:w="1152" w:type="dxa"/>
          </w:tcPr>
          <w:p w14:paraId="71E1AEC2" w14:textId="77777777" w:rsidR="00994721" w:rsidRDefault="00000000">
            <w:r>
              <w:rPr>
                <w:sz w:val="20"/>
              </w:rPr>
              <w:t>2</w:t>
            </w:r>
          </w:p>
        </w:tc>
        <w:tc>
          <w:tcPr>
            <w:tcW w:w="3456" w:type="dxa"/>
          </w:tcPr>
          <w:p w14:paraId="79FA45FA" w14:textId="77777777" w:rsidR="00994721" w:rsidRDefault="00000000">
            <w:r>
              <w:rPr>
                <w:sz w:val="20"/>
              </w:rPr>
              <w:t>Overlap risk model (Comp-1)</w:t>
            </w:r>
          </w:p>
        </w:tc>
        <w:tc>
          <w:tcPr>
            <w:tcW w:w="4752" w:type="dxa"/>
          </w:tcPr>
          <w:p w14:paraId="115B919E" w14:textId="77777777" w:rsidR="00994721" w:rsidRDefault="00000000">
            <w:r>
              <w:rPr>
                <w:sz w:val="20"/>
              </w:rPr>
              <w:t>Done for demo: risk surface, explanations, validation, API</w:t>
            </w:r>
          </w:p>
        </w:tc>
      </w:tr>
      <w:tr w:rsidR="00994721" w14:paraId="5C8B622A" w14:textId="77777777">
        <w:tc>
          <w:tcPr>
            <w:tcW w:w="1152" w:type="dxa"/>
          </w:tcPr>
          <w:p w14:paraId="47D09976" w14:textId="77777777" w:rsidR="00994721" w:rsidRDefault="00000000">
            <w:r>
              <w:rPr>
                <w:sz w:val="20"/>
              </w:rPr>
              <w:t>3</w:t>
            </w:r>
          </w:p>
        </w:tc>
        <w:tc>
          <w:tcPr>
            <w:tcW w:w="3456" w:type="dxa"/>
          </w:tcPr>
          <w:p w14:paraId="289C1791" w14:textId="77777777" w:rsidR="00994721" w:rsidRDefault="00000000">
            <w:r>
              <w:rPr>
                <w:sz w:val="20"/>
              </w:rPr>
              <w:t>Simulator and tracker (Comp-2)</w:t>
            </w:r>
          </w:p>
        </w:tc>
        <w:tc>
          <w:tcPr>
            <w:tcW w:w="4752" w:type="dxa"/>
          </w:tcPr>
          <w:p w14:paraId="0740D080" w14:textId="77777777" w:rsidR="00994721" w:rsidRDefault="00000000">
            <w:r>
              <w:rPr>
                <w:sz w:val="20"/>
              </w:rPr>
              <w:t>Done for demo: EKF, metrics, playback, API</w:t>
            </w:r>
          </w:p>
        </w:tc>
      </w:tr>
      <w:tr w:rsidR="00994721" w14:paraId="7EB66F03" w14:textId="77777777">
        <w:tc>
          <w:tcPr>
            <w:tcW w:w="1152" w:type="dxa"/>
          </w:tcPr>
          <w:p w14:paraId="6A41D0C7" w14:textId="77777777" w:rsidR="00994721" w:rsidRDefault="00000000">
            <w:r>
              <w:rPr>
                <w:sz w:val="20"/>
              </w:rPr>
              <w:t>4</w:t>
            </w:r>
          </w:p>
        </w:tc>
        <w:tc>
          <w:tcPr>
            <w:tcW w:w="3456" w:type="dxa"/>
          </w:tcPr>
          <w:p w14:paraId="79F3553B" w14:textId="77777777" w:rsidR="00994721" w:rsidRDefault="00000000">
            <w:r>
              <w:rPr>
                <w:sz w:val="20"/>
              </w:rPr>
              <w:t>Corridor roads &amp; advice (Comp-3)</w:t>
            </w:r>
          </w:p>
        </w:tc>
        <w:tc>
          <w:tcPr>
            <w:tcW w:w="4752" w:type="dxa"/>
          </w:tcPr>
          <w:p w14:paraId="0719AAB4" w14:textId="77777777" w:rsidR="00994721" w:rsidRDefault="00000000">
            <w:r>
              <w:rPr>
                <w:sz w:val="20"/>
              </w:rPr>
              <w:t>Demo-ready: local roads API, segment model, advice</w:t>
            </w:r>
          </w:p>
        </w:tc>
      </w:tr>
      <w:tr w:rsidR="00994721" w14:paraId="21E1D2D4" w14:textId="77777777">
        <w:tc>
          <w:tcPr>
            <w:tcW w:w="1152" w:type="dxa"/>
          </w:tcPr>
          <w:p w14:paraId="37CDCC10" w14:textId="77777777" w:rsidR="00994721" w:rsidRDefault="00000000">
            <w:r>
              <w:rPr>
                <w:sz w:val="20"/>
              </w:rPr>
              <w:t>5</w:t>
            </w:r>
          </w:p>
        </w:tc>
        <w:tc>
          <w:tcPr>
            <w:tcW w:w="3456" w:type="dxa"/>
          </w:tcPr>
          <w:p w14:paraId="6D1A52F5" w14:textId="77777777" w:rsidR="00994721" w:rsidRDefault="00000000">
            <w:r>
              <w:rPr>
                <w:sz w:val="20"/>
              </w:rPr>
              <w:t>Path Guard + UI integration (Comp-4)</w:t>
            </w:r>
          </w:p>
        </w:tc>
        <w:tc>
          <w:tcPr>
            <w:tcW w:w="4752" w:type="dxa"/>
          </w:tcPr>
          <w:p w14:paraId="25ED7658" w14:textId="77777777" w:rsidR="00994721" w:rsidRDefault="00000000">
            <w:r>
              <w:rPr>
                <w:sz w:val="20"/>
              </w:rPr>
              <w:t>Integrated Next.js flow; Path Guard A→B shortest vs safe</w:t>
            </w:r>
          </w:p>
        </w:tc>
      </w:tr>
      <w:tr w:rsidR="00994721" w14:paraId="377E283F" w14:textId="77777777">
        <w:tc>
          <w:tcPr>
            <w:tcW w:w="1152" w:type="dxa"/>
          </w:tcPr>
          <w:p w14:paraId="6F61E614" w14:textId="77777777" w:rsidR="00994721" w:rsidRDefault="00000000">
            <w:r>
              <w:rPr>
                <w:sz w:val="20"/>
              </w:rPr>
              <w:t>6</w:t>
            </w:r>
          </w:p>
        </w:tc>
        <w:tc>
          <w:tcPr>
            <w:tcW w:w="3456" w:type="dxa"/>
          </w:tcPr>
          <w:p w14:paraId="19C49005" w14:textId="77777777" w:rsidR="00994721" w:rsidRDefault="00000000">
            <w:r>
              <w:rPr>
                <w:sz w:val="20"/>
              </w:rPr>
              <w:t>Dissertation / report</w:t>
            </w:r>
          </w:p>
        </w:tc>
        <w:tc>
          <w:tcPr>
            <w:tcW w:w="4752" w:type="dxa"/>
          </w:tcPr>
          <w:p w14:paraId="24D5C1F2" w14:textId="77777777" w:rsidR="00994721" w:rsidRDefault="00000000">
            <w:r>
              <w:rPr>
                <w:sz w:val="20"/>
              </w:rPr>
              <w:t>Final report, limitations, code archive, viva script</w:t>
            </w:r>
          </w:p>
        </w:tc>
      </w:tr>
    </w:tbl>
    <w:p w14:paraId="7DDACFBA" w14:textId="77777777" w:rsidR="00994721" w:rsidRDefault="00994721"/>
    <w:p w14:paraId="4E60006A" w14:textId="77777777" w:rsidR="00994721" w:rsidRDefault="00000000">
      <w:pPr>
        <w:pStyle w:val="Heading1"/>
      </w:pPr>
      <w:r>
        <w:rPr>
          <w:rFonts w:ascii="Times New Roman" w:eastAsia="Times New Roman" w:hAnsi="Times New Roman"/>
        </w:rPr>
        <w:t>16. Resources required</w:t>
      </w:r>
    </w:p>
    <w:tbl>
      <w:tblPr>
        <w:tblStyle w:val="TableGrid"/>
        <w:tblW w:w="0" w:type="auto"/>
        <w:tblLook w:val="04A0" w:firstRow="1" w:lastRow="0" w:firstColumn="1" w:lastColumn="0" w:noHBand="0" w:noVBand="1"/>
      </w:tblPr>
      <w:tblGrid>
        <w:gridCol w:w="2880"/>
        <w:gridCol w:w="6480"/>
      </w:tblGrid>
      <w:tr w:rsidR="00994721" w14:paraId="626E5B92" w14:textId="77777777">
        <w:tc>
          <w:tcPr>
            <w:tcW w:w="2880" w:type="dxa"/>
          </w:tcPr>
          <w:p w14:paraId="53FCC76F" w14:textId="77777777" w:rsidR="00994721" w:rsidRDefault="00000000">
            <w:r>
              <w:rPr>
                <w:b/>
                <w:sz w:val="20"/>
              </w:rPr>
              <w:t>Resource</w:t>
            </w:r>
          </w:p>
        </w:tc>
        <w:tc>
          <w:tcPr>
            <w:tcW w:w="6480" w:type="dxa"/>
          </w:tcPr>
          <w:p w14:paraId="237BE0DE" w14:textId="77777777" w:rsidR="00994721" w:rsidRDefault="00000000">
            <w:r>
              <w:rPr>
                <w:b/>
                <w:sz w:val="20"/>
              </w:rPr>
              <w:t>Requirement</w:t>
            </w:r>
          </w:p>
        </w:tc>
      </w:tr>
      <w:tr w:rsidR="00994721" w14:paraId="31445D8E" w14:textId="77777777">
        <w:tc>
          <w:tcPr>
            <w:tcW w:w="2880" w:type="dxa"/>
          </w:tcPr>
          <w:p w14:paraId="3EBBCF59" w14:textId="77777777" w:rsidR="00994721" w:rsidRDefault="00000000">
            <w:r>
              <w:rPr>
                <w:sz w:val="20"/>
              </w:rPr>
              <w:t>Computing</w:t>
            </w:r>
          </w:p>
        </w:tc>
        <w:tc>
          <w:tcPr>
            <w:tcW w:w="6480" w:type="dxa"/>
          </w:tcPr>
          <w:p w14:paraId="460E64F8" w14:textId="77777777" w:rsidR="00994721" w:rsidRDefault="00000000">
            <w:r>
              <w:rPr>
                <w:sz w:val="20"/>
              </w:rPr>
              <w:t>Student laptop; optional Google Colab for model training</w:t>
            </w:r>
          </w:p>
        </w:tc>
      </w:tr>
      <w:tr w:rsidR="00994721" w14:paraId="568E2A79" w14:textId="77777777">
        <w:tc>
          <w:tcPr>
            <w:tcW w:w="2880" w:type="dxa"/>
          </w:tcPr>
          <w:p w14:paraId="26C5D3CC" w14:textId="77777777" w:rsidR="00994721" w:rsidRDefault="00000000">
            <w:r>
              <w:rPr>
                <w:sz w:val="20"/>
              </w:rPr>
              <w:t>Software</w:t>
            </w:r>
          </w:p>
        </w:tc>
        <w:tc>
          <w:tcPr>
            <w:tcW w:w="6480" w:type="dxa"/>
          </w:tcPr>
          <w:p w14:paraId="0E5B1054" w14:textId="77777777" w:rsidR="00994721" w:rsidRDefault="00000000">
            <w:r>
              <w:rPr>
                <w:sz w:val="20"/>
              </w:rPr>
              <w:t>Python GIS/ML stack; FastAPI; Node.js Path Guard; Next.js map UI</w:t>
            </w:r>
          </w:p>
        </w:tc>
      </w:tr>
      <w:tr w:rsidR="00994721" w14:paraId="35311A2C" w14:textId="77777777">
        <w:tc>
          <w:tcPr>
            <w:tcW w:w="2880" w:type="dxa"/>
          </w:tcPr>
          <w:p w14:paraId="27005A7F" w14:textId="77777777" w:rsidR="00994721" w:rsidRDefault="00000000">
            <w:r>
              <w:rPr>
                <w:sz w:val="20"/>
              </w:rPr>
              <w:t>Data cost</w:t>
            </w:r>
          </w:p>
        </w:tc>
        <w:tc>
          <w:tcPr>
            <w:tcW w:w="6480" w:type="dxa"/>
          </w:tcPr>
          <w:p w14:paraId="539C7B40" w14:textId="77777777" w:rsidR="00994721" w:rsidRDefault="00000000">
            <w:r>
              <w:rPr>
                <w:sz w:val="20"/>
              </w:rPr>
              <w:t>None expected (public sources)</w:t>
            </w:r>
          </w:p>
        </w:tc>
      </w:tr>
      <w:tr w:rsidR="00994721" w14:paraId="439D1408" w14:textId="77777777">
        <w:tc>
          <w:tcPr>
            <w:tcW w:w="2880" w:type="dxa"/>
          </w:tcPr>
          <w:p w14:paraId="37C5CE3F" w14:textId="77777777" w:rsidR="00994721" w:rsidRDefault="00000000">
            <w:r>
              <w:rPr>
                <w:sz w:val="20"/>
              </w:rPr>
              <w:t>Field budget</w:t>
            </w:r>
          </w:p>
        </w:tc>
        <w:tc>
          <w:tcPr>
            <w:tcW w:w="6480" w:type="dxa"/>
          </w:tcPr>
          <w:p w14:paraId="3A860C92" w14:textId="77777777" w:rsidR="00994721" w:rsidRDefault="00000000">
            <w:r>
              <w:rPr>
                <w:sz w:val="20"/>
              </w:rPr>
              <w:t>None</w:t>
            </w:r>
          </w:p>
        </w:tc>
      </w:tr>
      <w:tr w:rsidR="00994721" w14:paraId="4C3D8E5D" w14:textId="77777777">
        <w:tc>
          <w:tcPr>
            <w:tcW w:w="2880" w:type="dxa"/>
          </w:tcPr>
          <w:p w14:paraId="7C164C52" w14:textId="77777777" w:rsidR="00994721" w:rsidRDefault="00000000">
            <w:r>
              <w:rPr>
                <w:sz w:val="20"/>
              </w:rPr>
              <w:t>Travel</w:t>
            </w:r>
          </w:p>
        </w:tc>
        <w:tc>
          <w:tcPr>
            <w:tcW w:w="6480" w:type="dxa"/>
          </w:tcPr>
          <w:p w14:paraId="7E7AE8AF" w14:textId="77777777" w:rsidR="00994721" w:rsidRDefault="00000000">
            <w:r>
              <w:rPr>
                <w:sz w:val="20"/>
              </w:rPr>
              <w:t>None required</w:t>
            </w:r>
          </w:p>
        </w:tc>
      </w:tr>
    </w:tbl>
    <w:p w14:paraId="708B6B4F" w14:textId="77777777" w:rsidR="00994721" w:rsidRDefault="00994721"/>
    <w:p w14:paraId="2FA0BAA0" w14:textId="77777777" w:rsidR="00994721" w:rsidRDefault="00000000">
      <w:pPr>
        <w:pStyle w:val="Heading1"/>
      </w:pPr>
      <w:r>
        <w:rPr>
          <w:rFonts w:ascii="Times New Roman" w:eastAsia="Times New Roman" w:hAnsi="Times New Roman"/>
        </w:rPr>
        <w:t>17. Risks and mitigation</w:t>
      </w:r>
    </w:p>
    <w:tbl>
      <w:tblPr>
        <w:tblStyle w:val="TableGrid"/>
        <w:tblW w:w="0" w:type="auto"/>
        <w:tblLook w:val="04A0" w:firstRow="1" w:lastRow="0" w:firstColumn="1" w:lastColumn="0" w:noHBand="0" w:noVBand="1"/>
      </w:tblPr>
      <w:tblGrid>
        <w:gridCol w:w="4032"/>
        <w:gridCol w:w="5328"/>
      </w:tblGrid>
      <w:tr w:rsidR="00994721" w14:paraId="4026D1AB" w14:textId="77777777">
        <w:tc>
          <w:tcPr>
            <w:tcW w:w="4032" w:type="dxa"/>
          </w:tcPr>
          <w:p w14:paraId="44244898" w14:textId="77777777" w:rsidR="00994721" w:rsidRDefault="00000000">
            <w:r>
              <w:rPr>
                <w:b/>
                <w:sz w:val="20"/>
              </w:rPr>
              <w:t>Risk</w:t>
            </w:r>
          </w:p>
        </w:tc>
        <w:tc>
          <w:tcPr>
            <w:tcW w:w="5328" w:type="dxa"/>
          </w:tcPr>
          <w:p w14:paraId="3F01B919" w14:textId="77777777" w:rsidR="00994721" w:rsidRDefault="00000000">
            <w:r>
              <w:rPr>
                <w:b/>
                <w:sz w:val="20"/>
              </w:rPr>
              <w:t>Mitigation</w:t>
            </w:r>
          </w:p>
        </w:tc>
      </w:tr>
      <w:tr w:rsidR="00994721" w14:paraId="563B4B59" w14:textId="77777777">
        <w:tc>
          <w:tcPr>
            <w:tcW w:w="4032" w:type="dxa"/>
          </w:tcPr>
          <w:p w14:paraId="2C4661F1" w14:textId="77777777" w:rsidR="00994721" w:rsidRDefault="00000000">
            <w:r>
              <w:rPr>
                <w:sz w:val="20"/>
              </w:rPr>
              <w:t>Sparse or biased GBIF points</w:t>
            </w:r>
          </w:p>
        </w:tc>
        <w:tc>
          <w:tcPr>
            <w:tcW w:w="5328" w:type="dxa"/>
          </w:tcPr>
          <w:p w14:paraId="232825B5" w14:textId="77777777" w:rsidR="00994721" w:rsidRDefault="00000000">
            <w:r>
              <w:rPr>
                <w:sz w:val="20"/>
              </w:rPr>
              <w:t>Document bias; spatial CV; validate structurally against literature regions</w:t>
            </w:r>
          </w:p>
        </w:tc>
      </w:tr>
      <w:tr w:rsidR="00994721" w14:paraId="0C966C05" w14:textId="77777777">
        <w:tc>
          <w:tcPr>
            <w:tcW w:w="4032" w:type="dxa"/>
          </w:tcPr>
          <w:p w14:paraId="3BC670D2" w14:textId="77777777" w:rsidR="00994721" w:rsidRDefault="00000000">
            <w:r>
              <w:rPr>
                <w:sz w:val="20"/>
              </w:rPr>
              <w:t>Kruger movement stats differ from Asian elephants</w:t>
            </w:r>
          </w:p>
        </w:tc>
        <w:tc>
          <w:tcPr>
            <w:tcW w:w="5328" w:type="dxa"/>
          </w:tcPr>
          <w:p w14:paraId="46E2F9D0" w14:textId="77777777" w:rsidR="00994721" w:rsidRDefault="00000000">
            <w:r>
              <w:rPr>
                <w:sz w:val="20"/>
              </w:rPr>
              <w:t>Treat as proxy; state clearly in limitations</w:t>
            </w:r>
          </w:p>
        </w:tc>
      </w:tr>
      <w:tr w:rsidR="00994721" w14:paraId="6266F0AE" w14:textId="77777777">
        <w:tc>
          <w:tcPr>
            <w:tcW w:w="4032" w:type="dxa"/>
          </w:tcPr>
          <w:p w14:paraId="01BAABED" w14:textId="77777777" w:rsidR="00994721" w:rsidRDefault="00000000">
            <w:r>
              <w:rPr>
                <w:sz w:val="20"/>
              </w:rPr>
              <w:t>Proxy corridor labels ≠ official incidents</w:t>
            </w:r>
          </w:p>
        </w:tc>
        <w:tc>
          <w:tcPr>
            <w:tcW w:w="5328" w:type="dxa"/>
          </w:tcPr>
          <w:p w14:paraId="716247BC" w14:textId="77777777" w:rsidR="00994721" w:rsidRDefault="00000000">
            <w:r>
              <w:rPr>
                <w:sz w:val="20"/>
              </w:rPr>
              <w:t>Honest methods note; evaluate routing trade-offs, not claim DWC accuracy</w:t>
            </w:r>
          </w:p>
        </w:tc>
      </w:tr>
      <w:tr w:rsidR="00994721" w14:paraId="32A2F4F9" w14:textId="77777777">
        <w:tc>
          <w:tcPr>
            <w:tcW w:w="4032" w:type="dxa"/>
          </w:tcPr>
          <w:p w14:paraId="222C3E05" w14:textId="77777777" w:rsidR="00994721" w:rsidRDefault="00000000">
            <w:r>
              <w:rPr>
                <w:sz w:val="20"/>
              </w:rPr>
              <w:t>Island-scale roads too heavy</w:t>
            </w:r>
          </w:p>
        </w:tc>
        <w:tc>
          <w:tcPr>
            <w:tcW w:w="5328" w:type="dxa"/>
          </w:tcPr>
          <w:p w14:paraId="1654147E" w14:textId="77777777" w:rsidR="00994721" w:rsidRDefault="00000000">
            <w:r>
              <w:rPr>
                <w:sz w:val="20"/>
              </w:rPr>
              <w:t>Demo on Anuradhapura extract / wander zone</w:t>
            </w:r>
          </w:p>
        </w:tc>
      </w:tr>
      <w:tr w:rsidR="00994721" w14:paraId="612164DF" w14:textId="77777777">
        <w:tc>
          <w:tcPr>
            <w:tcW w:w="4032" w:type="dxa"/>
          </w:tcPr>
          <w:p w14:paraId="309CCE13" w14:textId="77777777" w:rsidR="00994721" w:rsidRDefault="00000000">
            <w:r>
              <w:rPr>
                <w:sz w:val="20"/>
              </w:rPr>
              <w:t>Over-promise of live wild tracking</w:t>
            </w:r>
          </w:p>
        </w:tc>
        <w:tc>
          <w:tcPr>
            <w:tcW w:w="5328" w:type="dxa"/>
          </w:tcPr>
          <w:p w14:paraId="0A9A6BAC" w14:textId="77777777" w:rsidR="00994721" w:rsidRDefault="00000000">
            <w:r>
              <w:rPr>
                <w:sz w:val="20"/>
              </w:rPr>
              <w:t>Title, abstract, UI, and demo script all say simulation + open data</w:t>
            </w:r>
          </w:p>
        </w:tc>
      </w:tr>
    </w:tbl>
    <w:p w14:paraId="5927B27A" w14:textId="77777777" w:rsidR="00994721" w:rsidRDefault="00994721"/>
    <w:p w14:paraId="62F6C8A3" w14:textId="77777777" w:rsidR="00994721" w:rsidRDefault="00000000">
      <w:pPr>
        <w:pStyle w:val="Heading1"/>
      </w:pPr>
      <w:r>
        <w:rPr>
          <w:rFonts w:ascii="Times New Roman" w:eastAsia="Times New Roman" w:hAnsi="Times New Roman"/>
        </w:rPr>
        <w:lastRenderedPageBreak/>
        <w:t>18. Expected outputs</w:t>
      </w:r>
    </w:p>
    <w:p w14:paraId="307BF8A5" w14:textId="77777777" w:rsidR="00994721" w:rsidRDefault="00000000">
      <w:pPr>
        <w:pStyle w:val="ListNumber"/>
        <w:spacing w:after="40"/>
      </w:pPr>
      <w:r>
        <w:t>Updated research proposal (this document)</w:t>
      </w:r>
    </w:p>
    <w:p w14:paraId="1EFEAD35" w14:textId="77777777" w:rsidR="00994721" w:rsidRDefault="00000000">
      <w:pPr>
        <w:pStyle w:val="ListNumber"/>
        <w:spacing w:after="40"/>
      </w:pPr>
      <w:r>
        <w:t>Working multi-service prototype (Comp-1–4 + Next.js)</w:t>
      </w:r>
    </w:p>
    <w:p w14:paraId="2B4786DF" w14:textId="77777777" w:rsidR="00994721" w:rsidRDefault="00000000">
      <w:pPr>
        <w:pStyle w:val="ListNumber"/>
        <w:spacing w:after="40"/>
      </w:pPr>
      <w:r>
        <w:t>Evaluation tables and maps for RQ1–RQ3</w:t>
      </w:r>
    </w:p>
    <w:p w14:paraId="720DF0D3" w14:textId="77777777" w:rsidR="00994721" w:rsidRDefault="00000000">
      <w:pPr>
        <w:pStyle w:val="ListNumber"/>
        <w:spacing w:after="40"/>
      </w:pPr>
      <w:r>
        <w:t>Final dissertation / project report</w:t>
      </w:r>
    </w:p>
    <w:p w14:paraId="1BDCCA5D" w14:textId="77777777" w:rsidR="00994721" w:rsidRDefault="00000000">
      <w:pPr>
        <w:pStyle w:val="ListNumber"/>
        <w:spacing w:after="40"/>
      </w:pPr>
      <w:r>
        <w:t>Source code and data-download / reproduce instructions</w:t>
      </w:r>
    </w:p>
    <w:p w14:paraId="004C0112" w14:textId="77777777" w:rsidR="00994721" w:rsidRDefault="00000000">
      <w:pPr>
        <w:pStyle w:val="ListNumber"/>
        <w:spacing w:after="40"/>
      </w:pPr>
      <w:r>
        <w:t>Research-unit demonstration (approximately 10–15 minutes)</w:t>
      </w:r>
    </w:p>
    <w:p w14:paraId="7ED1B440" w14:textId="77777777" w:rsidR="00994721" w:rsidRDefault="00000000">
      <w:pPr>
        <w:pStyle w:val="Heading1"/>
      </w:pPr>
      <w:r>
        <w:rPr>
          <w:rFonts w:ascii="Times New Roman" w:eastAsia="Times New Roman" w:hAnsi="Times New Roman"/>
        </w:rPr>
        <w:t>19. Demonstration script (viva)</w:t>
      </w:r>
    </w:p>
    <w:p w14:paraId="4DFCFB9A" w14:textId="77777777" w:rsidR="00994721" w:rsidRDefault="00000000">
      <w:pPr>
        <w:pStyle w:val="ListNumber"/>
        <w:spacing w:after="40"/>
      </w:pPr>
      <w:r>
        <w:t>Run Comp-1 for Anuradhapura with a chosen rainfall month; show coloured hotspots and click a cell for “why risky.”</w:t>
      </w:r>
    </w:p>
    <w:p w14:paraId="7D4D3103" w14:textId="77777777" w:rsidR="00994721" w:rsidRDefault="00000000">
      <w:pPr>
        <w:pStyle w:val="ListNumber"/>
        <w:spacing w:after="40"/>
      </w:pPr>
      <w:r>
        <w:t>Start Comp-2 from that hotspot; play the EKF path and growing/shrinking uncertainty circle; disclose simulation.</w:t>
      </w:r>
    </w:p>
    <w:p w14:paraId="155E39C7" w14:textId="77777777" w:rsidR="00994721" w:rsidRDefault="00000000">
      <w:pPr>
        <w:pStyle w:val="ListNumber"/>
        <w:spacing w:after="40"/>
      </w:pPr>
      <w:r>
        <w:t>Load Comp-3 local roads; show red/green colouring near the animal and the plain-English advice banner.</w:t>
      </w:r>
    </w:p>
    <w:p w14:paraId="5ADB3A2B" w14:textId="77777777" w:rsidR="00994721" w:rsidRDefault="00000000">
      <w:pPr>
        <w:pStyle w:val="ListNumber"/>
        <w:spacing w:after="40"/>
      </w:pPr>
      <w:r>
        <w:t>In Comp-4 Path Guard step, pick origin and destination inside the teal wander zone; show grey dashed shortest vs green safer path and threat circles.</w:t>
      </w:r>
    </w:p>
    <w:p w14:paraId="27536A46" w14:textId="77777777" w:rsidR="00994721" w:rsidRDefault="00000000">
      <w:pPr>
        <w:pStyle w:val="ListNumber"/>
        <w:spacing w:after="40"/>
      </w:pPr>
      <w:r>
        <w:t>Optionally change hour or elephant frame to show roads/advice/routes update.</w:t>
      </w:r>
    </w:p>
    <w:p w14:paraId="4620D36D" w14:textId="77777777" w:rsidR="00994721" w:rsidRDefault="00000000">
      <w:pPr>
        <w:pStyle w:val="Heading1"/>
      </w:pPr>
      <w:r>
        <w:rPr>
          <w:rFonts w:ascii="Times New Roman" w:eastAsia="Times New Roman" w:hAnsi="Times New Roman"/>
        </w:rPr>
        <w:t>20. Conclusion</w:t>
      </w:r>
    </w:p>
    <w:p w14:paraId="745BC7D3" w14:textId="77777777" w:rsidR="00994721" w:rsidRDefault="00000000">
      <w:pPr>
        <w:spacing w:after="120"/>
      </w:pPr>
      <w:r>
        <w:t>Human–elephant conflict needs earlier, clearer information than a sighting after the fact. University researchers cannot usually instrument the forest or obtain official collars. This updated proposal asks the research unit to approve a low-risk, software-only study that builds a complete early-warning framework from open data and auditable simulation: a seasonal overlap risk map, a sparse-location tracker, corridor-level local-road intelligence, Path Guard safer A→B routing, and an integrated demonstration interface.</w:t>
      </w:r>
    </w:p>
    <w:p w14:paraId="000DD195" w14:textId="77777777" w:rsidR="00994721" w:rsidRDefault="00000000">
      <w:pPr>
        <w:spacing w:after="120"/>
      </w:pPr>
      <w:r>
        <w:t>The request is not for permission to work in the wild. The request is for permission to treat HEC as a computational public-safety problem that can be studied rigorously, honestly, and to completion within one academic cycle — with component roles updated to match what the team can actually defend.</w:t>
      </w:r>
    </w:p>
    <w:p w14:paraId="2D2DF235" w14:textId="77777777" w:rsidR="00994721" w:rsidRDefault="00000000">
      <w:pPr>
        <w:pStyle w:val="Heading1"/>
      </w:pPr>
      <w:r>
        <w:rPr>
          <w:rFonts w:ascii="Times New Roman" w:eastAsia="Times New Roman" w:hAnsi="Times New Roman"/>
        </w:rPr>
        <w:t>21. Declaration</w:t>
      </w:r>
    </w:p>
    <w:p w14:paraId="56B1B41F" w14:textId="77777777" w:rsidR="00994721" w:rsidRDefault="00000000">
      <w:pPr>
        <w:spacing w:after="120"/>
      </w:pPr>
      <w:r>
        <w:t>We confirm that:</w:t>
      </w:r>
    </w:p>
    <w:p w14:paraId="7A57DAB5" w14:textId="77777777" w:rsidR="00994721" w:rsidRDefault="00000000">
      <w:pPr>
        <w:pStyle w:val="ListBullet"/>
        <w:spacing w:after="40"/>
      </w:pPr>
      <w:r>
        <w:t>this work will not involve capture or disturbance of wild elephants</w:t>
      </w:r>
    </w:p>
    <w:p w14:paraId="176E3C9B" w14:textId="77777777" w:rsidR="00994721" w:rsidRDefault="00000000">
      <w:pPr>
        <w:pStyle w:val="ListBullet"/>
        <w:spacing w:after="40"/>
      </w:pPr>
      <w:r>
        <w:t>restricted government telemetry is not a dependency</w:t>
      </w:r>
    </w:p>
    <w:p w14:paraId="7B17BAAE" w14:textId="77777777" w:rsidR="00994721" w:rsidRDefault="00000000">
      <w:pPr>
        <w:pStyle w:val="ListBullet"/>
        <w:spacing w:after="40"/>
      </w:pPr>
      <w:r>
        <w:t>synthetic data and demo playback will be disclosed</w:t>
      </w:r>
    </w:p>
    <w:p w14:paraId="5861A423" w14:textId="77777777" w:rsidR="00994721" w:rsidRDefault="00000000">
      <w:pPr>
        <w:pStyle w:val="ListBullet"/>
        <w:spacing w:after="40"/>
      </w:pPr>
      <w:r>
        <w:t>the prototype will not be released as an official warning service without separate approval</w:t>
      </w:r>
    </w:p>
    <w:p w14:paraId="34E2C787" w14:textId="77777777" w:rsidR="00994721" w:rsidRDefault="00994721">
      <w:pPr>
        <w:spacing w:after="120"/>
      </w:pPr>
    </w:p>
    <w:p w14:paraId="7B0D66B2" w14:textId="77777777" w:rsidR="00994721" w:rsidRDefault="00000000">
      <w:pPr>
        <w:spacing w:after="120"/>
      </w:pPr>
      <w:r>
        <w:t>Student(s): ______________________    Date: __________</w:t>
      </w:r>
    </w:p>
    <w:p w14:paraId="4C29C701" w14:textId="77777777" w:rsidR="00994721" w:rsidRDefault="00000000">
      <w:pPr>
        <w:spacing w:after="120"/>
      </w:pPr>
      <w:r>
        <w:t>Supervisor: ______________________    Date: __________</w:t>
      </w:r>
    </w:p>
    <w:p w14:paraId="79C45371" w14:textId="77777777" w:rsidR="00994721" w:rsidRDefault="00000000">
      <w:pPr>
        <w:pStyle w:val="Heading1"/>
      </w:pPr>
      <w:r>
        <w:rPr>
          <w:rFonts w:ascii="Times New Roman" w:eastAsia="Times New Roman" w:hAnsi="Times New Roman"/>
        </w:rPr>
        <w:lastRenderedPageBreak/>
        <w:t>22. Selected references (indicative)</w:t>
      </w:r>
    </w:p>
    <w:p w14:paraId="7BC20D55" w14:textId="77777777" w:rsidR="00994721" w:rsidRDefault="00000000">
      <w:pPr>
        <w:spacing w:after="120"/>
      </w:pPr>
      <w:r>
        <w:rPr>
          <w:i/>
        </w:rPr>
        <w:t>To be expanded in the full literature review. Indicative sources:</w:t>
      </w:r>
    </w:p>
    <w:p w14:paraId="5E867CAC" w14:textId="77777777" w:rsidR="00994721" w:rsidRDefault="00000000">
      <w:pPr>
        <w:pStyle w:val="ListBullet"/>
        <w:spacing w:after="40"/>
      </w:pPr>
      <w:r>
        <w:t>Fernando, P., et al. Publications on human–elephant conflict intensity and spatial pattern in Sri Lanka.</w:t>
      </w:r>
    </w:p>
    <w:p w14:paraId="6869C9FE" w14:textId="77777777" w:rsidR="00994721" w:rsidRDefault="00000000">
      <w:pPr>
        <w:pStyle w:val="ListBullet"/>
        <w:spacing w:after="40"/>
      </w:pPr>
      <w:r>
        <w:t>GBIF. Occurrence download for Elephas maximus (DOI to be inserted after the project download).</w:t>
      </w:r>
    </w:p>
    <w:p w14:paraId="3D770A9D" w14:textId="77777777" w:rsidR="00994721" w:rsidRDefault="00000000">
      <w:pPr>
        <w:pStyle w:val="ListBullet"/>
        <w:spacing w:after="40"/>
      </w:pPr>
      <w:r>
        <w:t>OpenStreetMap contributors. Sri Lanka / Anuradhapura extracts. ODbL.</w:t>
      </w:r>
    </w:p>
    <w:p w14:paraId="1ADEEDBF" w14:textId="77777777" w:rsidR="00994721" w:rsidRDefault="00000000">
      <w:pPr>
        <w:pStyle w:val="ListBullet"/>
        <w:spacing w:after="40"/>
      </w:pPr>
      <w:r>
        <w:t>WorldPop. Population density datasets.</w:t>
      </w:r>
    </w:p>
    <w:p w14:paraId="75538184" w14:textId="77777777" w:rsidR="00994721" w:rsidRDefault="00000000">
      <w:pPr>
        <w:pStyle w:val="ListBullet"/>
        <w:spacing w:after="40"/>
      </w:pPr>
      <w:r>
        <w:t>NASA POWER. Climate data API.</w:t>
      </w:r>
    </w:p>
    <w:p w14:paraId="1F9C8996" w14:textId="77777777" w:rsidR="00994721" w:rsidRDefault="00000000">
      <w:pPr>
        <w:pStyle w:val="ListBullet"/>
        <w:spacing w:after="40"/>
      </w:pPr>
      <w:r>
        <w:t>ESA WorldCover. Land-cover product (CC BY 4.0).</w:t>
      </w:r>
    </w:p>
    <w:p w14:paraId="5356F0DE" w14:textId="77777777" w:rsidR="00994721" w:rsidRDefault="00000000">
      <w:pPr>
        <w:pStyle w:val="ListBullet"/>
        <w:spacing w:after="40"/>
      </w:pPr>
      <w:r>
        <w:t>Slotow, R., Thaker, M., &amp; Vanak, A. T. (2019). ThermochronTracking Elephants Kruger 2007. Movebank Data Repository. https://doi.org/10.5441/001/1.403h24q5/1</w:t>
      </w:r>
    </w:p>
    <w:p w14:paraId="49636963" w14:textId="77777777" w:rsidR="00994721" w:rsidRDefault="00000000">
      <w:pPr>
        <w:pStyle w:val="ListBullet"/>
        <w:spacing w:after="40"/>
      </w:pPr>
      <w:r>
        <w:t>Standard texts / libraries on species distribution models, Kalman filtering, graph routing, and gradient-boosted trees.</w:t>
      </w:r>
    </w:p>
    <w:p w14:paraId="05CED4A8" w14:textId="77777777" w:rsidR="00994721" w:rsidRDefault="00000000">
      <w:pPr>
        <w:pStyle w:val="Heading1"/>
      </w:pPr>
      <w:r>
        <w:rPr>
          <w:rFonts w:ascii="Times New Roman" w:eastAsia="Times New Roman" w:hAnsi="Times New Roman"/>
        </w:rPr>
        <w:t>Appendix A — One-page summary for the research committee</w:t>
      </w:r>
    </w:p>
    <w:p w14:paraId="6AC0F4C4" w14:textId="77777777" w:rsidR="00994721" w:rsidRDefault="00000000">
      <w:pPr>
        <w:spacing w:after="120"/>
      </w:pPr>
      <w:r>
        <w:rPr>
          <w:b/>
        </w:rPr>
        <w:t>Title: Open-data software-only HEC early warning and safe routing (Anuradhapura, Sri Lanka)</w:t>
      </w:r>
    </w:p>
    <w:p w14:paraId="077AE4D7" w14:textId="77777777" w:rsidR="00994721" w:rsidRDefault="00000000">
      <w:pPr>
        <w:spacing w:after="120"/>
      </w:pPr>
      <w:r>
        <w:t>Question: Can we prototype a useful warning-and-routing system without field hardware or official collars?</w:t>
      </w:r>
    </w:p>
    <w:p w14:paraId="10A9B339" w14:textId="77777777" w:rsidR="00994721" w:rsidRDefault="00000000">
      <w:pPr>
        <w:spacing w:after="120"/>
      </w:pPr>
      <w:r>
        <w:t>Method: Public maps + sightings → seasonal risk map; published foreign GPS statistics → synthetic local movement; EKF between hourly pings; corridor ML + local-road advice; Path Guard shortest vs safer A→B routes.</w:t>
      </w:r>
    </w:p>
    <w:p w14:paraId="594D3E23" w14:textId="77777777" w:rsidR="00994721" w:rsidRDefault="00000000">
      <w:pPr>
        <w:spacing w:after="120"/>
      </w:pPr>
      <w:r>
        <w:t>Ethics: No animals handled; public and simulated data; demo labelled as research.</w:t>
      </w:r>
    </w:p>
    <w:p w14:paraId="0355B9E8" w14:textId="77777777" w:rsidR="00994721" w:rsidRDefault="00000000">
      <w:pPr>
        <w:spacing w:after="120"/>
      </w:pPr>
      <w:r>
        <w:t>Output: District multi-service prototype, measurements, report, live (played-back) demonstration.</w:t>
      </w:r>
    </w:p>
    <w:p w14:paraId="0AC9B00F" w14:textId="77777777" w:rsidR="00994721" w:rsidRDefault="00000000">
      <w:pPr>
        <w:spacing w:after="120"/>
      </w:pPr>
      <w:r>
        <w:t>Ask: Approval as low-risk computational applied research.</w:t>
      </w:r>
    </w:p>
    <w:p w14:paraId="7673DA74" w14:textId="77777777" w:rsidR="00994721" w:rsidRDefault="00000000">
      <w:pPr>
        <w:pStyle w:val="Heading1"/>
      </w:pPr>
      <w:r>
        <w:rPr>
          <w:rFonts w:ascii="Times New Roman" w:eastAsia="Times New Roman" w:hAnsi="Times New Roman"/>
        </w:rPr>
        <w:t>Appendix B — Service ports (implementation reference)</w:t>
      </w:r>
    </w:p>
    <w:tbl>
      <w:tblPr>
        <w:tblStyle w:val="TableGrid"/>
        <w:tblW w:w="0" w:type="auto"/>
        <w:tblLook w:val="04A0" w:firstRow="1" w:lastRow="0" w:firstColumn="1" w:lastColumn="0" w:noHBand="0" w:noVBand="1"/>
      </w:tblPr>
      <w:tblGrid>
        <w:gridCol w:w="3000"/>
        <w:gridCol w:w="3391"/>
        <w:gridCol w:w="3185"/>
      </w:tblGrid>
      <w:tr w:rsidR="00994721" w14:paraId="02A54662" w14:textId="77777777">
        <w:tc>
          <w:tcPr>
            <w:tcW w:w="3168" w:type="dxa"/>
          </w:tcPr>
          <w:p w14:paraId="55909E62" w14:textId="77777777" w:rsidR="00994721" w:rsidRDefault="00000000">
            <w:r>
              <w:rPr>
                <w:b/>
                <w:sz w:val="20"/>
              </w:rPr>
              <w:t>Service</w:t>
            </w:r>
          </w:p>
        </w:tc>
        <w:tc>
          <w:tcPr>
            <w:tcW w:w="3600" w:type="dxa"/>
          </w:tcPr>
          <w:p w14:paraId="2818F463" w14:textId="77777777" w:rsidR="00994721" w:rsidRDefault="00000000">
            <w:r>
              <w:rPr>
                <w:b/>
                <w:sz w:val="20"/>
              </w:rPr>
              <w:t>Role</w:t>
            </w:r>
          </w:p>
        </w:tc>
        <w:tc>
          <w:tcPr>
            <w:tcW w:w="3312" w:type="dxa"/>
          </w:tcPr>
          <w:p w14:paraId="60644B2F" w14:textId="77777777" w:rsidR="00994721" w:rsidRDefault="00000000">
            <w:r>
              <w:rPr>
                <w:b/>
                <w:sz w:val="20"/>
              </w:rPr>
              <w:t>Typical local URL</w:t>
            </w:r>
          </w:p>
        </w:tc>
      </w:tr>
      <w:tr w:rsidR="00994721" w14:paraId="094F3CC7" w14:textId="77777777">
        <w:tc>
          <w:tcPr>
            <w:tcW w:w="3168" w:type="dxa"/>
          </w:tcPr>
          <w:p w14:paraId="1989DE31" w14:textId="77777777" w:rsidR="00994721" w:rsidRDefault="00000000">
            <w:r>
              <w:rPr>
                <w:sz w:val="20"/>
              </w:rPr>
              <w:t>Comp-1 FastAPI</w:t>
            </w:r>
          </w:p>
        </w:tc>
        <w:tc>
          <w:tcPr>
            <w:tcW w:w="3600" w:type="dxa"/>
          </w:tcPr>
          <w:p w14:paraId="591DC74E" w14:textId="77777777" w:rsidR="00994721" w:rsidRDefault="00000000">
            <w:r>
              <w:rPr>
                <w:sz w:val="20"/>
              </w:rPr>
              <w:t>Seasonal danger map / explanations</w:t>
            </w:r>
          </w:p>
        </w:tc>
        <w:tc>
          <w:tcPr>
            <w:tcW w:w="3312" w:type="dxa"/>
          </w:tcPr>
          <w:p w14:paraId="6673F372" w14:textId="77777777" w:rsidR="00994721" w:rsidRDefault="00000000">
            <w:r>
              <w:rPr>
                <w:sz w:val="20"/>
              </w:rPr>
              <w:t>http://localhost:8003</w:t>
            </w:r>
          </w:p>
        </w:tc>
      </w:tr>
      <w:tr w:rsidR="00994721" w14:paraId="5A1CF1DE" w14:textId="77777777">
        <w:tc>
          <w:tcPr>
            <w:tcW w:w="3168" w:type="dxa"/>
          </w:tcPr>
          <w:p w14:paraId="3FDB4209" w14:textId="77777777" w:rsidR="00994721" w:rsidRDefault="00000000">
            <w:r>
              <w:rPr>
                <w:sz w:val="20"/>
              </w:rPr>
              <w:t>Comp-2 FastAPI</w:t>
            </w:r>
          </w:p>
        </w:tc>
        <w:tc>
          <w:tcPr>
            <w:tcW w:w="3600" w:type="dxa"/>
          </w:tcPr>
          <w:p w14:paraId="59811F65" w14:textId="77777777" w:rsidR="00994721" w:rsidRDefault="00000000">
            <w:r>
              <w:rPr>
                <w:sz w:val="20"/>
              </w:rPr>
              <w:t>Simulator + EKF tracker playback</w:t>
            </w:r>
          </w:p>
        </w:tc>
        <w:tc>
          <w:tcPr>
            <w:tcW w:w="3312" w:type="dxa"/>
          </w:tcPr>
          <w:p w14:paraId="499E5483" w14:textId="77777777" w:rsidR="00994721" w:rsidRDefault="00000000">
            <w:r>
              <w:rPr>
                <w:sz w:val="20"/>
              </w:rPr>
              <w:t>http://localhost:8001</w:t>
            </w:r>
          </w:p>
        </w:tc>
      </w:tr>
      <w:tr w:rsidR="00994721" w14:paraId="21CDD3B7" w14:textId="77777777">
        <w:tc>
          <w:tcPr>
            <w:tcW w:w="3168" w:type="dxa"/>
          </w:tcPr>
          <w:p w14:paraId="2377A80B" w14:textId="77777777" w:rsidR="00994721" w:rsidRDefault="00000000">
            <w:r>
              <w:rPr>
                <w:sz w:val="20"/>
              </w:rPr>
              <w:t>Comp-3 FastAPI</w:t>
            </w:r>
          </w:p>
        </w:tc>
        <w:tc>
          <w:tcPr>
            <w:tcW w:w="3600" w:type="dxa"/>
          </w:tcPr>
          <w:p w14:paraId="40767208" w14:textId="77777777" w:rsidR="00994721" w:rsidRDefault="00000000">
            <w:r>
              <w:rPr>
                <w:sz w:val="20"/>
              </w:rPr>
              <w:t>Local roads, corridor risk, advice</w:t>
            </w:r>
          </w:p>
        </w:tc>
        <w:tc>
          <w:tcPr>
            <w:tcW w:w="3312" w:type="dxa"/>
          </w:tcPr>
          <w:p w14:paraId="1B01740D" w14:textId="77777777" w:rsidR="00994721" w:rsidRDefault="00000000">
            <w:r>
              <w:rPr>
                <w:sz w:val="20"/>
              </w:rPr>
              <w:t>http://localhost:8002</w:t>
            </w:r>
          </w:p>
        </w:tc>
      </w:tr>
      <w:tr w:rsidR="00994721" w14:paraId="775BBF32" w14:textId="77777777">
        <w:tc>
          <w:tcPr>
            <w:tcW w:w="3168" w:type="dxa"/>
          </w:tcPr>
          <w:p w14:paraId="703FE7C6" w14:textId="77777777" w:rsidR="00994721" w:rsidRDefault="00000000">
            <w:r>
              <w:rPr>
                <w:sz w:val="20"/>
              </w:rPr>
              <w:t>Comp-4 Path Guard (Node)</w:t>
            </w:r>
          </w:p>
        </w:tc>
        <w:tc>
          <w:tcPr>
            <w:tcW w:w="3600" w:type="dxa"/>
          </w:tcPr>
          <w:p w14:paraId="5EAB7E08" w14:textId="77777777" w:rsidR="00994721" w:rsidRDefault="00000000">
            <w:r>
              <w:rPr>
                <w:sz w:val="20"/>
              </w:rPr>
              <w:t>Threat-aware A→B routing + Socket.io</w:t>
            </w:r>
          </w:p>
        </w:tc>
        <w:tc>
          <w:tcPr>
            <w:tcW w:w="3312" w:type="dxa"/>
          </w:tcPr>
          <w:p w14:paraId="740ED058" w14:textId="77777777" w:rsidR="00994721" w:rsidRDefault="00000000">
            <w:r>
              <w:rPr>
                <w:sz w:val="20"/>
              </w:rPr>
              <w:t>http://localhost:5001</w:t>
            </w:r>
          </w:p>
        </w:tc>
      </w:tr>
      <w:tr w:rsidR="00994721" w14:paraId="56C20145" w14:textId="77777777">
        <w:tc>
          <w:tcPr>
            <w:tcW w:w="3168" w:type="dxa"/>
          </w:tcPr>
          <w:p w14:paraId="15C2CB7D" w14:textId="77777777" w:rsidR="00994721" w:rsidRDefault="00000000">
            <w:r>
              <w:rPr>
                <w:sz w:val="20"/>
              </w:rPr>
              <w:t>Comp-4 ML microservice</w:t>
            </w:r>
          </w:p>
        </w:tc>
        <w:tc>
          <w:tcPr>
            <w:tcW w:w="3600" w:type="dxa"/>
          </w:tcPr>
          <w:p w14:paraId="6D054AA8" w14:textId="77777777" w:rsidR="00994721" w:rsidRDefault="00000000">
            <w:r>
              <w:rPr>
                <w:sz w:val="20"/>
              </w:rPr>
              <w:t>Path Guard ML helpers</w:t>
            </w:r>
          </w:p>
        </w:tc>
        <w:tc>
          <w:tcPr>
            <w:tcW w:w="3312" w:type="dxa"/>
          </w:tcPr>
          <w:p w14:paraId="7F0DFD79" w14:textId="77777777" w:rsidR="00994721" w:rsidRDefault="00000000">
            <w:r>
              <w:rPr>
                <w:sz w:val="20"/>
              </w:rPr>
              <w:t>http://localhost:8004</w:t>
            </w:r>
          </w:p>
        </w:tc>
      </w:tr>
      <w:tr w:rsidR="00994721" w14:paraId="713FED7B" w14:textId="77777777">
        <w:tc>
          <w:tcPr>
            <w:tcW w:w="3168" w:type="dxa"/>
          </w:tcPr>
          <w:p w14:paraId="6BB786B6" w14:textId="77777777" w:rsidR="00994721" w:rsidRDefault="00000000">
            <w:r>
              <w:rPr>
                <w:sz w:val="20"/>
              </w:rPr>
              <w:t>Next.js frontend</w:t>
            </w:r>
          </w:p>
        </w:tc>
        <w:tc>
          <w:tcPr>
            <w:tcW w:w="3600" w:type="dxa"/>
          </w:tcPr>
          <w:p w14:paraId="7AB7DB5D" w14:textId="77777777" w:rsidR="00994721" w:rsidRDefault="00000000">
            <w:r>
              <w:rPr>
                <w:sz w:val="20"/>
              </w:rPr>
              <w:t>Integrated Comp-1→4 UI</w:t>
            </w:r>
          </w:p>
        </w:tc>
        <w:tc>
          <w:tcPr>
            <w:tcW w:w="3312" w:type="dxa"/>
          </w:tcPr>
          <w:p w14:paraId="7A678AAC" w14:textId="77777777" w:rsidR="00994721" w:rsidRDefault="00000000">
            <w:r>
              <w:rPr>
                <w:sz w:val="20"/>
              </w:rPr>
              <w:t>http://localhost:3000</w:t>
            </w:r>
          </w:p>
        </w:tc>
      </w:tr>
    </w:tbl>
    <w:p w14:paraId="3C867168" w14:textId="77777777" w:rsidR="00994721" w:rsidRDefault="00994721"/>
    <w:sectPr w:rsidR="0099472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5944009">
    <w:abstractNumId w:val="8"/>
  </w:num>
  <w:num w:numId="2" w16cid:durableId="766460265">
    <w:abstractNumId w:val="6"/>
  </w:num>
  <w:num w:numId="3" w16cid:durableId="1408265187">
    <w:abstractNumId w:val="5"/>
  </w:num>
  <w:num w:numId="4" w16cid:durableId="951471927">
    <w:abstractNumId w:val="4"/>
  </w:num>
  <w:num w:numId="5" w16cid:durableId="278724828">
    <w:abstractNumId w:val="7"/>
  </w:num>
  <w:num w:numId="6" w16cid:durableId="68695369">
    <w:abstractNumId w:val="3"/>
  </w:num>
  <w:num w:numId="7" w16cid:durableId="847140646">
    <w:abstractNumId w:val="2"/>
  </w:num>
  <w:num w:numId="8" w16cid:durableId="539318987">
    <w:abstractNumId w:val="1"/>
  </w:num>
  <w:num w:numId="9" w16cid:durableId="805201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66EF"/>
    <w:rsid w:val="00994721"/>
    <w:rsid w:val="00AA1D8D"/>
    <w:rsid w:val="00AB68A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62D1FB"/>
  <w14:defaultImageDpi w14:val="300"/>
  <w15:docId w15:val="{CB30491B-263E-4D28-8B5E-31F25185B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3276</Words>
  <Characters>18678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THILAKARATNE S. P. MS25942170</cp:lastModifiedBy>
  <cp:revision>2</cp:revision>
  <dcterms:created xsi:type="dcterms:W3CDTF">2013-12-23T23:15:00Z</dcterms:created>
  <dcterms:modified xsi:type="dcterms:W3CDTF">2026-10-11T08:19:00Z</dcterms:modified>
  <cp:category/>
</cp:coreProperties>
</file>