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F51" w:rsidRPr="004652D9" w:rsidRDefault="00146F51" w:rsidP="00146F51">
      <w:pPr>
        <w:pStyle w:val="ListParagraph"/>
        <w:numPr>
          <w:ilvl w:val="1"/>
          <w:numId w:val="1"/>
        </w:numPr>
        <w:rPr>
          <w:b/>
          <w:bCs/>
          <w:u w:val="single"/>
        </w:rPr>
      </w:pPr>
      <w:r w:rsidRPr="004652D9">
        <w:rPr>
          <w:b/>
          <w:bCs/>
          <w:u w:val="single"/>
        </w:rPr>
        <w:t>Bicycle rule in Kyoto</w:t>
      </w:r>
    </w:p>
    <w:p w:rsidR="00146F51" w:rsidRPr="004652D9" w:rsidRDefault="00146F51" w:rsidP="00146F51">
      <w:pPr>
        <w:pStyle w:val="ListParagraph"/>
        <w:ind w:left="1440"/>
      </w:pPr>
      <w:r>
        <w:t>You can find more information about the “</w:t>
      </w:r>
      <w:r w:rsidRPr="004652D9">
        <w:rPr>
          <w:b/>
          <w:bCs/>
        </w:rPr>
        <w:t xml:space="preserve">Rules and Penalties on Riding </w:t>
      </w:r>
      <w:proofErr w:type="gramStart"/>
      <w:r w:rsidRPr="004652D9">
        <w:rPr>
          <w:b/>
          <w:bCs/>
        </w:rPr>
        <w:t>Bicycle</w:t>
      </w:r>
      <w:r>
        <w:rPr>
          <w:b/>
          <w:bCs/>
        </w:rPr>
        <w:t xml:space="preserve">” </w:t>
      </w:r>
      <w:r>
        <w:t xml:space="preserve"> from</w:t>
      </w:r>
      <w:proofErr w:type="gramEnd"/>
      <w:r>
        <w:t xml:space="preserve"> following websites.</w:t>
      </w:r>
    </w:p>
    <w:p w:rsidR="00146F51" w:rsidRDefault="00146F51" w:rsidP="00146F51">
      <w:pPr>
        <w:pStyle w:val="ListParagraph"/>
        <w:ind w:left="1440"/>
      </w:pPr>
      <w:hyperlink r:id="rId5" w:history="1">
        <w:r w:rsidRPr="00422B51">
          <w:rPr>
            <w:rStyle w:val="Hyperlink"/>
          </w:rPr>
          <w:t>https://www.tsunagujapan.com/how-to-stay-safe-and-enjoy-riding-a-bicycle-in-kyoto/</w:t>
        </w:r>
      </w:hyperlink>
    </w:p>
    <w:p w:rsidR="00146F51" w:rsidRDefault="00146F51" w:rsidP="00146F51">
      <w:pPr>
        <w:pStyle w:val="ListParagraph"/>
        <w:ind w:left="1440"/>
      </w:pPr>
      <w:hyperlink r:id="rId6" w:history="1">
        <w:r w:rsidRPr="00422B51">
          <w:rPr>
            <w:rStyle w:val="Hyperlink"/>
          </w:rPr>
          <w:t>https://www.pref.kyoto.jp/fukei/foreign/koki_k_t/jitensha/index.html</w:t>
        </w:r>
      </w:hyperlink>
    </w:p>
    <w:p w:rsidR="00146F51" w:rsidRDefault="00146F51" w:rsidP="00146F51">
      <w:pPr>
        <w:pStyle w:val="ListParagraph"/>
        <w:numPr>
          <w:ilvl w:val="0"/>
          <w:numId w:val="2"/>
        </w:numPr>
      </w:pPr>
      <w:r w:rsidRPr="004652D9">
        <w:t>Bicycles must be ridden on the road, not on the sidewalk.</w:t>
      </w:r>
    </w:p>
    <w:p w:rsidR="00146F51" w:rsidRDefault="00146F51" w:rsidP="00146F51">
      <w:pPr>
        <w:pStyle w:val="ListParagraph"/>
        <w:ind w:left="2160"/>
      </w:pPr>
      <w:r w:rsidRPr="004652D9">
        <w:t>Children under the age of 13, elderly people over 70 years of age, or physically disabled people can use the sidewalk. The sidewalk may also be used if the road cannot be safely passed through (e.g. road construction).</w:t>
      </w:r>
    </w:p>
    <w:p w:rsidR="00146F51" w:rsidRDefault="00146F51" w:rsidP="00146F51">
      <w:pPr>
        <w:pStyle w:val="ListParagraph"/>
        <w:numPr>
          <w:ilvl w:val="0"/>
          <w:numId w:val="2"/>
        </w:numPr>
      </w:pPr>
      <w:r w:rsidRPr="004652D9">
        <w:t>Bicycles keep to the left.</w:t>
      </w:r>
    </w:p>
    <w:p w:rsidR="00146F51" w:rsidRDefault="00146F51" w:rsidP="00146F51">
      <w:pPr>
        <w:pStyle w:val="ListParagraph"/>
        <w:numPr>
          <w:ilvl w:val="0"/>
          <w:numId w:val="2"/>
        </w:numPr>
      </w:pPr>
      <w:r w:rsidRPr="004652D9">
        <w:t>Do not ride with an umbrella.</w:t>
      </w:r>
    </w:p>
    <w:p w:rsidR="00146F51" w:rsidRDefault="00146F51" w:rsidP="00146F51">
      <w:pPr>
        <w:pStyle w:val="ListParagraph"/>
        <w:numPr>
          <w:ilvl w:val="0"/>
          <w:numId w:val="2"/>
        </w:numPr>
      </w:pPr>
      <w:r w:rsidRPr="004652D9">
        <w:t>Do not use earphones or headphones when you are riding.</w:t>
      </w:r>
    </w:p>
    <w:p w:rsidR="00146F51" w:rsidRDefault="00146F51" w:rsidP="00146F51">
      <w:pPr>
        <w:pStyle w:val="ListParagraph"/>
        <w:numPr>
          <w:ilvl w:val="0"/>
          <w:numId w:val="2"/>
        </w:numPr>
      </w:pPr>
      <w:r w:rsidRPr="004652D9">
        <w:t>Do not ride using mobile phones or smartphones.</w:t>
      </w:r>
    </w:p>
    <w:p w:rsidR="00146F51" w:rsidRDefault="00146F51" w:rsidP="00146F51">
      <w:pPr>
        <w:pStyle w:val="ListParagraph"/>
        <w:numPr>
          <w:ilvl w:val="0"/>
          <w:numId w:val="2"/>
        </w:numPr>
      </w:pPr>
      <w:r w:rsidRPr="004652D9">
        <w:t>Do not ride after drinking.</w:t>
      </w:r>
    </w:p>
    <w:p w:rsidR="00146F51" w:rsidRDefault="00146F51" w:rsidP="00146F51">
      <w:pPr>
        <w:pStyle w:val="ListParagraph"/>
        <w:numPr>
          <w:ilvl w:val="0"/>
          <w:numId w:val="2"/>
        </w:numPr>
      </w:pPr>
      <w:r w:rsidRPr="004652D9">
        <w:t>Do not ride side-by-side.</w:t>
      </w:r>
    </w:p>
    <w:p w:rsidR="00146F51" w:rsidRDefault="00146F51" w:rsidP="00146F51">
      <w:pPr>
        <w:pStyle w:val="ListParagraph"/>
        <w:numPr>
          <w:ilvl w:val="0"/>
          <w:numId w:val="2"/>
        </w:numPr>
      </w:pPr>
      <w:r w:rsidRPr="004652D9">
        <w:t>Do not carry a second person.</w:t>
      </w:r>
    </w:p>
    <w:p w:rsidR="00146F51" w:rsidRDefault="00146F51" w:rsidP="00146F51">
      <w:pPr>
        <w:pStyle w:val="ListParagraph"/>
        <w:numPr>
          <w:ilvl w:val="0"/>
          <w:numId w:val="2"/>
        </w:numPr>
      </w:pPr>
      <w:r w:rsidRPr="004652D9">
        <w:t>Pay attention to stop signs.</w:t>
      </w:r>
    </w:p>
    <w:p w:rsidR="00146F51" w:rsidRDefault="00146F51" w:rsidP="00146F51">
      <w:pPr>
        <w:pStyle w:val="ListParagraph"/>
        <w:numPr>
          <w:ilvl w:val="0"/>
          <w:numId w:val="2"/>
        </w:numPr>
      </w:pPr>
      <w:r w:rsidRPr="004652D9">
        <w:t>Use a headlamp at night.</w:t>
      </w:r>
    </w:p>
    <w:p w:rsidR="00146F51" w:rsidRDefault="00146F51" w:rsidP="00146F51">
      <w:pPr>
        <w:pStyle w:val="ListParagraph"/>
        <w:numPr>
          <w:ilvl w:val="0"/>
          <w:numId w:val="2"/>
        </w:numPr>
      </w:pPr>
      <w:r w:rsidRPr="004652D9">
        <w:t>Do not cause obstructions with bicycle parking!</w:t>
      </w:r>
    </w:p>
    <w:p w:rsidR="002C7438" w:rsidRPr="00146F51" w:rsidRDefault="00146F51" w:rsidP="00146F51">
      <w:r w:rsidRPr="004652D9">
        <w:t>Obstructive bicycles will be removed immediately</w:t>
      </w:r>
      <w:bookmarkStart w:id="0" w:name="_GoBack"/>
      <w:bookmarkEnd w:id="0"/>
    </w:p>
    <w:sectPr w:rsidR="002C7438" w:rsidRPr="00146F51" w:rsidSect="0072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646A"/>
    <w:multiLevelType w:val="hybridMultilevel"/>
    <w:tmpl w:val="427C2044"/>
    <w:lvl w:ilvl="0" w:tplc="3616573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36FC7"/>
    <w:multiLevelType w:val="hybridMultilevel"/>
    <w:tmpl w:val="D9622B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49"/>
    <w:rsid w:val="00146F51"/>
    <w:rsid w:val="001F69A2"/>
    <w:rsid w:val="00275849"/>
    <w:rsid w:val="002C7438"/>
    <w:rsid w:val="00726F5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52BE"/>
  <w15:chartTrackingRefBased/>
  <w15:docId w15:val="{F459D0B4-C10A-4996-8281-CDED8CCF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51"/>
    <w:pPr>
      <w:ind w:left="720"/>
      <w:contextualSpacing/>
    </w:pPr>
    <w:rPr>
      <w:rFonts w:cstheme="minorBidi"/>
      <w:kern w:val="2"/>
      <w:szCs w:val="22"/>
      <w:lang w:bidi="ar-SA"/>
      <w14:ligatures w14:val="standardContextual"/>
    </w:rPr>
  </w:style>
  <w:style w:type="character" w:styleId="Hyperlink">
    <w:name w:val="Hyperlink"/>
    <w:basedOn w:val="DefaultParagraphFont"/>
    <w:uiPriority w:val="99"/>
    <w:unhideWhenUsed/>
    <w:rsid w:val="00146F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92080">
      <w:bodyDiv w:val="1"/>
      <w:marLeft w:val="0"/>
      <w:marRight w:val="0"/>
      <w:marTop w:val="0"/>
      <w:marBottom w:val="0"/>
      <w:divBdr>
        <w:top w:val="none" w:sz="0" w:space="0" w:color="auto"/>
        <w:left w:val="none" w:sz="0" w:space="0" w:color="auto"/>
        <w:bottom w:val="none" w:sz="0" w:space="0" w:color="auto"/>
        <w:right w:val="none" w:sz="0" w:space="0" w:color="auto"/>
      </w:divBdr>
      <w:divsChild>
        <w:div w:id="86585935">
          <w:marLeft w:val="0"/>
          <w:marRight w:val="0"/>
          <w:marTop w:val="0"/>
          <w:marBottom w:val="0"/>
          <w:divBdr>
            <w:top w:val="single" w:sz="2" w:space="0" w:color="D9D9E3"/>
            <w:left w:val="single" w:sz="2" w:space="0" w:color="D9D9E3"/>
            <w:bottom w:val="single" w:sz="2" w:space="0" w:color="D9D9E3"/>
            <w:right w:val="single" w:sz="2" w:space="0" w:color="D9D9E3"/>
          </w:divBdr>
          <w:divsChild>
            <w:div w:id="742262608">
              <w:marLeft w:val="0"/>
              <w:marRight w:val="0"/>
              <w:marTop w:val="0"/>
              <w:marBottom w:val="0"/>
              <w:divBdr>
                <w:top w:val="single" w:sz="2" w:space="0" w:color="D9D9E3"/>
                <w:left w:val="single" w:sz="2" w:space="0" w:color="D9D9E3"/>
                <w:bottom w:val="single" w:sz="2" w:space="0" w:color="D9D9E3"/>
                <w:right w:val="single" w:sz="2" w:space="0" w:color="D9D9E3"/>
              </w:divBdr>
              <w:divsChild>
                <w:div w:id="1386949172">
                  <w:marLeft w:val="0"/>
                  <w:marRight w:val="0"/>
                  <w:marTop w:val="0"/>
                  <w:marBottom w:val="0"/>
                  <w:divBdr>
                    <w:top w:val="single" w:sz="2" w:space="0" w:color="D9D9E3"/>
                    <w:left w:val="single" w:sz="2" w:space="0" w:color="D9D9E3"/>
                    <w:bottom w:val="single" w:sz="2" w:space="0" w:color="D9D9E3"/>
                    <w:right w:val="single" w:sz="2" w:space="0" w:color="D9D9E3"/>
                  </w:divBdr>
                  <w:divsChild>
                    <w:div w:id="1191070841">
                      <w:marLeft w:val="0"/>
                      <w:marRight w:val="0"/>
                      <w:marTop w:val="0"/>
                      <w:marBottom w:val="0"/>
                      <w:divBdr>
                        <w:top w:val="single" w:sz="2" w:space="0" w:color="D9D9E3"/>
                        <w:left w:val="single" w:sz="2" w:space="0" w:color="D9D9E3"/>
                        <w:bottom w:val="single" w:sz="2" w:space="0" w:color="D9D9E3"/>
                        <w:right w:val="single" w:sz="2" w:space="0" w:color="D9D9E3"/>
                      </w:divBdr>
                      <w:divsChild>
                        <w:div w:id="141314065">
                          <w:marLeft w:val="0"/>
                          <w:marRight w:val="0"/>
                          <w:marTop w:val="0"/>
                          <w:marBottom w:val="0"/>
                          <w:divBdr>
                            <w:top w:val="single" w:sz="2" w:space="0" w:color="auto"/>
                            <w:left w:val="single" w:sz="2" w:space="0" w:color="auto"/>
                            <w:bottom w:val="single" w:sz="6" w:space="0" w:color="auto"/>
                            <w:right w:val="single" w:sz="2" w:space="0" w:color="auto"/>
                          </w:divBdr>
                          <w:divsChild>
                            <w:div w:id="1297180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99315">
                                  <w:marLeft w:val="0"/>
                                  <w:marRight w:val="0"/>
                                  <w:marTop w:val="0"/>
                                  <w:marBottom w:val="0"/>
                                  <w:divBdr>
                                    <w:top w:val="single" w:sz="2" w:space="0" w:color="D9D9E3"/>
                                    <w:left w:val="single" w:sz="2" w:space="0" w:color="D9D9E3"/>
                                    <w:bottom w:val="single" w:sz="2" w:space="0" w:color="D9D9E3"/>
                                    <w:right w:val="single" w:sz="2" w:space="0" w:color="D9D9E3"/>
                                  </w:divBdr>
                                  <w:divsChild>
                                    <w:div w:id="843324340">
                                      <w:marLeft w:val="0"/>
                                      <w:marRight w:val="0"/>
                                      <w:marTop w:val="0"/>
                                      <w:marBottom w:val="0"/>
                                      <w:divBdr>
                                        <w:top w:val="single" w:sz="2" w:space="0" w:color="D9D9E3"/>
                                        <w:left w:val="single" w:sz="2" w:space="0" w:color="D9D9E3"/>
                                        <w:bottom w:val="single" w:sz="2" w:space="0" w:color="D9D9E3"/>
                                        <w:right w:val="single" w:sz="2" w:space="0" w:color="D9D9E3"/>
                                      </w:divBdr>
                                      <w:divsChild>
                                        <w:div w:id="481121764">
                                          <w:marLeft w:val="0"/>
                                          <w:marRight w:val="0"/>
                                          <w:marTop w:val="0"/>
                                          <w:marBottom w:val="0"/>
                                          <w:divBdr>
                                            <w:top w:val="single" w:sz="2" w:space="0" w:color="D9D9E3"/>
                                            <w:left w:val="single" w:sz="2" w:space="0" w:color="D9D9E3"/>
                                            <w:bottom w:val="single" w:sz="2" w:space="0" w:color="D9D9E3"/>
                                            <w:right w:val="single" w:sz="2" w:space="0" w:color="D9D9E3"/>
                                          </w:divBdr>
                                          <w:divsChild>
                                            <w:div w:id="51630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9399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f.kyoto.jp/fukei/foreign/koki_k_t/jitensha/index.html" TargetMode="External"/><Relationship Id="rId5" Type="http://schemas.openxmlformats.org/officeDocument/2006/relationships/hyperlink" Target="https://www.tsunagujapan.com/how-to-stay-safe-and-enjoy-riding-a-bicycle-in-kyo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Rai</dc:creator>
  <cp:keywords/>
  <dc:description/>
  <cp:lastModifiedBy>Milan Rai</cp:lastModifiedBy>
  <cp:revision>2</cp:revision>
  <dcterms:created xsi:type="dcterms:W3CDTF">2023-07-21T11:26:00Z</dcterms:created>
  <dcterms:modified xsi:type="dcterms:W3CDTF">2023-07-21T11:29:00Z</dcterms:modified>
</cp:coreProperties>
</file>