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30DDC" w14:textId="3E77091E" w:rsidR="00C358A7" w:rsidRDefault="00E11939" w:rsidP="00E11939">
      <w:pPr>
        <w:pStyle w:val="Title"/>
      </w:pPr>
      <w:r>
        <w:rPr>
          <w:spacing w:val="-9"/>
        </w:rPr>
        <w:t>Education</w:t>
      </w:r>
      <w:r w:rsidR="00000000">
        <w:rPr>
          <w:spacing w:val="-25"/>
        </w:rPr>
        <w:t xml:space="preserve"> </w:t>
      </w:r>
      <w:r w:rsidR="00000000">
        <w:rPr>
          <w:spacing w:val="-9"/>
        </w:rPr>
        <w:t>Management</w:t>
      </w:r>
      <w:r w:rsidR="00000000">
        <w:rPr>
          <w:spacing w:val="-24"/>
        </w:rPr>
        <w:t xml:space="preserve"> </w:t>
      </w:r>
      <w:r w:rsidR="00000000">
        <w:rPr>
          <w:spacing w:val="-8"/>
        </w:rPr>
        <w:t>System.</w:t>
      </w:r>
    </w:p>
    <w:p w14:paraId="7C37A1FC" w14:textId="77777777" w:rsidR="00C358A7" w:rsidRDefault="00000000">
      <w:pPr>
        <w:pStyle w:val="Heading2"/>
        <w:spacing w:before="358" w:line="290" w:lineRule="auto"/>
        <w:ind w:left="1959" w:right="1638" w:firstLine="2"/>
      </w:pPr>
      <w:r w:rsidRPr="00E11939">
        <w:t>Diploma In Software Engineering 23.1F</w:t>
      </w:r>
      <w:r w:rsidRPr="00E11939">
        <w:rPr>
          <w:spacing w:val="1"/>
        </w:rPr>
        <w:t xml:space="preserve"> </w:t>
      </w:r>
      <w:r>
        <w:t>Enterprise</w:t>
      </w:r>
      <w:r>
        <w:rPr>
          <w:spacing w:val="-20"/>
        </w:rPr>
        <w:t xml:space="preserve"> </w:t>
      </w:r>
      <w:r>
        <w:t>Applications</w:t>
      </w:r>
      <w:r>
        <w:rPr>
          <w:spacing w:val="-5"/>
        </w:rPr>
        <w:t xml:space="preserve"> </w:t>
      </w:r>
      <w:r>
        <w:t>Development</w:t>
      </w:r>
      <w:r>
        <w:rPr>
          <w:spacing w:val="-3"/>
        </w:rPr>
        <w:t xml:space="preserve"> </w:t>
      </w:r>
      <w:r>
        <w:t>–</w:t>
      </w:r>
      <w:r>
        <w:rPr>
          <w:spacing w:val="-5"/>
        </w:rPr>
        <w:t xml:space="preserve"> </w:t>
      </w:r>
      <w:r>
        <w:t>1</w:t>
      </w:r>
    </w:p>
    <w:p w14:paraId="7D4E446B" w14:textId="77777777" w:rsidR="00C358A7" w:rsidRDefault="00000000">
      <w:pPr>
        <w:pStyle w:val="Heading2"/>
      </w:pPr>
      <w:r>
        <w:t>Project</w:t>
      </w:r>
      <w:r>
        <w:rPr>
          <w:spacing w:val="-5"/>
        </w:rPr>
        <w:t xml:space="preserve"> </w:t>
      </w:r>
      <w:r>
        <w:t>Report</w:t>
      </w:r>
    </w:p>
    <w:p w14:paraId="3EA3B116" w14:textId="77777777" w:rsidR="00C358A7" w:rsidRDefault="00C358A7">
      <w:pPr>
        <w:pStyle w:val="BodyText"/>
        <w:rPr>
          <w:b/>
          <w:sz w:val="20"/>
        </w:rPr>
      </w:pPr>
    </w:p>
    <w:p w14:paraId="28CD6858" w14:textId="77777777" w:rsidR="00C358A7" w:rsidRDefault="00C358A7">
      <w:pPr>
        <w:pStyle w:val="BodyText"/>
        <w:rPr>
          <w:b/>
          <w:sz w:val="20"/>
        </w:rPr>
      </w:pPr>
    </w:p>
    <w:p w14:paraId="6B28B927" w14:textId="77777777" w:rsidR="00C358A7" w:rsidRDefault="00C358A7">
      <w:pPr>
        <w:pStyle w:val="BodyText"/>
        <w:rPr>
          <w:b/>
          <w:sz w:val="20"/>
        </w:rPr>
      </w:pPr>
    </w:p>
    <w:p w14:paraId="14540E6C" w14:textId="77777777" w:rsidR="00C358A7" w:rsidRDefault="00C358A7">
      <w:pPr>
        <w:pStyle w:val="BodyText"/>
        <w:rPr>
          <w:b/>
          <w:sz w:val="20"/>
        </w:rPr>
      </w:pPr>
    </w:p>
    <w:p w14:paraId="77BA0572" w14:textId="77777777" w:rsidR="00C358A7" w:rsidRDefault="00C358A7">
      <w:pPr>
        <w:pStyle w:val="BodyText"/>
        <w:rPr>
          <w:b/>
          <w:sz w:val="20"/>
        </w:rPr>
      </w:pPr>
    </w:p>
    <w:p w14:paraId="366FD9CE" w14:textId="77777777" w:rsidR="00C358A7" w:rsidRDefault="00C358A7">
      <w:pPr>
        <w:pStyle w:val="BodyText"/>
        <w:rPr>
          <w:b/>
          <w:sz w:val="20"/>
        </w:rPr>
      </w:pPr>
    </w:p>
    <w:p w14:paraId="7C03832F" w14:textId="77777777" w:rsidR="00C358A7" w:rsidRDefault="00C358A7">
      <w:pPr>
        <w:pStyle w:val="BodyText"/>
        <w:rPr>
          <w:b/>
          <w:sz w:val="20"/>
        </w:rPr>
      </w:pPr>
    </w:p>
    <w:p w14:paraId="2DCC89A0" w14:textId="77777777" w:rsidR="00C358A7" w:rsidRDefault="00C358A7">
      <w:pPr>
        <w:pStyle w:val="BodyText"/>
        <w:rPr>
          <w:b/>
          <w:sz w:val="20"/>
        </w:rPr>
      </w:pPr>
    </w:p>
    <w:p w14:paraId="1AC89A2A" w14:textId="77777777" w:rsidR="00C358A7" w:rsidRDefault="00C358A7">
      <w:pPr>
        <w:pStyle w:val="BodyText"/>
        <w:rPr>
          <w:b/>
          <w:sz w:val="20"/>
        </w:rPr>
      </w:pPr>
    </w:p>
    <w:p w14:paraId="1CCF0B56" w14:textId="77777777" w:rsidR="00C358A7" w:rsidRDefault="00C358A7">
      <w:pPr>
        <w:pStyle w:val="BodyText"/>
        <w:rPr>
          <w:b/>
          <w:sz w:val="20"/>
        </w:rPr>
      </w:pPr>
    </w:p>
    <w:p w14:paraId="4DF2A00F" w14:textId="77777777" w:rsidR="00C358A7" w:rsidRDefault="00C358A7">
      <w:pPr>
        <w:pStyle w:val="BodyText"/>
        <w:rPr>
          <w:b/>
          <w:sz w:val="20"/>
        </w:rPr>
      </w:pPr>
    </w:p>
    <w:p w14:paraId="6FF333AB" w14:textId="77777777" w:rsidR="00C358A7" w:rsidRDefault="00C358A7">
      <w:pPr>
        <w:pStyle w:val="BodyText"/>
        <w:rPr>
          <w:b/>
          <w:sz w:val="20"/>
        </w:rPr>
      </w:pPr>
    </w:p>
    <w:p w14:paraId="60120741" w14:textId="77777777" w:rsidR="00C358A7" w:rsidRDefault="00C358A7">
      <w:pPr>
        <w:pStyle w:val="BodyText"/>
        <w:rPr>
          <w:b/>
          <w:sz w:val="20"/>
        </w:rPr>
      </w:pPr>
    </w:p>
    <w:p w14:paraId="2EAD2441" w14:textId="77777777" w:rsidR="00C358A7" w:rsidRDefault="00C358A7">
      <w:pPr>
        <w:pStyle w:val="BodyText"/>
        <w:rPr>
          <w:b/>
          <w:sz w:val="20"/>
        </w:rPr>
      </w:pPr>
    </w:p>
    <w:p w14:paraId="43548AB5" w14:textId="77777777" w:rsidR="00C358A7" w:rsidRDefault="00C358A7">
      <w:pPr>
        <w:pStyle w:val="BodyText"/>
        <w:rPr>
          <w:b/>
          <w:sz w:val="20"/>
        </w:rPr>
      </w:pPr>
    </w:p>
    <w:p w14:paraId="1D5A2B55" w14:textId="77777777" w:rsidR="00C358A7" w:rsidRDefault="00C358A7">
      <w:pPr>
        <w:pStyle w:val="BodyText"/>
        <w:rPr>
          <w:b/>
          <w:sz w:val="20"/>
        </w:rPr>
      </w:pPr>
    </w:p>
    <w:p w14:paraId="273D0CBC" w14:textId="77777777" w:rsidR="00C358A7" w:rsidRDefault="00C358A7">
      <w:pPr>
        <w:pStyle w:val="BodyText"/>
        <w:rPr>
          <w:b/>
          <w:sz w:val="20"/>
        </w:rPr>
      </w:pPr>
    </w:p>
    <w:p w14:paraId="6C1E4C41" w14:textId="77777777" w:rsidR="00C358A7" w:rsidRDefault="00C358A7">
      <w:pPr>
        <w:pStyle w:val="BodyText"/>
        <w:rPr>
          <w:b/>
          <w:sz w:val="20"/>
        </w:rPr>
      </w:pPr>
    </w:p>
    <w:p w14:paraId="61605026" w14:textId="77777777" w:rsidR="00C358A7" w:rsidRDefault="00C358A7">
      <w:pPr>
        <w:pStyle w:val="BodyText"/>
        <w:rPr>
          <w:b/>
          <w:sz w:val="20"/>
        </w:rPr>
      </w:pPr>
    </w:p>
    <w:p w14:paraId="46EFA96E" w14:textId="77777777" w:rsidR="00C358A7" w:rsidRDefault="00C358A7">
      <w:pPr>
        <w:pStyle w:val="BodyText"/>
        <w:rPr>
          <w:b/>
          <w:sz w:val="20"/>
        </w:rPr>
      </w:pPr>
    </w:p>
    <w:p w14:paraId="7343C2D1" w14:textId="77777777" w:rsidR="00C358A7" w:rsidRDefault="00C358A7">
      <w:pPr>
        <w:pStyle w:val="BodyText"/>
        <w:rPr>
          <w:b/>
          <w:sz w:val="20"/>
        </w:rPr>
      </w:pPr>
    </w:p>
    <w:p w14:paraId="0995AE4F" w14:textId="77777777" w:rsidR="00C358A7" w:rsidRDefault="00C358A7">
      <w:pPr>
        <w:pStyle w:val="BodyText"/>
        <w:rPr>
          <w:b/>
          <w:sz w:val="20"/>
        </w:rPr>
      </w:pPr>
    </w:p>
    <w:p w14:paraId="4E4CD335" w14:textId="77777777" w:rsidR="00C358A7" w:rsidRDefault="00C358A7">
      <w:pPr>
        <w:pStyle w:val="BodyText"/>
        <w:rPr>
          <w:b/>
          <w:sz w:val="20"/>
        </w:rPr>
      </w:pPr>
    </w:p>
    <w:p w14:paraId="744F6F2B" w14:textId="77777777" w:rsidR="00C358A7" w:rsidRDefault="00C358A7">
      <w:pPr>
        <w:pStyle w:val="BodyText"/>
        <w:rPr>
          <w:b/>
          <w:sz w:val="20"/>
        </w:rPr>
      </w:pPr>
    </w:p>
    <w:p w14:paraId="2668B970" w14:textId="77777777" w:rsidR="00C358A7" w:rsidRDefault="00C358A7">
      <w:pPr>
        <w:pStyle w:val="BodyText"/>
        <w:rPr>
          <w:b/>
          <w:sz w:val="20"/>
        </w:rPr>
      </w:pPr>
    </w:p>
    <w:p w14:paraId="1A9EB80F" w14:textId="77777777" w:rsidR="00C358A7" w:rsidRDefault="00C358A7">
      <w:pPr>
        <w:pStyle w:val="BodyText"/>
        <w:rPr>
          <w:b/>
          <w:sz w:val="20"/>
        </w:rPr>
      </w:pPr>
    </w:p>
    <w:p w14:paraId="5607DE08" w14:textId="77777777" w:rsidR="00C358A7" w:rsidRDefault="00C358A7">
      <w:pPr>
        <w:pStyle w:val="BodyText"/>
        <w:rPr>
          <w:b/>
          <w:sz w:val="20"/>
        </w:rPr>
      </w:pPr>
    </w:p>
    <w:p w14:paraId="06DDB6CC" w14:textId="77777777" w:rsidR="00C358A7" w:rsidRDefault="00000000">
      <w:pPr>
        <w:pStyle w:val="BodyText"/>
        <w:spacing w:before="6"/>
        <w:rPr>
          <w:b/>
          <w:sz w:val="21"/>
        </w:rPr>
      </w:pPr>
      <w:r>
        <w:rPr>
          <w:noProof/>
        </w:rPr>
        <w:drawing>
          <wp:anchor distT="0" distB="0" distL="0" distR="0" simplePos="0" relativeHeight="251658240" behindDoc="0" locked="0" layoutInCell="1" allowOverlap="1" wp14:anchorId="53217F83" wp14:editId="4725B61B">
            <wp:simplePos x="0" y="0"/>
            <wp:positionH relativeFrom="page">
              <wp:posOffset>2696326</wp:posOffset>
            </wp:positionH>
            <wp:positionV relativeFrom="paragraph">
              <wp:posOffset>182276</wp:posOffset>
            </wp:positionV>
            <wp:extent cx="2823807" cy="91573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823807" cy="915733"/>
                    </a:xfrm>
                    <a:prstGeom prst="rect">
                      <a:avLst/>
                    </a:prstGeom>
                  </pic:spPr>
                </pic:pic>
              </a:graphicData>
            </a:graphic>
          </wp:anchor>
        </w:drawing>
      </w:r>
    </w:p>
    <w:p w14:paraId="02BA5414" w14:textId="77777777" w:rsidR="00C358A7" w:rsidRDefault="00000000">
      <w:pPr>
        <w:pStyle w:val="Heading2"/>
        <w:spacing w:before="140"/>
      </w:pPr>
      <w:r>
        <w:t>National</w:t>
      </w:r>
      <w:r>
        <w:rPr>
          <w:spacing w:val="-4"/>
        </w:rPr>
        <w:t xml:space="preserve"> </w:t>
      </w:r>
      <w:r>
        <w:t>Institute</w:t>
      </w:r>
      <w:r>
        <w:rPr>
          <w:spacing w:val="-2"/>
        </w:rPr>
        <w:t xml:space="preserve"> </w:t>
      </w:r>
      <w:r>
        <w:t>of</w:t>
      </w:r>
      <w:r>
        <w:rPr>
          <w:spacing w:val="-4"/>
        </w:rPr>
        <w:t xml:space="preserve"> </w:t>
      </w:r>
      <w:r>
        <w:t>Business</w:t>
      </w:r>
      <w:r>
        <w:rPr>
          <w:spacing w:val="-4"/>
        </w:rPr>
        <w:t xml:space="preserve"> </w:t>
      </w:r>
      <w:r>
        <w:t>Management</w:t>
      </w:r>
    </w:p>
    <w:p w14:paraId="41383DEF" w14:textId="77777777" w:rsidR="00C358A7" w:rsidRDefault="00000000">
      <w:pPr>
        <w:pStyle w:val="Heading4"/>
      </w:pPr>
      <w:r>
        <w:t>Submitted</w:t>
      </w:r>
      <w:r>
        <w:rPr>
          <w:spacing w:val="-1"/>
        </w:rPr>
        <w:t xml:space="preserve"> </w:t>
      </w:r>
      <w:r>
        <w:t>date:</w:t>
      </w:r>
      <w:r>
        <w:rPr>
          <w:spacing w:val="-2"/>
        </w:rPr>
        <w:t xml:space="preserve"> </w:t>
      </w:r>
      <w:r>
        <w:t>15/05/2024.</w:t>
      </w:r>
    </w:p>
    <w:p w14:paraId="25ACDC49" w14:textId="77777777" w:rsidR="00C358A7" w:rsidRDefault="00C358A7">
      <w:pPr>
        <w:sectPr w:rsidR="00C358A7">
          <w:footerReference w:type="default" r:id="rId8"/>
          <w:type w:val="continuous"/>
          <w:pgSz w:w="12240" w:h="15840"/>
          <w:pgMar w:top="1380" w:right="1320" w:bottom="1240" w:left="1720" w:header="720" w:footer="1057" w:gutter="0"/>
          <w:pgNumType w:start="1"/>
          <w:cols w:space="720"/>
        </w:sectPr>
      </w:pPr>
    </w:p>
    <w:p w14:paraId="738B9A8F" w14:textId="77777777" w:rsidR="00C358A7" w:rsidRDefault="00C358A7">
      <w:pPr>
        <w:pStyle w:val="BodyText"/>
        <w:rPr>
          <w:b/>
          <w:sz w:val="20"/>
        </w:rPr>
      </w:pPr>
    </w:p>
    <w:p w14:paraId="4DB54913" w14:textId="77777777" w:rsidR="00C358A7" w:rsidRDefault="00C358A7">
      <w:pPr>
        <w:pStyle w:val="BodyText"/>
        <w:rPr>
          <w:b/>
          <w:sz w:val="20"/>
        </w:rPr>
      </w:pPr>
    </w:p>
    <w:p w14:paraId="3EC131BF" w14:textId="77777777" w:rsidR="00C358A7" w:rsidRDefault="00C358A7">
      <w:pPr>
        <w:pStyle w:val="BodyText"/>
        <w:rPr>
          <w:b/>
          <w:sz w:val="20"/>
        </w:rPr>
      </w:pPr>
    </w:p>
    <w:p w14:paraId="149E500B" w14:textId="77777777" w:rsidR="00C358A7" w:rsidRDefault="00C358A7">
      <w:pPr>
        <w:pStyle w:val="BodyText"/>
        <w:spacing w:before="8"/>
        <w:rPr>
          <w:b/>
          <w:sz w:val="20"/>
        </w:rPr>
      </w:pPr>
    </w:p>
    <w:p w14:paraId="18717FCE" w14:textId="77777777" w:rsidR="00C358A7" w:rsidRPr="00E11939" w:rsidRDefault="00000000">
      <w:pPr>
        <w:spacing w:before="84"/>
        <w:ind w:left="440"/>
        <w:rPr>
          <w:b/>
          <w:sz w:val="40"/>
        </w:rPr>
      </w:pPr>
      <w:r w:rsidRPr="00E11939">
        <w:rPr>
          <w:b/>
          <w:sz w:val="40"/>
        </w:rPr>
        <w:t>Group</w:t>
      </w:r>
      <w:r w:rsidRPr="00E11939">
        <w:rPr>
          <w:b/>
          <w:spacing w:val="-5"/>
          <w:sz w:val="40"/>
        </w:rPr>
        <w:t xml:space="preserve"> </w:t>
      </w:r>
      <w:r w:rsidRPr="00E11939">
        <w:rPr>
          <w:b/>
          <w:sz w:val="40"/>
        </w:rPr>
        <w:t>Members:</w:t>
      </w:r>
    </w:p>
    <w:p w14:paraId="5540B217" w14:textId="77777777" w:rsidR="00C358A7" w:rsidRDefault="00C358A7">
      <w:pPr>
        <w:pStyle w:val="BodyText"/>
        <w:rPr>
          <w:b/>
          <w:sz w:val="44"/>
        </w:rPr>
      </w:pPr>
    </w:p>
    <w:p w14:paraId="2DFCF54C" w14:textId="77777777" w:rsidR="00C358A7" w:rsidRDefault="00C358A7">
      <w:pPr>
        <w:pStyle w:val="BodyText"/>
        <w:rPr>
          <w:b/>
          <w:sz w:val="44"/>
        </w:rPr>
      </w:pPr>
    </w:p>
    <w:p w14:paraId="5C5B2F63" w14:textId="77777777" w:rsidR="00C358A7" w:rsidRDefault="00C358A7">
      <w:pPr>
        <w:pStyle w:val="BodyText"/>
        <w:rPr>
          <w:b/>
          <w:sz w:val="44"/>
        </w:rPr>
      </w:pPr>
    </w:p>
    <w:p w14:paraId="3135CD72" w14:textId="77777777" w:rsidR="00C358A7" w:rsidRDefault="00C358A7">
      <w:pPr>
        <w:pStyle w:val="BodyText"/>
        <w:rPr>
          <w:b/>
          <w:sz w:val="44"/>
        </w:rPr>
      </w:pPr>
    </w:p>
    <w:p w14:paraId="3CC78196" w14:textId="187C73BA" w:rsidR="00E11939" w:rsidRDefault="00E11939">
      <w:pPr>
        <w:rPr>
          <w:sz w:val="24"/>
        </w:rPr>
      </w:pPr>
      <w:r>
        <w:rPr>
          <w:sz w:val="24"/>
        </w:rPr>
        <w:t>KADSE231F-001 – R.M.K.A. Ranathunga</w:t>
      </w:r>
    </w:p>
    <w:p w14:paraId="77F12F83" w14:textId="77777777" w:rsidR="00E11939" w:rsidRDefault="00E11939">
      <w:pPr>
        <w:rPr>
          <w:sz w:val="24"/>
        </w:rPr>
      </w:pPr>
    </w:p>
    <w:p w14:paraId="0AD863EA" w14:textId="05688BEC" w:rsidR="00E11939" w:rsidRDefault="00E11939">
      <w:pPr>
        <w:rPr>
          <w:sz w:val="24"/>
        </w:rPr>
      </w:pPr>
      <w:r>
        <w:rPr>
          <w:sz w:val="24"/>
        </w:rPr>
        <w:t>KADSE231F-00</w:t>
      </w:r>
      <w:r>
        <w:rPr>
          <w:sz w:val="24"/>
        </w:rPr>
        <w:t xml:space="preserve">4 – W.S.M. </w:t>
      </w:r>
      <w:proofErr w:type="spellStart"/>
      <w:r>
        <w:rPr>
          <w:sz w:val="24"/>
        </w:rPr>
        <w:t>We</w:t>
      </w:r>
      <w:r w:rsidR="00B56CAB">
        <w:rPr>
          <w:sz w:val="24"/>
        </w:rPr>
        <w:t>dage</w:t>
      </w:r>
      <w:proofErr w:type="spellEnd"/>
    </w:p>
    <w:p w14:paraId="41C7EDA6" w14:textId="77777777" w:rsidR="00B56CAB" w:rsidRDefault="00B56CAB">
      <w:pPr>
        <w:rPr>
          <w:sz w:val="24"/>
        </w:rPr>
      </w:pPr>
    </w:p>
    <w:p w14:paraId="23B9F479" w14:textId="1BFB7AE1" w:rsidR="00E11939" w:rsidRDefault="00E11939">
      <w:pPr>
        <w:rPr>
          <w:sz w:val="24"/>
        </w:rPr>
      </w:pPr>
      <w:r>
        <w:rPr>
          <w:sz w:val="24"/>
        </w:rPr>
        <w:t>KADSE231F-0</w:t>
      </w:r>
      <w:r>
        <w:rPr>
          <w:sz w:val="24"/>
        </w:rPr>
        <w:t>45 – C.D. Senaratne</w:t>
      </w:r>
    </w:p>
    <w:p w14:paraId="6C04DE21" w14:textId="77777777" w:rsidR="00E11939" w:rsidRDefault="00E11939">
      <w:pPr>
        <w:rPr>
          <w:sz w:val="24"/>
        </w:rPr>
      </w:pPr>
    </w:p>
    <w:p w14:paraId="2257A8A0" w14:textId="256A4938" w:rsidR="00E11939" w:rsidRDefault="00E11939">
      <w:pPr>
        <w:rPr>
          <w:sz w:val="24"/>
        </w:rPr>
      </w:pPr>
      <w:r>
        <w:rPr>
          <w:sz w:val="24"/>
        </w:rPr>
        <w:t>KADSE231F-0</w:t>
      </w:r>
      <w:r>
        <w:rPr>
          <w:sz w:val="24"/>
        </w:rPr>
        <w:t>36 – K.M.K.K.S.S. Bandara</w:t>
      </w:r>
    </w:p>
    <w:p w14:paraId="74214B83" w14:textId="77777777" w:rsidR="00E11939" w:rsidRDefault="00E11939">
      <w:pPr>
        <w:rPr>
          <w:sz w:val="24"/>
        </w:rPr>
      </w:pPr>
    </w:p>
    <w:p w14:paraId="21D17CD5" w14:textId="77777777" w:rsidR="00E11939" w:rsidRDefault="00E11939">
      <w:pPr>
        <w:rPr>
          <w:sz w:val="24"/>
        </w:rPr>
      </w:pPr>
      <w:r>
        <w:rPr>
          <w:sz w:val="24"/>
        </w:rPr>
        <w:t>KADSE231F-0</w:t>
      </w:r>
      <w:r>
        <w:rPr>
          <w:sz w:val="24"/>
        </w:rPr>
        <w:t xml:space="preserve">73 -   T.M.N.M. </w:t>
      </w:r>
      <w:proofErr w:type="spellStart"/>
      <w:r>
        <w:rPr>
          <w:sz w:val="24"/>
        </w:rPr>
        <w:t>Thennakoon</w:t>
      </w:r>
      <w:proofErr w:type="spellEnd"/>
    </w:p>
    <w:p w14:paraId="550577E9" w14:textId="77777777" w:rsidR="00E11939" w:rsidRDefault="00E11939">
      <w:pPr>
        <w:rPr>
          <w:sz w:val="24"/>
        </w:rPr>
      </w:pPr>
    </w:p>
    <w:p w14:paraId="34C3D22E" w14:textId="5FB4C3DB" w:rsidR="00E11939" w:rsidRDefault="00E11939">
      <w:pPr>
        <w:rPr>
          <w:sz w:val="24"/>
        </w:rPr>
        <w:sectPr w:rsidR="00E11939">
          <w:pgSz w:w="12240" w:h="15840"/>
          <w:pgMar w:top="1500" w:right="1320" w:bottom="1240" w:left="1720" w:header="0" w:footer="1057" w:gutter="0"/>
          <w:cols w:space="720"/>
        </w:sectPr>
      </w:pPr>
      <w:r>
        <w:rPr>
          <w:sz w:val="24"/>
        </w:rPr>
        <w:t>KADSE231F-0</w:t>
      </w:r>
      <w:r>
        <w:rPr>
          <w:sz w:val="24"/>
        </w:rPr>
        <w:t>51 -  R.M.R.M. Rathnayake</w:t>
      </w:r>
    </w:p>
    <w:p w14:paraId="5762EEEC" w14:textId="77777777" w:rsidR="00C358A7" w:rsidRDefault="00C358A7">
      <w:pPr>
        <w:pStyle w:val="BodyText"/>
        <w:rPr>
          <w:sz w:val="20"/>
        </w:rPr>
      </w:pPr>
    </w:p>
    <w:p w14:paraId="0974C721" w14:textId="77777777" w:rsidR="00C358A7" w:rsidRDefault="00C358A7">
      <w:pPr>
        <w:pStyle w:val="BodyText"/>
        <w:rPr>
          <w:sz w:val="20"/>
        </w:rPr>
      </w:pPr>
    </w:p>
    <w:p w14:paraId="6007E5F9" w14:textId="77777777" w:rsidR="00C358A7" w:rsidRDefault="00C358A7">
      <w:pPr>
        <w:pStyle w:val="BodyText"/>
        <w:rPr>
          <w:sz w:val="20"/>
        </w:rPr>
      </w:pPr>
    </w:p>
    <w:p w14:paraId="2A0E6902" w14:textId="77777777" w:rsidR="00C358A7" w:rsidRDefault="00C358A7">
      <w:pPr>
        <w:pStyle w:val="BodyText"/>
        <w:rPr>
          <w:sz w:val="20"/>
        </w:rPr>
      </w:pPr>
    </w:p>
    <w:p w14:paraId="05DF4C9E" w14:textId="77777777" w:rsidR="00C358A7" w:rsidRDefault="00C358A7">
      <w:pPr>
        <w:pStyle w:val="BodyText"/>
        <w:rPr>
          <w:sz w:val="20"/>
        </w:rPr>
      </w:pPr>
    </w:p>
    <w:p w14:paraId="628B0989" w14:textId="77777777" w:rsidR="00C358A7" w:rsidRDefault="00C358A7">
      <w:pPr>
        <w:pStyle w:val="BodyText"/>
        <w:rPr>
          <w:sz w:val="20"/>
        </w:rPr>
      </w:pPr>
    </w:p>
    <w:p w14:paraId="0AF9B932" w14:textId="77777777" w:rsidR="00C358A7" w:rsidRDefault="00C358A7">
      <w:pPr>
        <w:pStyle w:val="BodyText"/>
        <w:rPr>
          <w:sz w:val="20"/>
        </w:rPr>
      </w:pPr>
    </w:p>
    <w:p w14:paraId="29426046" w14:textId="77777777" w:rsidR="00C358A7" w:rsidRDefault="00C358A7">
      <w:pPr>
        <w:pStyle w:val="BodyText"/>
        <w:rPr>
          <w:sz w:val="20"/>
        </w:rPr>
      </w:pPr>
    </w:p>
    <w:p w14:paraId="72741E3D" w14:textId="77777777" w:rsidR="00C358A7" w:rsidRDefault="00C358A7">
      <w:pPr>
        <w:pStyle w:val="BodyText"/>
        <w:rPr>
          <w:sz w:val="20"/>
        </w:rPr>
      </w:pPr>
    </w:p>
    <w:p w14:paraId="6BB90EEE" w14:textId="77777777" w:rsidR="00C358A7" w:rsidRPr="00E11939" w:rsidRDefault="00000000">
      <w:pPr>
        <w:spacing w:before="250"/>
        <w:ind w:left="440"/>
        <w:rPr>
          <w:sz w:val="40"/>
        </w:rPr>
      </w:pPr>
      <w:r w:rsidRPr="00E11939">
        <w:rPr>
          <w:sz w:val="40"/>
        </w:rPr>
        <w:t>Table</w:t>
      </w:r>
      <w:r w:rsidRPr="00E11939">
        <w:rPr>
          <w:spacing w:val="-9"/>
          <w:sz w:val="40"/>
        </w:rPr>
        <w:t xml:space="preserve"> </w:t>
      </w:r>
      <w:r w:rsidRPr="00E11939">
        <w:rPr>
          <w:sz w:val="40"/>
        </w:rPr>
        <w:t>of</w:t>
      </w:r>
      <w:r w:rsidRPr="00E11939">
        <w:rPr>
          <w:spacing w:val="-9"/>
          <w:sz w:val="40"/>
        </w:rPr>
        <w:t xml:space="preserve"> </w:t>
      </w:r>
      <w:r w:rsidRPr="00E11939">
        <w:rPr>
          <w:sz w:val="40"/>
        </w:rPr>
        <w:t>Contents:</w:t>
      </w:r>
    </w:p>
    <w:p w14:paraId="357EBB92" w14:textId="77777777" w:rsidR="00C358A7" w:rsidRDefault="00C358A7">
      <w:pPr>
        <w:pStyle w:val="BodyText"/>
        <w:rPr>
          <w:sz w:val="44"/>
        </w:rPr>
      </w:pPr>
    </w:p>
    <w:p w14:paraId="59EE944C" w14:textId="77777777" w:rsidR="00C358A7" w:rsidRDefault="00C358A7">
      <w:pPr>
        <w:pStyle w:val="BodyText"/>
        <w:spacing w:before="5"/>
        <w:rPr>
          <w:sz w:val="44"/>
        </w:rPr>
      </w:pPr>
    </w:p>
    <w:sdt>
      <w:sdtPr>
        <w:rPr>
          <w:sz w:val="22"/>
          <w:szCs w:val="22"/>
        </w:rPr>
        <w:id w:val="443275733"/>
        <w:docPartObj>
          <w:docPartGallery w:val="Table of Contents"/>
          <w:docPartUnique/>
        </w:docPartObj>
      </w:sdtPr>
      <w:sdtContent>
        <w:p w14:paraId="30BC13A8" w14:textId="77777777" w:rsidR="00C358A7" w:rsidRDefault="00000000">
          <w:pPr>
            <w:pStyle w:val="TOC1"/>
            <w:numPr>
              <w:ilvl w:val="0"/>
              <w:numId w:val="2"/>
            </w:numPr>
            <w:tabs>
              <w:tab w:val="left" w:pos="1161"/>
              <w:tab w:val="right" w:leader="dot" w:pos="9067"/>
            </w:tabs>
            <w:spacing w:before="0"/>
            <w:ind w:hanging="361"/>
          </w:pPr>
          <w:r>
            <w:fldChar w:fldCharType="begin"/>
          </w:r>
          <w:r>
            <w:instrText xml:space="preserve">TOC \o "1-1" \h \z \u </w:instrText>
          </w:r>
          <w:r>
            <w:fldChar w:fldCharType="separate"/>
          </w:r>
          <w:hyperlink w:anchor="_TOC_250004" w:history="1">
            <w:r>
              <w:t>Introduction</w:t>
            </w:r>
            <w:r>
              <w:tab/>
              <w:t>04</w:t>
            </w:r>
          </w:hyperlink>
        </w:p>
        <w:p w14:paraId="3A4AEB06" w14:textId="77777777" w:rsidR="00C358A7" w:rsidRDefault="00000000">
          <w:pPr>
            <w:pStyle w:val="TOC1"/>
            <w:numPr>
              <w:ilvl w:val="0"/>
              <w:numId w:val="2"/>
            </w:numPr>
            <w:tabs>
              <w:tab w:val="left" w:pos="1161"/>
              <w:tab w:val="right" w:leader="dot" w:pos="9081"/>
            </w:tabs>
            <w:ind w:hanging="361"/>
          </w:pPr>
          <w:hyperlink w:anchor="_TOC_250003" w:history="1">
            <w:r>
              <w:t>Objectives</w:t>
            </w:r>
            <w:r>
              <w:tab/>
              <w:t>04</w:t>
            </w:r>
          </w:hyperlink>
        </w:p>
        <w:p w14:paraId="67271A99" w14:textId="77777777" w:rsidR="00C358A7" w:rsidRDefault="00000000">
          <w:pPr>
            <w:pStyle w:val="TOC1"/>
            <w:numPr>
              <w:ilvl w:val="0"/>
              <w:numId w:val="2"/>
            </w:numPr>
            <w:tabs>
              <w:tab w:val="left" w:pos="1161"/>
              <w:tab w:val="right" w:leader="dot" w:pos="9055"/>
            </w:tabs>
            <w:ind w:hanging="361"/>
          </w:pPr>
          <w:hyperlink w:anchor="_TOC_250002" w:history="1">
            <w:r>
              <w:t>Methodology</w:t>
            </w:r>
            <w:r>
              <w:tab/>
              <w:t>05</w:t>
            </w:r>
          </w:hyperlink>
        </w:p>
        <w:p w14:paraId="62343C1E" w14:textId="77777777" w:rsidR="00C358A7" w:rsidRDefault="00000000">
          <w:pPr>
            <w:pStyle w:val="TOC1"/>
            <w:numPr>
              <w:ilvl w:val="0"/>
              <w:numId w:val="2"/>
            </w:numPr>
            <w:tabs>
              <w:tab w:val="left" w:pos="1161"/>
              <w:tab w:val="right" w:leader="dot" w:pos="9074"/>
            </w:tabs>
            <w:ind w:hanging="361"/>
          </w:pPr>
          <w:hyperlink w:anchor="_TOC_250001" w:history="1">
            <w:r>
              <w:t>Features</w:t>
            </w:r>
            <w:r>
              <w:rPr>
                <w:spacing w:val="-2"/>
              </w:rPr>
              <w:t xml:space="preserve"> </w:t>
            </w:r>
            <w:r>
              <w:t>of the</w:t>
            </w:r>
            <w:r>
              <w:rPr>
                <w:spacing w:val="-1"/>
              </w:rPr>
              <w:t xml:space="preserve"> </w:t>
            </w:r>
            <w:r>
              <w:t>system</w:t>
            </w:r>
            <w:r>
              <w:tab/>
              <w:t>05</w:t>
            </w:r>
          </w:hyperlink>
        </w:p>
        <w:p w14:paraId="08F33141" w14:textId="77777777" w:rsidR="00C358A7" w:rsidRDefault="00000000">
          <w:pPr>
            <w:pStyle w:val="TOC1"/>
            <w:numPr>
              <w:ilvl w:val="0"/>
              <w:numId w:val="2"/>
            </w:numPr>
            <w:tabs>
              <w:tab w:val="left" w:pos="1161"/>
              <w:tab w:val="right" w:leader="dot" w:pos="9036"/>
            </w:tabs>
            <w:ind w:hanging="361"/>
          </w:pPr>
          <w:hyperlink w:anchor="_TOC_250000" w:history="1">
            <w:r>
              <w:t>Conclusion</w:t>
            </w:r>
            <w:r>
              <w:tab/>
              <w:t>06</w:t>
            </w:r>
          </w:hyperlink>
        </w:p>
        <w:p w14:paraId="74B542BB" w14:textId="77777777" w:rsidR="00C358A7" w:rsidRDefault="00000000">
          <w:r>
            <w:fldChar w:fldCharType="end"/>
          </w:r>
        </w:p>
      </w:sdtContent>
    </w:sdt>
    <w:p w14:paraId="68CE0202" w14:textId="77777777" w:rsidR="00C358A7" w:rsidRDefault="00C358A7">
      <w:pPr>
        <w:sectPr w:rsidR="00C358A7">
          <w:pgSz w:w="12240" w:h="15840"/>
          <w:pgMar w:top="1500" w:right="1320" w:bottom="1240" w:left="1720" w:header="0" w:footer="1057" w:gutter="0"/>
          <w:cols w:space="720"/>
        </w:sectPr>
      </w:pPr>
    </w:p>
    <w:p w14:paraId="422FED27" w14:textId="77777777" w:rsidR="00C358A7" w:rsidRPr="00B56CAB" w:rsidRDefault="00000000">
      <w:pPr>
        <w:pStyle w:val="Heading1"/>
      </w:pPr>
      <w:bookmarkStart w:id="0" w:name="_TOC_250004"/>
      <w:bookmarkEnd w:id="0"/>
      <w:r w:rsidRPr="00B56CAB">
        <w:lastRenderedPageBreak/>
        <w:t>Introduction</w:t>
      </w:r>
    </w:p>
    <w:p w14:paraId="43A9D69F" w14:textId="77777777" w:rsidR="00C358A7" w:rsidRDefault="00C358A7">
      <w:pPr>
        <w:pStyle w:val="BodyText"/>
        <w:spacing w:before="2"/>
        <w:rPr>
          <w:sz w:val="49"/>
        </w:rPr>
      </w:pPr>
    </w:p>
    <w:p w14:paraId="16258880" w14:textId="30B32C92" w:rsidR="00C358A7" w:rsidRPr="00E11939" w:rsidRDefault="00E11939" w:rsidP="00E11939">
      <w:pPr>
        <w:ind w:left="440"/>
        <w:rPr>
          <w:sz w:val="28"/>
          <w:szCs w:val="24"/>
        </w:rPr>
      </w:pPr>
      <w:r w:rsidRPr="00E11939">
        <w:rPr>
          <w:sz w:val="24"/>
          <w:szCs w:val="24"/>
          <w:bdr w:val="none" w:sz="0" w:space="0" w:color="auto" w:frame="1"/>
        </w:rPr>
        <w:t>In the realm of educational institutions, efficient student record management is paramount. This project presents a comprehensive Student Management System (SMS) developed using Java, designed to streamline various administrative tasks and enhance the overall learning experience.</w:t>
      </w:r>
    </w:p>
    <w:p w14:paraId="38F25212" w14:textId="77777777" w:rsidR="00C358A7" w:rsidRDefault="00C358A7">
      <w:pPr>
        <w:pStyle w:val="BodyText"/>
        <w:rPr>
          <w:sz w:val="26"/>
        </w:rPr>
      </w:pPr>
    </w:p>
    <w:p w14:paraId="43433F86" w14:textId="77777777" w:rsidR="00C358A7" w:rsidRPr="00B56CAB" w:rsidRDefault="00000000">
      <w:pPr>
        <w:pStyle w:val="Heading1"/>
        <w:spacing w:before="221"/>
      </w:pPr>
      <w:bookmarkStart w:id="1" w:name="_TOC_250003"/>
      <w:bookmarkEnd w:id="1"/>
      <w:r w:rsidRPr="00B56CAB">
        <w:t>Objectives</w:t>
      </w:r>
    </w:p>
    <w:p w14:paraId="05E8E05C" w14:textId="77777777" w:rsidR="00C358A7" w:rsidRDefault="00C358A7">
      <w:pPr>
        <w:pStyle w:val="BodyText"/>
        <w:spacing w:before="2"/>
        <w:rPr>
          <w:sz w:val="49"/>
        </w:rPr>
      </w:pPr>
    </w:p>
    <w:p w14:paraId="38F40A83" w14:textId="48A7F6C7" w:rsidR="00C358A7" w:rsidRPr="00B56CAB" w:rsidRDefault="00B56CAB" w:rsidP="00B56CAB">
      <w:pPr>
        <w:ind w:left="440"/>
        <w:rPr>
          <w:sz w:val="24"/>
          <w:szCs w:val="24"/>
        </w:rPr>
        <w:sectPr w:rsidR="00C358A7" w:rsidRPr="00B56CAB">
          <w:pgSz w:w="12240" w:h="15840"/>
          <w:pgMar w:top="1380" w:right="1320" w:bottom="1240" w:left="1720" w:header="0" w:footer="1057" w:gutter="0"/>
          <w:cols w:space="720"/>
        </w:sectPr>
      </w:pPr>
      <w:r w:rsidRPr="00B56CAB">
        <w:rPr>
          <w:rFonts w:ascii="Noto Sans" w:hAnsi="Noto Sans" w:cs="Noto Sans"/>
          <w:sz w:val="24"/>
          <w:szCs w:val="24"/>
          <w:bdr w:val="none" w:sz="0" w:space="0" w:color="auto" w:frame="1"/>
        </w:rPr>
        <w:t>Enhanced Data Management: Facilitate efficient storage, retrieval, and manipulation of student, teacher, subject, class, and fee data. Improved Workflow Efficiency: Streamline administrative tasks, such as registration, enrollment, and attendance recording. Transparent Communication: Enhance communication by providing timely access to information for students and teachers, potentially including fee invoices sent via email. Informed Decision-Making: Generate reports that can aid in curriculum planning, resource allocation, and student performance assessment (future potential).</w:t>
      </w:r>
    </w:p>
    <w:p w14:paraId="05440AB3" w14:textId="77777777" w:rsidR="00C358A7" w:rsidRPr="00B56CAB" w:rsidRDefault="00000000">
      <w:pPr>
        <w:pStyle w:val="Heading1"/>
      </w:pPr>
      <w:bookmarkStart w:id="2" w:name="_TOC_250002"/>
      <w:bookmarkEnd w:id="2"/>
      <w:r w:rsidRPr="00B56CAB">
        <w:lastRenderedPageBreak/>
        <w:t>Methodology</w:t>
      </w:r>
    </w:p>
    <w:p w14:paraId="1E5B36F7" w14:textId="77777777" w:rsidR="00C358A7" w:rsidRPr="00B56CAB" w:rsidRDefault="00C358A7">
      <w:pPr>
        <w:pStyle w:val="BodyText"/>
        <w:spacing w:before="2"/>
        <w:rPr>
          <w:sz w:val="49"/>
        </w:rPr>
      </w:pPr>
    </w:p>
    <w:p w14:paraId="58A36C0E" w14:textId="6591584F" w:rsidR="00C358A7" w:rsidRPr="00B56CAB" w:rsidRDefault="00B56CAB" w:rsidP="00B56CAB">
      <w:pPr>
        <w:pStyle w:val="BodyText"/>
        <w:ind w:left="440"/>
        <w:rPr>
          <w:sz w:val="26"/>
        </w:rPr>
      </w:pPr>
      <w:r w:rsidRPr="00B56CAB">
        <w:rPr>
          <w:rFonts w:ascii="Noto Sans" w:hAnsi="Noto Sans" w:cs="Noto Sans"/>
          <w:bdr w:val="none" w:sz="0" w:space="0" w:color="auto" w:frame="1"/>
        </w:rPr>
        <w:t>Object-Oriented Programming (OOP) principles will be employed to create well-defined classes representing entities like Student, Teacher, Subject, Class, and Invoice. User Interface (UI) design will prioritize clarity and ease of use, potentially using Java Swing or a JavaFX framework. Development: Java will be the primary programming language, leveraging its object-oriented capabilities and robust libraries. A database management system (DBMS) like MySQL or PostgreSQL will be integrated to ensure persistent storage of data. Implementation of secure login and user access control mechanisms will be crucial. Testing and Deployment: Unit testing, integration testing, and user acceptance testing will be conducted to ensure system functionality, usability, and reliability. Deployment will be tailored to the institution's IT infrastructure, potentially involving packaging and installation on specific machines or cloud-based deployment. Results A user-friendly SMS that streamlines student and teacher management processes. Accurate and readily accessible data on students, teachers, subjects, classes, and fees. Improved administrative efficiency, allowing staff to dedicate more time to core educational activities.</w:t>
      </w:r>
    </w:p>
    <w:p w14:paraId="10754542" w14:textId="77777777" w:rsidR="00C358A7" w:rsidRDefault="00C358A7">
      <w:pPr>
        <w:pStyle w:val="BodyText"/>
        <w:rPr>
          <w:sz w:val="26"/>
        </w:rPr>
      </w:pPr>
    </w:p>
    <w:p w14:paraId="7DEEA53A" w14:textId="77777777" w:rsidR="00C358A7" w:rsidRDefault="00C358A7">
      <w:pPr>
        <w:pStyle w:val="BodyText"/>
        <w:spacing w:before="2"/>
        <w:rPr>
          <w:sz w:val="29"/>
        </w:rPr>
      </w:pPr>
    </w:p>
    <w:p w14:paraId="4745A160" w14:textId="77777777" w:rsidR="00C358A7" w:rsidRPr="00B56CAB" w:rsidRDefault="00000000">
      <w:pPr>
        <w:pStyle w:val="Heading1"/>
        <w:spacing w:before="0"/>
      </w:pPr>
      <w:bookmarkStart w:id="3" w:name="_TOC_250001"/>
      <w:r w:rsidRPr="00B56CAB">
        <w:t>Features</w:t>
      </w:r>
      <w:r w:rsidRPr="00B56CAB">
        <w:rPr>
          <w:spacing w:val="-4"/>
        </w:rPr>
        <w:t xml:space="preserve"> </w:t>
      </w:r>
      <w:r w:rsidRPr="00B56CAB">
        <w:t>of</w:t>
      </w:r>
      <w:r w:rsidRPr="00B56CAB">
        <w:rPr>
          <w:spacing w:val="-2"/>
        </w:rPr>
        <w:t xml:space="preserve"> </w:t>
      </w:r>
      <w:r w:rsidRPr="00B56CAB">
        <w:t>the</w:t>
      </w:r>
      <w:r w:rsidRPr="00B56CAB">
        <w:rPr>
          <w:spacing w:val="-3"/>
        </w:rPr>
        <w:t xml:space="preserve"> </w:t>
      </w:r>
      <w:bookmarkEnd w:id="3"/>
      <w:r w:rsidRPr="00B56CAB">
        <w:t>system</w:t>
      </w:r>
    </w:p>
    <w:p w14:paraId="554CAABA" w14:textId="77777777" w:rsidR="00C358A7" w:rsidRDefault="00C358A7">
      <w:pPr>
        <w:pStyle w:val="BodyText"/>
        <w:spacing w:before="2"/>
        <w:rPr>
          <w:sz w:val="49"/>
        </w:rPr>
      </w:pPr>
    </w:p>
    <w:p w14:paraId="6ED5AB18" w14:textId="2DC99F71" w:rsidR="00C358A7" w:rsidRPr="00B56CAB" w:rsidRDefault="00B56CAB" w:rsidP="00B56CAB">
      <w:pPr>
        <w:ind w:left="440"/>
        <w:rPr>
          <w:sz w:val="24"/>
        </w:rPr>
        <w:sectPr w:rsidR="00C358A7" w:rsidRPr="00B56CAB">
          <w:pgSz w:w="12240" w:h="15840"/>
          <w:pgMar w:top="1380" w:right="1320" w:bottom="1240" w:left="1720" w:header="0" w:footer="1057" w:gutter="0"/>
          <w:cols w:space="720"/>
        </w:sectPr>
      </w:pPr>
      <w:r w:rsidRPr="00B56CAB">
        <w:rPr>
          <w:rFonts w:ascii="Noto Sans" w:hAnsi="Noto Sans" w:cs="Noto Sans"/>
          <w:bdr w:val="none" w:sz="0" w:space="0" w:color="auto" w:frame="1"/>
        </w:rPr>
        <w:t>Student Registration: Seamless onboarding of students with essential details captured for record-keeping. Teacher Registration: Effortless enlistment of teachers, facilitating their integration into the system. Subject Registration: Creation and management of course offerings, providing a structured curriculum. Class Registration: Establishment of designated classes for students to enroll in, ensuring organized learning groups. Student Enrollment in Subjects: Strategic allocation of students to appropriate subjects, aligning them with their academic pursuits. Teacher Enrollment in Subjects: Assignment of qualified teachers to deliver specific subjects, leveraging their expertise. Student Attendance Management: Systematic recording of student presence, enabling accurate attendance tracking and reporting. Fee Management: Automated invoice generation for students, streamlining fee collection and providing clear financial records.</w:t>
      </w:r>
    </w:p>
    <w:p w14:paraId="1611A544" w14:textId="77777777" w:rsidR="00C358A7" w:rsidRPr="00B56CAB" w:rsidRDefault="00000000">
      <w:pPr>
        <w:pStyle w:val="Heading1"/>
      </w:pPr>
      <w:bookmarkStart w:id="4" w:name="_TOC_250000"/>
      <w:bookmarkEnd w:id="4"/>
      <w:r w:rsidRPr="00B56CAB">
        <w:lastRenderedPageBreak/>
        <w:t>Conclusion</w:t>
      </w:r>
    </w:p>
    <w:p w14:paraId="3DFDEAC2" w14:textId="77777777" w:rsidR="00C358A7" w:rsidRDefault="00C358A7">
      <w:pPr>
        <w:pStyle w:val="BodyText"/>
        <w:spacing w:before="2"/>
        <w:rPr>
          <w:sz w:val="49"/>
        </w:rPr>
      </w:pPr>
    </w:p>
    <w:p w14:paraId="4E98BF58" w14:textId="77777777" w:rsidR="00B56CAB" w:rsidRDefault="00B56CAB" w:rsidP="00B56CAB">
      <w:pPr>
        <w:pStyle w:val="messagelistitem050f9"/>
        <w:spacing w:before="0" w:beforeAutospacing="0" w:after="0" w:afterAutospacing="0"/>
        <w:ind w:left="440"/>
        <w:textAlignment w:val="baseline"/>
        <w:rPr>
          <w:rFonts w:ascii="inherit" w:hAnsi="inherit" w:cs="Noto Sans"/>
          <w:color w:val="000000"/>
        </w:rPr>
      </w:pPr>
      <w:r>
        <w:rPr>
          <w:rFonts w:ascii="inherit" w:hAnsi="inherit" w:cs="Noto Sans"/>
          <w:color w:val="000000"/>
          <w:bdr w:val="none" w:sz="0" w:space="0" w:color="auto" w:frame="1"/>
        </w:rPr>
        <w:t>This Java-based Student Management System effectively addresses the administrative needs of educational institutions. It promotes efficiency, organization, and improved communication. With further development, it has the potential to become a cornerstone in fostering a dynamic and data-driven learning environment.</w:t>
      </w:r>
    </w:p>
    <w:p w14:paraId="6B0D0480" w14:textId="77777777" w:rsidR="00C358A7" w:rsidRDefault="00C358A7">
      <w:pPr>
        <w:pStyle w:val="BodyText"/>
        <w:rPr>
          <w:sz w:val="26"/>
        </w:rPr>
      </w:pPr>
    </w:p>
    <w:p w14:paraId="6D728FE5" w14:textId="77777777" w:rsidR="00C358A7" w:rsidRDefault="00C358A7">
      <w:pPr>
        <w:pStyle w:val="BodyText"/>
        <w:rPr>
          <w:sz w:val="26"/>
        </w:rPr>
      </w:pPr>
    </w:p>
    <w:p w14:paraId="5F072586" w14:textId="77777777" w:rsidR="00C358A7" w:rsidRDefault="00C358A7">
      <w:pPr>
        <w:pStyle w:val="BodyText"/>
        <w:rPr>
          <w:sz w:val="26"/>
        </w:rPr>
      </w:pPr>
    </w:p>
    <w:p w14:paraId="30375DB9" w14:textId="77777777" w:rsidR="00C358A7" w:rsidRDefault="00C358A7">
      <w:pPr>
        <w:pStyle w:val="BodyText"/>
        <w:rPr>
          <w:sz w:val="26"/>
        </w:rPr>
      </w:pPr>
    </w:p>
    <w:p w14:paraId="57134617" w14:textId="77777777" w:rsidR="00C358A7" w:rsidRDefault="00C358A7">
      <w:pPr>
        <w:pStyle w:val="BodyText"/>
        <w:rPr>
          <w:sz w:val="26"/>
        </w:rPr>
      </w:pPr>
    </w:p>
    <w:p w14:paraId="1974CFED" w14:textId="77777777" w:rsidR="00C358A7" w:rsidRDefault="00C358A7">
      <w:pPr>
        <w:pStyle w:val="BodyText"/>
        <w:rPr>
          <w:sz w:val="26"/>
        </w:rPr>
      </w:pPr>
    </w:p>
    <w:p w14:paraId="31597C55" w14:textId="77777777" w:rsidR="00C358A7" w:rsidRDefault="00C358A7">
      <w:pPr>
        <w:pStyle w:val="BodyText"/>
        <w:rPr>
          <w:sz w:val="26"/>
        </w:rPr>
      </w:pPr>
    </w:p>
    <w:p w14:paraId="51039C6C" w14:textId="77777777" w:rsidR="00C358A7" w:rsidRDefault="00C358A7">
      <w:pPr>
        <w:pStyle w:val="BodyText"/>
        <w:rPr>
          <w:sz w:val="26"/>
        </w:rPr>
      </w:pPr>
    </w:p>
    <w:p w14:paraId="1294C962" w14:textId="77777777" w:rsidR="00C358A7" w:rsidRDefault="00C358A7">
      <w:pPr>
        <w:pStyle w:val="BodyText"/>
        <w:rPr>
          <w:sz w:val="26"/>
        </w:rPr>
      </w:pPr>
    </w:p>
    <w:p w14:paraId="70FE6886" w14:textId="77777777" w:rsidR="00C358A7" w:rsidRDefault="00C358A7">
      <w:pPr>
        <w:pStyle w:val="BodyText"/>
        <w:rPr>
          <w:sz w:val="26"/>
        </w:rPr>
      </w:pPr>
    </w:p>
    <w:p w14:paraId="6AFCD829" w14:textId="77777777" w:rsidR="00C358A7" w:rsidRDefault="00C358A7">
      <w:pPr>
        <w:pStyle w:val="BodyText"/>
        <w:rPr>
          <w:sz w:val="26"/>
        </w:rPr>
      </w:pPr>
    </w:p>
    <w:p w14:paraId="00FD83ED" w14:textId="77777777" w:rsidR="00C358A7" w:rsidRDefault="00C358A7">
      <w:pPr>
        <w:pStyle w:val="BodyText"/>
        <w:rPr>
          <w:sz w:val="26"/>
        </w:rPr>
      </w:pPr>
    </w:p>
    <w:p w14:paraId="18BAC549" w14:textId="77777777" w:rsidR="00C358A7" w:rsidRDefault="00C358A7">
      <w:pPr>
        <w:pStyle w:val="BodyText"/>
        <w:rPr>
          <w:sz w:val="26"/>
        </w:rPr>
      </w:pPr>
    </w:p>
    <w:p w14:paraId="502F3F1C" w14:textId="77777777" w:rsidR="00C358A7" w:rsidRDefault="00C358A7">
      <w:pPr>
        <w:pStyle w:val="BodyText"/>
        <w:spacing w:before="3"/>
        <w:rPr>
          <w:sz w:val="25"/>
        </w:rPr>
      </w:pPr>
    </w:p>
    <w:p w14:paraId="3F95065A" w14:textId="77777777" w:rsidR="00C358A7" w:rsidRDefault="00000000">
      <w:pPr>
        <w:pStyle w:val="Heading5"/>
      </w:pPr>
      <w:r>
        <w:t>END.</w:t>
      </w:r>
    </w:p>
    <w:sectPr w:rsidR="00C358A7">
      <w:pgSz w:w="12240" w:h="15840"/>
      <w:pgMar w:top="1380" w:right="1320" w:bottom="1240" w:left="1720" w:header="0" w:footer="10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BA876D" w14:textId="77777777" w:rsidR="00300761" w:rsidRDefault="00300761">
      <w:r>
        <w:separator/>
      </w:r>
    </w:p>
  </w:endnote>
  <w:endnote w:type="continuationSeparator" w:id="0">
    <w:p w14:paraId="3C43503E" w14:textId="77777777" w:rsidR="00300761" w:rsidRDefault="00300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Noto Sans">
    <w:charset w:val="00"/>
    <w:family w:val="swiss"/>
    <w:pitch w:val="variable"/>
    <w:sig w:usb0="E00082FF" w:usb1="400078FF" w:usb2="00000021" w:usb3="00000000" w:csb0="0000019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BD0CE" w14:textId="77777777" w:rsidR="00C358A7" w:rsidRDefault="00000000">
    <w:pPr>
      <w:pStyle w:val="BodyText"/>
      <w:spacing w:line="14" w:lineRule="auto"/>
      <w:rPr>
        <w:sz w:val="20"/>
      </w:rPr>
    </w:pPr>
    <w:r>
      <w:pict w14:anchorId="18EDFFB9">
        <v:shapetype id="_x0000_t202" coordsize="21600,21600" o:spt="202" path="m,l,21600r21600,l21600,xe">
          <v:stroke joinstyle="miter"/>
          <v:path gradientshapeok="t" o:connecttype="rect"/>
        </v:shapetype>
        <v:shape id="_x0000_s1025" type="#_x0000_t202" style="position:absolute;margin-left:318.05pt;margin-top:728.15pt;width:11.9pt;height:15.5pt;z-index:-251658752;mso-position-horizontal-relative:page;mso-position-vertical-relative:page" filled="f" stroked="f">
          <v:textbox inset="0,0,0,0">
            <w:txbxContent>
              <w:p w14:paraId="7D780ACF" w14:textId="77777777" w:rsidR="00C358A7" w:rsidRDefault="00000000">
                <w:pPr>
                  <w:spacing w:before="20"/>
                  <w:ind w:left="60"/>
                  <w:rPr>
                    <w:rFonts w:ascii="Trebuchet MS"/>
                  </w:rPr>
                </w:pPr>
                <w:r>
                  <w:fldChar w:fldCharType="begin"/>
                </w:r>
                <w:r>
                  <w:rPr>
                    <w:rFonts w:ascii="Trebuchet MS"/>
                    <w:w w:val="102"/>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FDD202" w14:textId="77777777" w:rsidR="00300761" w:rsidRDefault="00300761">
      <w:r>
        <w:separator/>
      </w:r>
    </w:p>
  </w:footnote>
  <w:footnote w:type="continuationSeparator" w:id="0">
    <w:p w14:paraId="1F0C85EC" w14:textId="77777777" w:rsidR="00300761" w:rsidRDefault="003007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C6350D"/>
    <w:multiLevelType w:val="multilevel"/>
    <w:tmpl w:val="F4CE0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87212B"/>
    <w:multiLevelType w:val="hybridMultilevel"/>
    <w:tmpl w:val="6A6C2088"/>
    <w:lvl w:ilvl="0" w:tplc="7B32BF96">
      <w:numFmt w:val="bullet"/>
      <w:lvlText w:val=""/>
      <w:lvlJc w:val="left"/>
      <w:pPr>
        <w:ind w:left="1160" w:hanging="360"/>
      </w:pPr>
      <w:rPr>
        <w:rFonts w:ascii="Wingdings" w:eastAsia="Wingdings" w:hAnsi="Wingdings" w:cs="Wingdings" w:hint="default"/>
        <w:w w:val="100"/>
        <w:sz w:val="24"/>
        <w:szCs w:val="24"/>
        <w:lang w:val="en-US" w:eastAsia="en-US" w:bidi="ar-SA"/>
      </w:rPr>
    </w:lvl>
    <w:lvl w:ilvl="1" w:tplc="4E187812">
      <w:numFmt w:val="bullet"/>
      <w:lvlText w:val="•"/>
      <w:lvlJc w:val="left"/>
      <w:pPr>
        <w:ind w:left="1964" w:hanging="360"/>
      </w:pPr>
      <w:rPr>
        <w:rFonts w:hint="default"/>
        <w:lang w:val="en-US" w:eastAsia="en-US" w:bidi="ar-SA"/>
      </w:rPr>
    </w:lvl>
    <w:lvl w:ilvl="2" w:tplc="A6022C34">
      <w:numFmt w:val="bullet"/>
      <w:lvlText w:val="•"/>
      <w:lvlJc w:val="left"/>
      <w:pPr>
        <w:ind w:left="2768" w:hanging="360"/>
      </w:pPr>
      <w:rPr>
        <w:rFonts w:hint="default"/>
        <w:lang w:val="en-US" w:eastAsia="en-US" w:bidi="ar-SA"/>
      </w:rPr>
    </w:lvl>
    <w:lvl w:ilvl="3" w:tplc="3FDC7054">
      <w:numFmt w:val="bullet"/>
      <w:lvlText w:val="•"/>
      <w:lvlJc w:val="left"/>
      <w:pPr>
        <w:ind w:left="3572" w:hanging="360"/>
      </w:pPr>
      <w:rPr>
        <w:rFonts w:hint="default"/>
        <w:lang w:val="en-US" w:eastAsia="en-US" w:bidi="ar-SA"/>
      </w:rPr>
    </w:lvl>
    <w:lvl w:ilvl="4" w:tplc="D6C01D12">
      <w:numFmt w:val="bullet"/>
      <w:lvlText w:val="•"/>
      <w:lvlJc w:val="left"/>
      <w:pPr>
        <w:ind w:left="4376" w:hanging="360"/>
      </w:pPr>
      <w:rPr>
        <w:rFonts w:hint="default"/>
        <w:lang w:val="en-US" w:eastAsia="en-US" w:bidi="ar-SA"/>
      </w:rPr>
    </w:lvl>
    <w:lvl w:ilvl="5" w:tplc="B0C4CC70">
      <w:numFmt w:val="bullet"/>
      <w:lvlText w:val="•"/>
      <w:lvlJc w:val="left"/>
      <w:pPr>
        <w:ind w:left="5180" w:hanging="360"/>
      </w:pPr>
      <w:rPr>
        <w:rFonts w:hint="default"/>
        <w:lang w:val="en-US" w:eastAsia="en-US" w:bidi="ar-SA"/>
      </w:rPr>
    </w:lvl>
    <w:lvl w:ilvl="6" w:tplc="653C4E70">
      <w:numFmt w:val="bullet"/>
      <w:lvlText w:val="•"/>
      <w:lvlJc w:val="left"/>
      <w:pPr>
        <w:ind w:left="5984" w:hanging="360"/>
      </w:pPr>
      <w:rPr>
        <w:rFonts w:hint="default"/>
        <w:lang w:val="en-US" w:eastAsia="en-US" w:bidi="ar-SA"/>
      </w:rPr>
    </w:lvl>
    <w:lvl w:ilvl="7" w:tplc="9FEA4990">
      <w:numFmt w:val="bullet"/>
      <w:lvlText w:val="•"/>
      <w:lvlJc w:val="left"/>
      <w:pPr>
        <w:ind w:left="6788" w:hanging="360"/>
      </w:pPr>
      <w:rPr>
        <w:rFonts w:hint="default"/>
        <w:lang w:val="en-US" w:eastAsia="en-US" w:bidi="ar-SA"/>
      </w:rPr>
    </w:lvl>
    <w:lvl w:ilvl="8" w:tplc="76E00A72">
      <w:numFmt w:val="bullet"/>
      <w:lvlText w:val="•"/>
      <w:lvlJc w:val="left"/>
      <w:pPr>
        <w:ind w:left="7592" w:hanging="360"/>
      </w:pPr>
      <w:rPr>
        <w:rFonts w:hint="default"/>
        <w:lang w:val="en-US" w:eastAsia="en-US" w:bidi="ar-SA"/>
      </w:rPr>
    </w:lvl>
  </w:abstractNum>
  <w:abstractNum w:abstractNumId="2" w15:restartNumberingAfterBreak="0">
    <w:nsid w:val="728D699B"/>
    <w:multiLevelType w:val="hybridMultilevel"/>
    <w:tmpl w:val="3AD68462"/>
    <w:lvl w:ilvl="0" w:tplc="1AC0A5DA">
      <w:numFmt w:val="bullet"/>
      <w:lvlText w:val=""/>
      <w:lvlJc w:val="left"/>
      <w:pPr>
        <w:ind w:left="1160" w:hanging="360"/>
      </w:pPr>
      <w:rPr>
        <w:rFonts w:ascii="Wingdings" w:eastAsia="Wingdings" w:hAnsi="Wingdings" w:cs="Wingdings" w:hint="default"/>
        <w:w w:val="100"/>
        <w:sz w:val="24"/>
        <w:szCs w:val="24"/>
        <w:lang w:val="en-US" w:eastAsia="en-US" w:bidi="ar-SA"/>
      </w:rPr>
    </w:lvl>
    <w:lvl w:ilvl="1" w:tplc="42C4B774">
      <w:numFmt w:val="bullet"/>
      <w:lvlText w:val="•"/>
      <w:lvlJc w:val="left"/>
      <w:pPr>
        <w:ind w:left="1964" w:hanging="360"/>
      </w:pPr>
      <w:rPr>
        <w:rFonts w:hint="default"/>
        <w:lang w:val="en-US" w:eastAsia="en-US" w:bidi="ar-SA"/>
      </w:rPr>
    </w:lvl>
    <w:lvl w:ilvl="2" w:tplc="4F2A5AB6">
      <w:numFmt w:val="bullet"/>
      <w:lvlText w:val="•"/>
      <w:lvlJc w:val="left"/>
      <w:pPr>
        <w:ind w:left="2768" w:hanging="360"/>
      </w:pPr>
      <w:rPr>
        <w:rFonts w:hint="default"/>
        <w:lang w:val="en-US" w:eastAsia="en-US" w:bidi="ar-SA"/>
      </w:rPr>
    </w:lvl>
    <w:lvl w:ilvl="3" w:tplc="5D7A6ED4">
      <w:numFmt w:val="bullet"/>
      <w:lvlText w:val="•"/>
      <w:lvlJc w:val="left"/>
      <w:pPr>
        <w:ind w:left="3572" w:hanging="360"/>
      </w:pPr>
      <w:rPr>
        <w:rFonts w:hint="default"/>
        <w:lang w:val="en-US" w:eastAsia="en-US" w:bidi="ar-SA"/>
      </w:rPr>
    </w:lvl>
    <w:lvl w:ilvl="4" w:tplc="4BB0373C">
      <w:numFmt w:val="bullet"/>
      <w:lvlText w:val="•"/>
      <w:lvlJc w:val="left"/>
      <w:pPr>
        <w:ind w:left="4376" w:hanging="360"/>
      </w:pPr>
      <w:rPr>
        <w:rFonts w:hint="default"/>
        <w:lang w:val="en-US" w:eastAsia="en-US" w:bidi="ar-SA"/>
      </w:rPr>
    </w:lvl>
    <w:lvl w:ilvl="5" w:tplc="63D8C5FE">
      <w:numFmt w:val="bullet"/>
      <w:lvlText w:val="•"/>
      <w:lvlJc w:val="left"/>
      <w:pPr>
        <w:ind w:left="5180" w:hanging="360"/>
      </w:pPr>
      <w:rPr>
        <w:rFonts w:hint="default"/>
        <w:lang w:val="en-US" w:eastAsia="en-US" w:bidi="ar-SA"/>
      </w:rPr>
    </w:lvl>
    <w:lvl w:ilvl="6" w:tplc="5BF65CF2">
      <w:numFmt w:val="bullet"/>
      <w:lvlText w:val="•"/>
      <w:lvlJc w:val="left"/>
      <w:pPr>
        <w:ind w:left="5984" w:hanging="360"/>
      </w:pPr>
      <w:rPr>
        <w:rFonts w:hint="default"/>
        <w:lang w:val="en-US" w:eastAsia="en-US" w:bidi="ar-SA"/>
      </w:rPr>
    </w:lvl>
    <w:lvl w:ilvl="7" w:tplc="1A405198">
      <w:numFmt w:val="bullet"/>
      <w:lvlText w:val="•"/>
      <w:lvlJc w:val="left"/>
      <w:pPr>
        <w:ind w:left="6788" w:hanging="360"/>
      </w:pPr>
      <w:rPr>
        <w:rFonts w:hint="default"/>
        <w:lang w:val="en-US" w:eastAsia="en-US" w:bidi="ar-SA"/>
      </w:rPr>
    </w:lvl>
    <w:lvl w:ilvl="8" w:tplc="C634398C">
      <w:numFmt w:val="bullet"/>
      <w:lvlText w:val="•"/>
      <w:lvlJc w:val="left"/>
      <w:pPr>
        <w:ind w:left="7592" w:hanging="360"/>
      </w:pPr>
      <w:rPr>
        <w:rFonts w:hint="default"/>
        <w:lang w:val="en-US" w:eastAsia="en-US" w:bidi="ar-SA"/>
      </w:rPr>
    </w:lvl>
  </w:abstractNum>
  <w:abstractNum w:abstractNumId="3" w15:restartNumberingAfterBreak="0">
    <w:nsid w:val="762C4773"/>
    <w:multiLevelType w:val="hybridMultilevel"/>
    <w:tmpl w:val="A6EC5FA6"/>
    <w:lvl w:ilvl="0" w:tplc="D5B6264E">
      <w:start w:val="1"/>
      <w:numFmt w:val="decimal"/>
      <w:lvlText w:val="%1)"/>
      <w:lvlJc w:val="left"/>
      <w:pPr>
        <w:ind w:left="2241" w:hanging="361"/>
      </w:pPr>
      <w:rPr>
        <w:rFonts w:hint="default"/>
        <w:spacing w:val="0"/>
        <w:w w:val="100"/>
        <w:lang w:val="en-US" w:eastAsia="en-US" w:bidi="ar-SA"/>
      </w:rPr>
    </w:lvl>
    <w:lvl w:ilvl="1" w:tplc="C8725B32">
      <w:numFmt w:val="bullet"/>
      <w:lvlText w:val="•"/>
      <w:lvlJc w:val="left"/>
      <w:pPr>
        <w:ind w:left="2936" w:hanging="361"/>
      </w:pPr>
      <w:rPr>
        <w:rFonts w:hint="default"/>
        <w:lang w:val="en-US" w:eastAsia="en-US" w:bidi="ar-SA"/>
      </w:rPr>
    </w:lvl>
    <w:lvl w:ilvl="2" w:tplc="107A8D1A">
      <w:numFmt w:val="bullet"/>
      <w:lvlText w:val="•"/>
      <w:lvlJc w:val="left"/>
      <w:pPr>
        <w:ind w:left="3632" w:hanging="361"/>
      </w:pPr>
      <w:rPr>
        <w:rFonts w:hint="default"/>
        <w:lang w:val="en-US" w:eastAsia="en-US" w:bidi="ar-SA"/>
      </w:rPr>
    </w:lvl>
    <w:lvl w:ilvl="3" w:tplc="9CBE9114">
      <w:numFmt w:val="bullet"/>
      <w:lvlText w:val="•"/>
      <w:lvlJc w:val="left"/>
      <w:pPr>
        <w:ind w:left="4328" w:hanging="361"/>
      </w:pPr>
      <w:rPr>
        <w:rFonts w:hint="default"/>
        <w:lang w:val="en-US" w:eastAsia="en-US" w:bidi="ar-SA"/>
      </w:rPr>
    </w:lvl>
    <w:lvl w:ilvl="4" w:tplc="2D4625C8">
      <w:numFmt w:val="bullet"/>
      <w:lvlText w:val="•"/>
      <w:lvlJc w:val="left"/>
      <w:pPr>
        <w:ind w:left="5024" w:hanging="361"/>
      </w:pPr>
      <w:rPr>
        <w:rFonts w:hint="default"/>
        <w:lang w:val="en-US" w:eastAsia="en-US" w:bidi="ar-SA"/>
      </w:rPr>
    </w:lvl>
    <w:lvl w:ilvl="5" w:tplc="C268A8F4">
      <w:numFmt w:val="bullet"/>
      <w:lvlText w:val="•"/>
      <w:lvlJc w:val="left"/>
      <w:pPr>
        <w:ind w:left="5720" w:hanging="361"/>
      </w:pPr>
      <w:rPr>
        <w:rFonts w:hint="default"/>
        <w:lang w:val="en-US" w:eastAsia="en-US" w:bidi="ar-SA"/>
      </w:rPr>
    </w:lvl>
    <w:lvl w:ilvl="6" w:tplc="4918AB2E">
      <w:numFmt w:val="bullet"/>
      <w:lvlText w:val="•"/>
      <w:lvlJc w:val="left"/>
      <w:pPr>
        <w:ind w:left="6416" w:hanging="361"/>
      </w:pPr>
      <w:rPr>
        <w:rFonts w:hint="default"/>
        <w:lang w:val="en-US" w:eastAsia="en-US" w:bidi="ar-SA"/>
      </w:rPr>
    </w:lvl>
    <w:lvl w:ilvl="7" w:tplc="B366E024">
      <w:numFmt w:val="bullet"/>
      <w:lvlText w:val="•"/>
      <w:lvlJc w:val="left"/>
      <w:pPr>
        <w:ind w:left="7112" w:hanging="361"/>
      </w:pPr>
      <w:rPr>
        <w:rFonts w:hint="default"/>
        <w:lang w:val="en-US" w:eastAsia="en-US" w:bidi="ar-SA"/>
      </w:rPr>
    </w:lvl>
    <w:lvl w:ilvl="8" w:tplc="6860C232">
      <w:numFmt w:val="bullet"/>
      <w:lvlText w:val="•"/>
      <w:lvlJc w:val="left"/>
      <w:pPr>
        <w:ind w:left="7808" w:hanging="361"/>
      </w:pPr>
      <w:rPr>
        <w:rFonts w:hint="default"/>
        <w:lang w:val="en-US" w:eastAsia="en-US" w:bidi="ar-SA"/>
      </w:rPr>
    </w:lvl>
  </w:abstractNum>
  <w:num w:numId="1" w16cid:durableId="795485951">
    <w:abstractNumId w:val="2"/>
  </w:num>
  <w:num w:numId="2" w16cid:durableId="2103792928">
    <w:abstractNumId w:val="1"/>
  </w:num>
  <w:num w:numId="3" w16cid:durableId="327249932">
    <w:abstractNumId w:val="3"/>
  </w:num>
  <w:num w:numId="4" w16cid:durableId="1402095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358A7"/>
    <w:rsid w:val="00300761"/>
    <w:rsid w:val="00B56CAB"/>
    <w:rsid w:val="00C358A7"/>
    <w:rsid w:val="00E1193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84BFA"/>
  <w15:docId w15:val="{03096CBC-4891-4107-AC42-08E9ED2A1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440"/>
      <w:outlineLvl w:val="0"/>
    </w:pPr>
    <w:rPr>
      <w:sz w:val="40"/>
      <w:szCs w:val="40"/>
    </w:rPr>
  </w:style>
  <w:style w:type="paragraph" w:styleId="Heading2">
    <w:name w:val="heading 2"/>
    <w:basedOn w:val="Normal"/>
    <w:uiPriority w:val="9"/>
    <w:unhideWhenUsed/>
    <w:qFormat/>
    <w:pPr>
      <w:spacing w:before="84"/>
      <w:ind w:left="540" w:right="222"/>
      <w:jc w:val="center"/>
      <w:outlineLvl w:val="1"/>
    </w:pPr>
    <w:rPr>
      <w:b/>
      <w:bCs/>
      <w:sz w:val="32"/>
      <w:szCs w:val="32"/>
    </w:rPr>
  </w:style>
  <w:style w:type="paragraph" w:styleId="Heading3">
    <w:name w:val="heading 3"/>
    <w:basedOn w:val="Normal"/>
    <w:link w:val="Heading3Char"/>
    <w:uiPriority w:val="9"/>
    <w:unhideWhenUsed/>
    <w:qFormat/>
    <w:pPr>
      <w:ind w:left="2241" w:hanging="361"/>
      <w:outlineLvl w:val="2"/>
    </w:pPr>
    <w:rPr>
      <w:sz w:val="28"/>
      <w:szCs w:val="28"/>
    </w:rPr>
  </w:style>
  <w:style w:type="paragraph" w:styleId="Heading4">
    <w:name w:val="heading 4"/>
    <w:basedOn w:val="Normal"/>
    <w:uiPriority w:val="9"/>
    <w:unhideWhenUsed/>
    <w:qFormat/>
    <w:pPr>
      <w:spacing w:before="160"/>
      <w:ind w:left="544" w:right="222"/>
      <w:jc w:val="center"/>
      <w:outlineLvl w:val="3"/>
    </w:pPr>
    <w:rPr>
      <w:b/>
      <w:bCs/>
      <w:sz w:val="24"/>
      <w:szCs w:val="24"/>
    </w:rPr>
  </w:style>
  <w:style w:type="paragraph" w:styleId="Heading5">
    <w:name w:val="heading 5"/>
    <w:basedOn w:val="Normal"/>
    <w:uiPriority w:val="9"/>
    <w:unhideWhenUsed/>
    <w:qFormat/>
    <w:pPr>
      <w:ind w:left="544" w:right="222"/>
      <w:jc w:val="center"/>
      <w:outlineLvl w:val="4"/>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52"/>
      <w:ind w:left="1160" w:hanging="36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63"/>
      <w:ind w:left="553" w:right="222"/>
      <w:jc w:val="center"/>
    </w:pPr>
    <w:rPr>
      <w:b/>
      <w:bCs/>
      <w:sz w:val="56"/>
      <w:szCs w:val="56"/>
    </w:rPr>
  </w:style>
  <w:style w:type="paragraph" w:styleId="ListParagraph">
    <w:name w:val="List Paragraph"/>
    <w:basedOn w:val="Normal"/>
    <w:uiPriority w:val="1"/>
    <w:qFormat/>
    <w:pPr>
      <w:ind w:left="1160" w:hanging="36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E11939"/>
    <w:rPr>
      <w:rFonts w:ascii="Times New Roman" w:eastAsia="Times New Roman" w:hAnsi="Times New Roman" w:cs="Times New Roman"/>
      <w:sz w:val="28"/>
      <w:szCs w:val="28"/>
    </w:rPr>
  </w:style>
  <w:style w:type="paragraph" w:customStyle="1" w:styleId="messagelistitem050f9">
    <w:name w:val="messagelistitem__050f9"/>
    <w:basedOn w:val="Normal"/>
    <w:rsid w:val="00B56CAB"/>
    <w:pPr>
      <w:widowControl/>
      <w:autoSpaceDE/>
      <w:autoSpaceDN/>
      <w:spacing w:before="100" w:beforeAutospacing="1" w:after="100" w:afterAutospacing="1"/>
    </w:pPr>
    <w:rPr>
      <w:sz w:val="24"/>
      <w:szCs w:val="24"/>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365266">
      <w:bodyDiv w:val="1"/>
      <w:marLeft w:val="0"/>
      <w:marRight w:val="0"/>
      <w:marTop w:val="0"/>
      <w:marBottom w:val="0"/>
      <w:divBdr>
        <w:top w:val="none" w:sz="0" w:space="0" w:color="auto"/>
        <w:left w:val="none" w:sz="0" w:space="0" w:color="auto"/>
        <w:bottom w:val="none" w:sz="0" w:space="0" w:color="auto"/>
        <w:right w:val="none" w:sz="0" w:space="0" w:color="auto"/>
      </w:divBdr>
      <w:divsChild>
        <w:div w:id="1055201946">
          <w:marLeft w:val="0"/>
          <w:marRight w:val="0"/>
          <w:marTop w:val="0"/>
          <w:marBottom w:val="0"/>
          <w:divBdr>
            <w:top w:val="none" w:sz="0" w:space="0" w:color="auto"/>
            <w:left w:val="none" w:sz="0" w:space="0" w:color="auto"/>
            <w:bottom w:val="none" w:sz="0" w:space="0" w:color="auto"/>
            <w:right w:val="none" w:sz="0" w:space="0" w:color="auto"/>
          </w:divBdr>
          <w:divsChild>
            <w:div w:id="497431260">
              <w:marLeft w:val="0"/>
              <w:marRight w:val="0"/>
              <w:marTop w:val="0"/>
              <w:marBottom w:val="0"/>
              <w:divBdr>
                <w:top w:val="none" w:sz="0" w:space="0" w:color="auto"/>
                <w:left w:val="none" w:sz="0" w:space="0" w:color="auto"/>
                <w:bottom w:val="none" w:sz="0" w:space="0" w:color="auto"/>
                <w:right w:val="none" w:sz="0" w:space="0" w:color="auto"/>
              </w:divBdr>
              <w:divsChild>
                <w:div w:id="1695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51741">
      <w:bodyDiv w:val="1"/>
      <w:marLeft w:val="0"/>
      <w:marRight w:val="0"/>
      <w:marTop w:val="0"/>
      <w:marBottom w:val="0"/>
      <w:divBdr>
        <w:top w:val="none" w:sz="0" w:space="0" w:color="auto"/>
        <w:left w:val="none" w:sz="0" w:space="0" w:color="auto"/>
        <w:bottom w:val="none" w:sz="0" w:space="0" w:color="auto"/>
        <w:right w:val="none" w:sz="0" w:space="0" w:color="auto"/>
      </w:divBdr>
      <w:divsChild>
        <w:div w:id="383869492">
          <w:marLeft w:val="0"/>
          <w:marRight w:val="0"/>
          <w:marTop w:val="0"/>
          <w:marBottom w:val="0"/>
          <w:divBdr>
            <w:top w:val="none" w:sz="0" w:space="0" w:color="auto"/>
            <w:left w:val="none" w:sz="0" w:space="0" w:color="auto"/>
            <w:bottom w:val="none" w:sz="0" w:space="0" w:color="auto"/>
            <w:right w:val="none" w:sz="0" w:space="0" w:color="auto"/>
          </w:divBdr>
          <w:divsChild>
            <w:div w:id="1396974355">
              <w:marLeft w:val="0"/>
              <w:marRight w:val="0"/>
              <w:marTop w:val="0"/>
              <w:marBottom w:val="0"/>
              <w:divBdr>
                <w:top w:val="none" w:sz="0" w:space="0" w:color="auto"/>
                <w:left w:val="none" w:sz="0" w:space="0" w:color="auto"/>
                <w:bottom w:val="none" w:sz="0" w:space="0" w:color="auto"/>
                <w:right w:val="none" w:sz="0" w:space="0" w:color="auto"/>
              </w:divBdr>
              <w:divsChild>
                <w:div w:id="614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LIYANARACHCHI M P M R D</dc:creator>
  <cp:lastModifiedBy>SENARATNE C D</cp:lastModifiedBy>
  <cp:revision>2</cp:revision>
  <dcterms:created xsi:type="dcterms:W3CDTF">2024-05-14T07:10:00Z</dcterms:created>
  <dcterms:modified xsi:type="dcterms:W3CDTF">2024-05-14T07:28:00Z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2024-05-13T00:00:00Z</vt:filetime>
  </property>
  <property fmtid="{D5CDD505-2E9C-101B-9397-08002B2CF9AE}" pid="3" name="Creator">
    <vt:lpwstr>Microsoft® Word for Microsoft 365</vt:lpwstr>
  </property>
  <property fmtid="{D5CDD505-2E9C-101B-9397-08002B2CF9AE}" pid="4" name="LastSaved">
    <vt:filetime>2024-05-14T00:00:00Z</vt:filetime>
  </property>
</Properties>
</file>