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4A70" w14:textId="77777777" w:rsidR="00715ED3" w:rsidRDefault="00715ED3"/>
    <w:p w14:paraId="23C04BE2" w14:textId="77777777" w:rsidR="00715ED3" w:rsidRDefault="00715ED3"/>
    <w:p w14:paraId="232BE27D" w14:textId="77777777" w:rsidR="00715ED3" w:rsidRDefault="00715ED3"/>
    <w:p w14:paraId="659CA788" w14:textId="77777777" w:rsidR="00715ED3" w:rsidRDefault="00641CB9">
      <w:pPr>
        <w:spacing w:after="240"/>
        <w:jc w:val="center"/>
      </w:pPr>
      <w:r>
        <w:rPr>
          <w:rFonts w:eastAsia="Times New Roman" w:cs="Times New Roman"/>
          <w:b/>
          <w:sz w:val="32"/>
        </w:rPr>
        <w:t>A DUAL-OBJECTIVE DECISION SUPPORT MODEL FOR SME CREDIT APPRAISAL IN SRI LANKAN DEVELOPMENT BANKING</w:t>
      </w:r>
    </w:p>
    <w:p w14:paraId="45D3E93E" w14:textId="77777777" w:rsidR="00715ED3" w:rsidRDefault="00715ED3"/>
    <w:p w14:paraId="6DA7CB62" w14:textId="77777777" w:rsidR="00715ED3" w:rsidRDefault="00715ED3"/>
    <w:p w14:paraId="593262F7" w14:textId="77777777" w:rsidR="00715ED3" w:rsidRDefault="00715ED3"/>
    <w:p w14:paraId="7D0B7B03" w14:textId="77777777" w:rsidR="00715ED3" w:rsidRDefault="00715ED3"/>
    <w:p w14:paraId="3C7B27C3" w14:textId="77777777" w:rsidR="00715ED3" w:rsidRDefault="00715ED3"/>
    <w:p w14:paraId="5BB13F7A" w14:textId="77777777" w:rsidR="00715ED3" w:rsidRDefault="00715ED3"/>
    <w:p w14:paraId="39DD0AC8" w14:textId="77777777" w:rsidR="00715ED3" w:rsidRDefault="00641CB9">
      <w:pPr>
        <w:jc w:val="center"/>
      </w:pPr>
      <w:r>
        <w:rPr>
          <w:rFonts w:eastAsia="Times New Roman" w:cs="Times New Roman"/>
          <w:sz w:val="28"/>
        </w:rPr>
        <w:t>A. A. V. ATHUKORALA</w:t>
      </w:r>
    </w:p>
    <w:p w14:paraId="6FF35DDD" w14:textId="77777777" w:rsidR="00715ED3" w:rsidRDefault="00715ED3"/>
    <w:p w14:paraId="6664E4DD" w14:textId="77777777" w:rsidR="00715ED3" w:rsidRDefault="00641CB9">
      <w:pPr>
        <w:jc w:val="center"/>
      </w:pPr>
      <w:r>
        <w:rPr>
          <w:rFonts w:eastAsia="Times New Roman" w:cs="Times New Roman"/>
          <w:sz w:val="28"/>
        </w:rPr>
        <w:t>Master of Science in Information Technology</w:t>
      </w:r>
    </w:p>
    <w:p w14:paraId="47ACDC9C" w14:textId="77777777" w:rsidR="00715ED3" w:rsidRDefault="00715ED3"/>
    <w:p w14:paraId="4D981CD8" w14:textId="77777777" w:rsidR="00715ED3" w:rsidRDefault="00715ED3"/>
    <w:p w14:paraId="5F9771F1" w14:textId="77777777" w:rsidR="00715ED3" w:rsidRDefault="00715ED3"/>
    <w:p w14:paraId="4FFB24D5" w14:textId="77777777" w:rsidR="00715ED3" w:rsidRDefault="00715ED3"/>
    <w:p w14:paraId="70C0EA00" w14:textId="77777777" w:rsidR="00715ED3" w:rsidRDefault="00715ED3"/>
    <w:p w14:paraId="33DDEE0C" w14:textId="77777777" w:rsidR="00715ED3" w:rsidRDefault="00715ED3"/>
    <w:p w14:paraId="64021980" w14:textId="77777777" w:rsidR="00715ED3" w:rsidRDefault="00641CB9">
      <w:pPr>
        <w:jc w:val="center"/>
      </w:pPr>
      <w:r>
        <w:rPr>
          <w:rFonts w:eastAsia="Times New Roman" w:cs="Times New Roman"/>
          <w:sz w:val="28"/>
        </w:rPr>
        <w:t>Department of Computing and Information Systems</w:t>
      </w:r>
    </w:p>
    <w:p w14:paraId="3F9926DB" w14:textId="77777777" w:rsidR="00715ED3" w:rsidRDefault="00641CB9">
      <w:pPr>
        <w:jc w:val="center"/>
      </w:pPr>
      <w:r>
        <w:rPr>
          <w:rFonts w:eastAsia="Times New Roman" w:cs="Times New Roman"/>
          <w:sz w:val="28"/>
        </w:rPr>
        <w:t>NSBM Green University</w:t>
      </w:r>
    </w:p>
    <w:p w14:paraId="717473DA" w14:textId="77777777" w:rsidR="00715ED3" w:rsidRDefault="00641CB9">
      <w:pPr>
        <w:jc w:val="center"/>
      </w:pPr>
      <w:r>
        <w:rPr>
          <w:rFonts w:eastAsia="Times New Roman" w:cs="Times New Roman"/>
          <w:sz w:val="28"/>
        </w:rPr>
        <w:t>Sri Lanka</w:t>
      </w:r>
    </w:p>
    <w:p w14:paraId="1B8D594D" w14:textId="77777777" w:rsidR="00715ED3" w:rsidRDefault="00641CB9">
      <w:pPr>
        <w:jc w:val="center"/>
      </w:pPr>
      <w:r>
        <w:rPr>
          <w:rFonts w:eastAsia="Times New Roman" w:cs="Times New Roman"/>
          <w:sz w:val="28"/>
        </w:rPr>
        <w:t>September 2026</w:t>
      </w:r>
    </w:p>
    <w:p w14:paraId="2EAF5D7F" w14:textId="77777777" w:rsidR="00715ED3" w:rsidRDefault="00715ED3">
      <w:pPr>
        <w:sectPr w:rsidR="00715ED3">
          <w:footerReference w:type="default" r:id="rId8"/>
          <w:pgSz w:w="11909" w:h="16834"/>
          <w:pgMar w:top="1440" w:right="1440" w:bottom="1440" w:left="1800" w:header="720" w:footer="720" w:gutter="0"/>
          <w:cols w:space="720"/>
          <w:docGrid w:linePitch="360"/>
        </w:sectPr>
      </w:pPr>
    </w:p>
    <w:p w14:paraId="18A2ACC7" w14:textId="77777777" w:rsidR="00715ED3" w:rsidRDefault="00715ED3"/>
    <w:p w14:paraId="33CB0764" w14:textId="77777777" w:rsidR="00715ED3" w:rsidRDefault="00715ED3"/>
    <w:p w14:paraId="0EE74A8B" w14:textId="77777777" w:rsidR="00715ED3" w:rsidRDefault="00641CB9">
      <w:pPr>
        <w:spacing w:after="240"/>
        <w:jc w:val="center"/>
      </w:pPr>
      <w:r>
        <w:rPr>
          <w:rFonts w:eastAsia="Times New Roman" w:cs="Times New Roman"/>
          <w:b/>
          <w:sz w:val="32"/>
        </w:rPr>
        <w:t>A DUAL-OBJECTIVE DECISION SUPPORT MODEL FOR SME CREDIT APPRAISAL IN SRI LANKAN DEVELOPMENT BANKING</w:t>
      </w:r>
    </w:p>
    <w:p w14:paraId="5A236759" w14:textId="77777777" w:rsidR="00715ED3" w:rsidRDefault="00715ED3"/>
    <w:p w14:paraId="1B40ABA8" w14:textId="77777777" w:rsidR="00715ED3" w:rsidRDefault="00715ED3"/>
    <w:p w14:paraId="1B061C35" w14:textId="77777777" w:rsidR="00715ED3" w:rsidRDefault="00715ED3"/>
    <w:p w14:paraId="5474DE5E" w14:textId="77777777" w:rsidR="00715ED3" w:rsidRDefault="00641CB9">
      <w:pPr>
        <w:jc w:val="center"/>
      </w:pPr>
      <w:r>
        <w:rPr>
          <w:rFonts w:eastAsia="Times New Roman" w:cs="Times New Roman"/>
          <w:sz w:val="28"/>
        </w:rPr>
        <w:t>A thesis submitted to NSBM Green University for the degree of</w:t>
      </w:r>
    </w:p>
    <w:p w14:paraId="22839012" w14:textId="77777777" w:rsidR="00715ED3" w:rsidRDefault="00641CB9">
      <w:pPr>
        <w:jc w:val="center"/>
      </w:pPr>
      <w:r>
        <w:rPr>
          <w:rFonts w:eastAsia="Times New Roman" w:cs="Times New Roman"/>
          <w:sz w:val="28"/>
        </w:rPr>
        <w:t>Master of Science in Information Technology</w:t>
      </w:r>
    </w:p>
    <w:p w14:paraId="2C3AC6CD" w14:textId="77777777" w:rsidR="00715ED3" w:rsidRDefault="00715ED3"/>
    <w:p w14:paraId="65E96C27" w14:textId="77777777" w:rsidR="00715ED3" w:rsidRDefault="00715ED3"/>
    <w:p w14:paraId="46E71186" w14:textId="77777777" w:rsidR="00715ED3" w:rsidRDefault="00641CB9">
      <w:pPr>
        <w:jc w:val="center"/>
      </w:pPr>
      <w:r>
        <w:rPr>
          <w:rFonts w:eastAsia="Times New Roman" w:cs="Times New Roman"/>
          <w:sz w:val="28"/>
        </w:rPr>
        <w:t>By</w:t>
      </w:r>
    </w:p>
    <w:p w14:paraId="2998171A" w14:textId="77777777" w:rsidR="00715ED3" w:rsidRDefault="00641CB9">
      <w:pPr>
        <w:jc w:val="center"/>
      </w:pPr>
      <w:r>
        <w:rPr>
          <w:rFonts w:eastAsia="Times New Roman" w:cs="Times New Roman"/>
          <w:sz w:val="28"/>
        </w:rPr>
        <w:t>A. A. V. ATHUKORALA</w:t>
      </w:r>
    </w:p>
    <w:p w14:paraId="4ABAF69E" w14:textId="77777777" w:rsidR="00715ED3" w:rsidRDefault="00715ED3"/>
    <w:p w14:paraId="0193F1C1" w14:textId="77777777" w:rsidR="00715ED3" w:rsidRDefault="00715ED3"/>
    <w:p w14:paraId="23AE313D" w14:textId="77777777" w:rsidR="00715ED3" w:rsidRDefault="00715ED3"/>
    <w:p w14:paraId="6CA3A682" w14:textId="77777777" w:rsidR="00715ED3" w:rsidRDefault="00641CB9">
      <w:pPr>
        <w:jc w:val="center"/>
      </w:pPr>
      <w:r>
        <w:rPr>
          <w:rFonts w:eastAsia="Times New Roman" w:cs="Times New Roman"/>
          <w:sz w:val="28"/>
        </w:rPr>
        <w:t>Department of Computing and Information Systems</w:t>
      </w:r>
    </w:p>
    <w:p w14:paraId="5D37BB27" w14:textId="77777777" w:rsidR="00715ED3" w:rsidRDefault="00641CB9">
      <w:pPr>
        <w:jc w:val="center"/>
      </w:pPr>
      <w:r>
        <w:rPr>
          <w:rFonts w:eastAsia="Times New Roman" w:cs="Times New Roman"/>
          <w:sz w:val="28"/>
        </w:rPr>
        <w:t>Faculty of Computing</w:t>
      </w:r>
    </w:p>
    <w:p w14:paraId="3E13BB62" w14:textId="77777777" w:rsidR="00715ED3" w:rsidRDefault="00641CB9">
      <w:pPr>
        <w:jc w:val="center"/>
      </w:pPr>
      <w:r>
        <w:rPr>
          <w:rFonts w:eastAsia="Times New Roman" w:cs="Times New Roman"/>
          <w:sz w:val="28"/>
        </w:rPr>
        <w:t>NSBM Green University</w:t>
      </w:r>
    </w:p>
    <w:p w14:paraId="16086DE1" w14:textId="77777777" w:rsidR="00715ED3" w:rsidRDefault="00641CB9">
      <w:pPr>
        <w:jc w:val="center"/>
      </w:pPr>
      <w:r>
        <w:rPr>
          <w:rFonts w:eastAsia="Times New Roman" w:cs="Times New Roman"/>
          <w:sz w:val="28"/>
        </w:rPr>
        <w:t>Sri Lanka</w:t>
      </w:r>
    </w:p>
    <w:p w14:paraId="5C6C0AF5" w14:textId="77777777" w:rsidR="00715ED3" w:rsidRDefault="00641CB9">
      <w:pPr>
        <w:jc w:val="center"/>
      </w:pPr>
      <w:r>
        <w:rPr>
          <w:rFonts w:eastAsia="Times New Roman" w:cs="Times New Roman"/>
          <w:sz w:val="28"/>
        </w:rPr>
        <w:t>September 2026</w:t>
      </w:r>
    </w:p>
    <w:p w14:paraId="37ED3804" w14:textId="77777777" w:rsidR="00715ED3" w:rsidRDefault="00641CB9">
      <w:r>
        <w:br w:type="page"/>
      </w:r>
    </w:p>
    <w:p w14:paraId="228AB138" w14:textId="77777777" w:rsidR="00715ED3" w:rsidRDefault="00641CB9">
      <w:pPr>
        <w:pStyle w:val="Heading1"/>
        <w:spacing w:before="280" w:after="120"/>
      </w:pPr>
      <w:bookmarkStart w:id="0" w:name="_Toc240572588"/>
      <w:r>
        <w:rPr>
          <w:rFonts w:ascii="Times New Roman" w:eastAsia="Times New Roman" w:hAnsi="Times New Roman" w:cs="Times New Roman"/>
        </w:rPr>
        <w:lastRenderedPageBreak/>
        <w:t>DECLARATION</w:t>
      </w:r>
      <w:bookmarkEnd w:id="0"/>
    </w:p>
    <w:p w14:paraId="3DBD7AEC" w14:textId="77777777" w:rsidR="00715ED3" w:rsidRDefault="00641CB9">
      <w:pPr>
        <w:jc w:val="both"/>
      </w:pPr>
      <w:r>
        <w:rPr>
          <w:rFonts w:eastAsia="Times New Roman" w:cs="Times New Roman"/>
        </w:rPr>
        <w:t xml:space="preserve">I declare that the content of this thesis, titled </w:t>
      </w:r>
      <w:r>
        <w:rPr>
          <w:rFonts w:eastAsia="Times New Roman" w:cs="Times New Roman"/>
          <w:i/>
        </w:rPr>
        <w:t>A Dual-Objective Decision Support Model for SME Credit Appraisal in Sri Lankan Development Banking</w:t>
      </w:r>
      <w:r>
        <w:rPr>
          <w:rFonts w:eastAsia="Times New Roman" w:cs="Times New Roman"/>
        </w:rPr>
        <w:t>, is my own work, and that it does not incorporate without acknowledgement any material previously submitted for a degree or diploma at any university or other institution of higher learning.</w:t>
      </w:r>
    </w:p>
    <w:p w14:paraId="292197D0" w14:textId="77777777" w:rsidR="00715ED3" w:rsidRDefault="00641CB9">
      <w:pPr>
        <w:jc w:val="both"/>
      </w:pPr>
      <w:r>
        <w:rPr>
          <w:rFonts w:eastAsia="Times New Roman" w:cs="Times New Roman"/>
        </w:rPr>
        <w:t>Where the work of others has been used, it is acknowledged in the text and listed in the references. The datasets, source code and analysis scripts that produced every quantitative result reported here are included with this submission.</w:t>
      </w:r>
    </w:p>
    <w:p w14:paraId="08C9C582" w14:textId="77777777" w:rsidR="00715ED3" w:rsidRDefault="00715ED3"/>
    <w:p w14:paraId="3FAAAF85" w14:textId="77777777" w:rsidR="00715ED3" w:rsidRDefault="00641CB9">
      <w:pPr>
        <w:jc w:val="both"/>
      </w:pPr>
      <w:r>
        <w:rPr>
          <w:rFonts w:eastAsia="Times New Roman" w:cs="Times New Roman"/>
        </w:rPr>
        <w:t>Signature: ...................................................</w:t>
      </w:r>
    </w:p>
    <w:p w14:paraId="121C4A00" w14:textId="77777777" w:rsidR="00715ED3" w:rsidRDefault="00641CB9">
      <w:pPr>
        <w:jc w:val="both"/>
      </w:pPr>
      <w:r>
        <w:rPr>
          <w:rFonts w:eastAsia="Times New Roman" w:cs="Times New Roman"/>
        </w:rPr>
        <w:t>Name: A. A. V. Athukorala</w:t>
      </w:r>
    </w:p>
    <w:p w14:paraId="624F9CD1" w14:textId="77777777" w:rsidR="00715ED3" w:rsidRDefault="00641CB9">
      <w:pPr>
        <w:jc w:val="both"/>
      </w:pPr>
      <w:r>
        <w:rPr>
          <w:rFonts w:eastAsia="Times New Roman" w:cs="Times New Roman"/>
        </w:rPr>
        <w:t>Date: ...........................</w:t>
      </w:r>
    </w:p>
    <w:p w14:paraId="233FEE52" w14:textId="77777777" w:rsidR="00715ED3" w:rsidRDefault="00715ED3"/>
    <w:p w14:paraId="66A684F2" w14:textId="77777777" w:rsidR="00715ED3" w:rsidRDefault="00715ED3"/>
    <w:p w14:paraId="1D472ADB" w14:textId="77777777" w:rsidR="00715ED3" w:rsidRDefault="00641CB9">
      <w:pPr>
        <w:jc w:val="both"/>
      </w:pPr>
      <w:r>
        <w:rPr>
          <w:rFonts w:eastAsia="Times New Roman" w:cs="Times New Roman"/>
        </w:rPr>
        <w:t>I certify that this thesis was prepared under my supervision, and that it is of a standard suitable for examination.</w:t>
      </w:r>
    </w:p>
    <w:p w14:paraId="4E43DF76" w14:textId="77777777" w:rsidR="00715ED3" w:rsidRDefault="00715ED3"/>
    <w:p w14:paraId="1CE08BC9" w14:textId="77777777" w:rsidR="00715ED3" w:rsidRDefault="00641CB9">
      <w:pPr>
        <w:jc w:val="both"/>
      </w:pPr>
      <w:r>
        <w:rPr>
          <w:rFonts w:eastAsia="Times New Roman" w:cs="Times New Roman"/>
        </w:rPr>
        <w:t>Signature: ...................................................</w:t>
      </w:r>
    </w:p>
    <w:p w14:paraId="6D5F504B" w14:textId="77777777" w:rsidR="00715ED3" w:rsidRDefault="00641CB9">
      <w:pPr>
        <w:jc w:val="both"/>
      </w:pPr>
      <w:r>
        <w:rPr>
          <w:rFonts w:eastAsia="Times New Roman" w:cs="Times New Roman"/>
        </w:rPr>
        <w:t>Name: Dr. Pabudi Abeyrathne</w:t>
      </w:r>
    </w:p>
    <w:p w14:paraId="7C9848E0" w14:textId="77777777" w:rsidR="00715ED3" w:rsidRDefault="00641CB9">
      <w:pPr>
        <w:jc w:val="both"/>
      </w:pPr>
      <w:r>
        <w:rPr>
          <w:rFonts w:eastAsia="Times New Roman" w:cs="Times New Roman"/>
        </w:rPr>
        <w:t>Date: ...........................</w:t>
      </w:r>
    </w:p>
    <w:p w14:paraId="7930AE7C" w14:textId="77777777" w:rsidR="00715ED3" w:rsidRDefault="00641CB9">
      <w:pPr>
        <w:jc w:val="both"/>
      </w:pPr>
      <w:r>
        <w:rPr>
          <w:rFonts w:eastAsia="Times New Roman" w:cs="Times New Roman"/>
        </w:rPr>
        <w:t>Principal Supervisor</w:t>
      </w:r>
    </w:p>
    <w:p w14:paraId="5BA2C7A7" w14:textId="77777777" w:rsidR="00715ED3" w:rsidRDefault="00641CB9">
      <w:pPr>
        <w:jc w:val="both"/>
      </w:pPr>
      <w:r>
        <w:rPr>
          <w:rFonts w:eastAsia="Times New Roman" w:cs="Times New Roman"/>
        </w:rPr>
        <w:t>Senior Lecturer, Department of Computing and Information Systems</w:t>
      </w:r>
    </w:p>
    <w:p w14:paraId="0ED22E35" w14:textId="77777777" w:rsidR="00715ED3" w:rsidRDefault="00641CB9">
      <w:pPr>
        <w:jc w:val="both"/>
      </w:pPr>
      <w:r>
        <w:rPr>
          <w:rFonts w:eastAsia="Times New Roman" w:cs="Times New Roman"/>
        </w:rPr>
        <w:t>NSBM Green University</w:t>
      </w:r>
    </w:p>
    <w:p w14:paraId="3043673E" w14:textId="77777777" w:rsidR="00715ED3" w:rsidRDefault="00641CB9">
      <w:r>
        <w:br w:type="page"/>
      </w:r>
    </w:p>
    <w:p w14:paraId="24DC9403" w14:textId="77777777" w:rsidR="00715ED3" w:rsidRDefault="00641CB9">
      <w:pPr>
        <w:pStyle w:val="Heading1"/>
        <w:spacing w:before="280" w:after="120"/>
      </w:pPr>
      <w:bookmarkStart w:id="1" w:name="_Toc240572589"/>
      <w:r>
        <w:rPr>
          <w:rFonts w:ascii="Times New Roman" w:eastAsia="Times New Roman" w:hAnsi="Times New Roman" w:cs="Times New Roman"/>
        </w:rPr>
        <w:lastRenderedPageBreak/>
        <w:t>ACKNOWLEDGEMENT</w:t>
      </w:r>
      <w:bookmarkEnd w:id="1"/>
    </w:p>
    <w:p w14:paraId="3D26EC70" w14:textId="77777777" w:rsidR="00715ED3" w:rsidRDefault="00641CB9">
      <w:pPr>
        <w:jc w:val="both"/>
      </w:pPr>
      <w:r>
        <w:rPr>
          <w:rFonts w:eastAsia="Times New Roman" w:cs="Times New Roman"/>
        </w:rPr>
        <w:t>I thank my supervisor, Dr. Pabudi Abeyrathne, for guidance throughout this research, and in particular for the latitude to revise the study's direction when the literature and the available data made the original scope untenable.</w:t>
      </w:r>
    </w:p>
    <w:p w14:paraId="19496B1E" w14:textId="77777777" w:rsidR="00715ED3" w:rsidRDefault="00641CB9">
      <w:pPr>
        <w:jc w:val="both"/>
      </w:pPr>
      <w:r>
        <w:rPr>
          <w:rFonts w:eastAsia="Times New Roman" w:cs="Times New Roman"/>
        </w:rPr>
        <w:t xml:space="preserve">I am grateful to People's Bank for the appraisal instrument that forms the foundation of this work. The </w:t>
      </w:r>
      <w:r>
        <w:rPr>
          <w:rFonts w:eastAsia="Times New Roman" w:cs="Times New Roman"/>
          <w:i/>
        </w:rPr>
        <w:t>Project / Business Appraisal Report for SME Credit Facility</w:t>
      </w:r>
      <w:r>
        <w:rPr>
          <w:rFonts w:eastAsia="Times New Roman" w:cs="Times New Roman"/>
        </w:rPr>
        <w:t xml:space="preserve"> is a carefully constructed document, and the analysis here rests entirely on the institutional expertise embedded in it.</w:t>
      </w:r>
    </w:p>
    <w:p w14:paraId="309F1CFD" w14:textId="77777777" w:rsidR="00715ED3" w:rsidRDefault="00641CB9">
      <w:pPr>
        <w:jc w:val="both"/>
      </w:pPr>
      <w:r>
        <w:rPr>
          <w:rFonts w:eastAsia="Times New Roman" w:cs="Times New Roman"/>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14:paraId="6327ED80" w14:textId="77777777" w:rsidR="00715ED3" w:rsidRDefault="00641CB9">
      <w:pPr>
        <w:jc w:val="both"/>
      </w:pPr>
      <w:r>
        <w:rPr>
          <w:rFonts w:eastAsia="Times New Roman" w:cs="Times New Roman"/>
        </w:rPr>
        <w:t>Finally, I thank the Faculty of Computing at NSBM Green University for the research environment in which this work was carried out.</w:t>
      </w:r>
    </w:p>
    <w:p w14:paraId="0DCF2E4E" w14:textId="77777777" w:rsidR="00715ED3" w:rsidRDefault="00641CB9">
      <w:r>
        <w:br w:type="page"/>
      </w:r>
    </w:p>
    <w:p w14:paraId="603021E7" w14:textId="77777777" w:rsidR="00715ED3" w:rsidRDefault="00641CB9">
      <w:pPr>
        <w:pStyle w:val="Heading1"/>
        <w:spacing w:before="280" w:after="120"/>
      </w:pPr>
      <w:bookmarkStart w:id="2" w:name="_Toc240572590"/>
      <w:r>
        <w:rPr>
          <w:rFonts w:ascii="Times New Roman" w:eastAsia="Times New Roman" w:hAnsi="Times New Roman" w:cs="Times New Roman"/>
        </w:rPr>
        <w:lastRenderedPageBreak/>
        <w:t>ABSTRACT</w:t>
      </w:r>
      <w:bookmarkEnd w:id="2"/>
    </w:p>
    <w:p w14:paraId="31918445" w14:textId="77777777" w:rsidR="00715ED3" w:rsidRDefault="00641CB9">
      <w:pPr>
        <w:jc w:val="both"/>
      </w:pPr>
      <w:r>
        <w:rPr>
          <w:rFonts w:eastAsia="Times New Roman" w:cs="Times New Roman"/>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and then asks the officer to certify viability without stating any procedure for combining that evidence.</w:t>
      </w:r>
    </w:p>
    <w:p w14:paraId="368C0D61" w14:textId="77777777" w:rsidR="00715ED3" w:rsidRDefault="00641CB9">
      <w:pPr>
        <w:jc w:val="both"/>
      </w:pPr>
      <w:r>
        <w:rPr>
          <w:rFonts w:eastAsia="Times New Roman" w:cs="Times New Roman"/>
        </w:rPr>
        <w:t xml:space="preserve">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w:t>
      </w:r>
      <w:r>
        <w:rPr>
          <w:rFonts w:eastAsia="Times New Roman" w:cs="Times New Roman"/>
        </w:rPr>
        <w:t>per-criterion contributions, withholding a recommendation when too little has been assessed, and exporting results in the bank's own report format. Criterion weights were elicited from ten credit practitioners by the Best-Worst Method, three of eighty level-responses being excluded for inconsistency. Practitioners weight forward-looking project viability above historic financial performance by more than two to one, inverting the emphasis of an instrument whose longest section is the historic financial analy</w:t>
      </w:r>
      <w:r>
        <w:rPr>
          <w:rFonts w:eastAsia="Times New Roman" w:cs="Times New Roman"/>
        </w:rPr>
        <w:t>sis.</w:t>
      </w:r>
    </w:p>
    <w:p w14:paraId="35EA1290" w14:textId="77777777" w:rsidR="00715ED3" w:rsidRDefault="00641CB9">
      <w:pPr>
        <w:jc w:val="both"/>
      </w:pPr>
      <w:r>
        <w:rPr>
          <w:rFonts w:eastAsia="Times New Roman" w:cs="Times New Roman"/>
        </w:rPr>
        <w:t xml:space="preserve">Empirical validation used the SBA National dataset of 899,164 loan guarantees, and produced an unanticipated principal finding: the dataset's </w:t>
      </w:r>
      <w:r>
        <w:rPr>
          <w:rFonts w:eastAsia="Times New Roman" w:cs="Times New Roman"/>
          <w:i/>
        </w:rPr>
        <w:t>Term</w:t>
      </w:r>
      <w:r>
        <w:rPr>
          <w:rFonts w:eastAsia="Times New Roman" w:cs="Times New Roman"/>
        </w:rPr>
        <w:t xml:space="preserve"> field carries outcome information. Whether the term is a multiple of twelve, a property with no economic content, predicts default at AUC 0.889 within every approval year from 1990 to 2010, and excluding the field reduces gradient-boosting temporal discrimination from 0.9461 to 0.6076 (p &lt; 0.001). The artefact is not confined to that file. It is present in the SBA's own loan-level FOIA extracts published in June 2026, across 1,032,317 resolved facilities and twenty consecutive approval years, and absent fr</w:t>
      </w:r>
      <w:r>
        <w:rPr>
          <w:rFonts w:eastAsia="Times New Roman" w:cs="Times New Roman"/>
        </w:rPr>
        <w:t>om the 504 programme whose terms are fixed by programme design. The mechanism is narrowed to a process acting on 7(a) records but is not fully established, and is reported as such. A scorecard built from dataset-observable proxies failed to discriminate (AUC 0.41-0.53), supporting the methodological conclusion that instrument-specific appraisal models cannot be validated on datasets lacking their variables.</w:t>
      </w:r>
    </w:p>
    <w:p w14:paraId="6FD6ED5C" w14:textId="77777777" w:rsidR="00715ED3" w:rsidRDefault="00641CB9">
      <w:pPr>
        <w:jc w:val="both"/>
      </w:pPr>
      <w:r>
        <w:rPr>
          <w:rFonts w:eastAsia="Times New Roman" w:cs="Times New Roman"/>
        </w:rPr>
        <w:lastRenderedPageBreak/>
        <w:t xml:space="preserve">Three further results concern automated credit assessment generally. Both a gradient booster and a median-imputing logistic regression score information the applicant withheld as </w:t>
      </w:r>
      <w:r>
        <w:rPr>
          <w:rFonts w:eastAsia="Times New Roman" w:cs="Times New Roman"/>
          <w:i/>
        </w:rPr>
        <w:t>favourable</w:t>
      </w:r>
      <w:r>
        <w:rPr>
          <w:rFonts w:eastAsia="Times New Roman" w:cs="Times New Roman"/>
        </w:rPr>
        <w:t xml:space="preserve"> instead of as unknown: omitting a single field moves 19.84% of applicants from decline to approval, and an applicant supplying nothing at all is approved outright. Subgroup analysis across credit-access proxies finds the expert scorecard failing the four-fifths rule on four of five attributes and declining 36.11% of creditworthy agricultural borrowers, the worst rate of any sector, though agriculture defaults least; the dataset records no protected characteristic, so no claim about lawful discrimination fo</w:t>
      </w:r>
      <w:r>
        <w:rPr>
          <w:rFonts w:eastAsia="Times New Roman" w:cs="Times New Roman"/>
        </w:rPr>
        <w:t>llows. And calibration degrades roughly 700-fold across a temporal boundary while discrimination falls far less, so a model may continue to rank while systematically mispricing risk. The proposed model's own output proves more stable: the elicited weights depart from the equal weighting used during development by up to 79% within a level, three times the perturbation a prior sensitivity analysis had tested, yet rank correlation between the two scorings is 0.91 and 0.97 and no appraisal moves two risk bands.</w:t>
      </w:r>
      <w:r>
        <w:rPr>
          <w:rFonts w:eastAsia="Times New Roman" w:cs="Times New Roman"/>
        </w:rPr>
        <w:t xml:space="preserve"> The two objectives assign the same facility different risk bands 88.2% of the time, which is the argument for reporting them separately.</w:t>
      </w:r>
    </w:p>
    <w:p w14:paraId="235CD477" w14:textId="77777777" w:rsidR="00715ED3" w:rsidRDefault="00641CB9">
      <w:pPr>
        <w:jc w:val="both"/>
      </w:pPr>
      <w:r>
        <w:rPr>
          <w:rFonts w:eastAsia="Times New Roman" w:cs="Times New Roman"/>
          <w:b/>
        </w:rPr>
        <w:t>Keywords:</w:t>
      </w:r>
      <w:r>
        <w:rPr>
          <w:rFonts w:eastAsia="Times New Roman" w:cs="Times New Roman"/>
        </w:rPr>
        <w:t xml:space="preserve"> SME credit appraisal, multi-criteria decision analysis, fuzzy sets, decision support systems, data leakage, algorithmic fairness, missing data, development banking</w:t>
      </w:r>
    </w:p>
    <w:p w14:paraId="3B4F9E64" w14:textId="77777777" w:rsidR="00715ED3" w:rsidRDefault="00641CB9">
      <w:r>
        <w:br w:type="page"/>
      </w:r>
    </w:p>
    <w:p w14:paraId="787C2EE7" w14:textId="77777777" w:rsidR="00715ED3" w:rsidRDefault="00641CB9">
      <w:pPr>
        <w:pStyle w:val="Heading1"/>
        <w:spacing w:before="280" w:after="120"/>
      </w:pPr>
      <w:bookmarkStart w:id="3" w:name="_Toc240572591"/>
      <w:r>
        <w:rPr>
          <w:rFonts w:ascii="Times New Roman" w:eastAsia="Times New Roman" w:hAnsi="Times New Roman" w:cs="Times New Roman"/>
        </w:rPr>
        <w:lastRenderedPageBreak/>
        <w:t>LIST OF ABBREVIATIONS</w:t>
      </w:r>
      <w:bookmarkEnd w:id="3"/>
    </w:p>
    <w:tbl>
      <w:tblPr>
        <w:tblStyle w:val="TableGrid"/>
        <w:tblW w:w="0" w:type="auto"/>
        <w:jc w:val="center"/>
        <w:tblLayout w:type="fixed"/>
        <w:tblLook w:val="04A0" w:firstRow="1" w:lastRow="0" w:firstColumn="1" w:lastColumn="0" w:noHBand="0" w:noVBand="1"/>
      </w:tblPr>
      <w:tblGrid>
        <w:gridCol w:w="1825"/>
        <w:gridCol w:w="6844"/>
      </w:tblGrid>
      <w:tr w:rsidR="00715ED3" w14:paraId="134C6C6D" w14:textId="77777777">
        <w:trPr>
          <w:tblHeader/>
          <w:jc w:val="center"/>
        </w:trPr>
        <w:tc>
          <w:tcPr>
            <w:tcW w:w="1825" w:type="dxa"/>
          </w:tcPr>
          <w:p w14:paraId="4F20462F" w14:textId="77777777" w:rsidR="00715ED3" w:rsidRDefault="00641CB9">
            <w:pPr>
              <w:spacing w:before="40" w:after="40" w:line="240" w:lineRule="auto"/>
            </w:pPr>
            <w:r>
              <w:rPr>
                <w:rFonts w:eastAsia="Times New Roman" w:cs="Times New Roman"/>
                <w:b/>
                <w:sz w:val="22"/>
              </w:rPr>
              <w:t>Abbreviation</w:t>
            </w:r>
          </w:p>
        </w:tc>
        <w:tc>
          <w:tcPr>
            <w:tcW w:w="6844" w:type="dxa"/>
          </w:tcPr>
          <w:p w14:paraId="24315311" w14:textId="77777777" w:rsidR="00715ED3" w:rsidRDefault="00641CB9">
            <w:pPr>
              <w:spacing w:before="40" w:after="40" w:line="240" w:lineRule="auto"/>
            </w:pPr>
            <w:r>
              <w:rPr>
                <w:rFonts w:eastAsia="Times New Roman" w:cs="Times New Roman"/>
                <w:b/>
                <w:sz w:val="22"/>
              </w:rPr>
              <w:t>Meaning</w:t>
            </w:r>
          </w:p>
        </w:tc>
      </w:tr>
      <w:tr w:rsidR="00715ED3" w14:paraId="5476D4A0" w14:textId="77777777">
        <w:trPr>
          <w:jc w:val="center"/>
        </w:trPr>
        <w:tc>
          <w:tcPr>
            <w:tcW w:w="1825" w:type="dxa"/>
          </w:tcPr>
          <w:p w14:paraId="75E83C61" w14:textId="77777777" w:rsidR="00715ED3" w:rsidRDefault="00641CB9">
            <w:pPr>
              <w:spacing w:before="40" w:after="40" w:line="240" w:lineRule="auto"/>
            </w:pPr>
            <w:r>
              <w:rPr>
                <w:rFonts w:eastAsia="Times New Roman" w:cs="Times New Roman"/>
                <w:sz w:val="22"/>
              </w:rPr>
              <w:t>AHP</w:t>
            </w:r>
          </w:p>
        </w:tc>
        <w:tc>
          <w:tcPr>
            <w:tcW w:w="6844" w:type="dxa"/>
          </w:tcPr>
          <w:p w14:paraId="69614A93" w14:textId="77777777" w:rsidR="00715ED3" w:rsidRDefault="00641CB9">
            <w:pPr>
              <w:spacing w:before="40" w:after="40" w:line="240" w:lineRule="auto"/>
            </w:pPr>
            <w:r>
              <w:rPr>
                <w:rFonts w:eastAsia="Times New Roman" w:cs="Times New Roman"/>
                <w:sz w:val="22"/>
              </w:rPr>
              <w:t>Analytic Hierarchy Process</w:t>
            </w:r>
          </w:p>
        </w:tc>
      </w:tr>
      <w:tr w:rsidR="00715ED3" w14:paraId="164A2AEE" w14:textId="77777777">
        <w:trPr>
          <w:jc w:val="center"/>
        </w:trPr>
        <w:tc>
          <w:tcPr>
            <w:tcW w:w="1825" w:type="dxa"/>
          </w:tcPr>
          <w:p w14:paraId="6DC7D530" w14:textId="77777777" w:rsidR="00715ED3" w:rsidRDefault="00641CB9">
            <w:pPr>
              <w:spacing w:before="40" w:after="40" w:line="240" w:lineRule="auto"/>
            </w:pPr>
            <w:r>
              <w:rPr>
                <w:rFonts w:eastAsia="Times New Roman" w:cs="Times New Roman"/>
                <w:sz w:val="22"/>
              </w:rPr>
              <w:t>AUC</w:t>
            </w:r>
          </w:p>
        </w:tc>
        <w:tc>
          <w:tcPr>
            <w:tcW w:w="6844" w:type="dxa"/>
          </w:tcPr>
          <w:p w14:paraId="264A9530" w14:textId="77777777" w:rsidR="00715ED3" w:rsidRDefault="00641CB9">
            <w:pPr>
              <w:spacing w:before="40" w:after="40" w:line="240" w:lineRule="auto"/>
            </w:pPr>
            <w:r>
              <w:rPr>
                <w:rFonts w:eastAsia="Times New Roman" w:cs="Times New Roman"/>
                <w:sz w:val="22"/>
              </w:rPr>
              <w:t>Area Under the Receiver Operating Characteristic Curve</w:t>
            </w:r>
          </w:p>
        </w:tc>
      </w:tr>
      <w:tr w:rsidR="00715ED3" w14:paraId="4F5EED56" w14:textId="77777777">
        <w:trPr>
          <w:jc w:val="center"/>
        </w:trPr>
        <w:tc>
          <w:tcPr>
            <w:tcW w:w="1825" w:type="dxa"/>
          </w:tcPr>
          <w:p w14:paraId="365DB3CB" w14:textId="77777777" w:rsidR="00715ED3" w:rsidRDefault="00641CB9">
            <w:pPr>
              <w:spacing w:before="40" w:after="40" w:line="240" w:lineRule="auto"/>
            </w:pPr>
            <w:r>
              <w:rPr>
                <w:rFonts w:eastAsia="Times New Roman" w:cs="Times New Roman"/>
                <w:sz w:val="22"/>
              </w:rPr>
              <w:t>BWM</w:t>
            </w:r>
          </w:p>
        </w:tc>
        <w:tc>
          <w:tcPr>
            <w:tcW w:w="6844" w:type="dxa"/>
          </w:tcPr>
          <w:p w14:paraId="43C74997" w14:textId="77777777" w:rsidR="00715ED3" w:rsidRDefault="00641CB9">
            <w:pPr>
              <w:spacing w:before="40" w:after="40" w:line="240" w:lineRule="auto"/>
            </w:pPr>
            <w:r>
              <w:rPr>
                <w:rFonts w:eastAsia="Times New Roman" w:cs="Times New Roman"/>
                <w:sz w:val="22"/>
              </w:rPr>
              <w:t>Best-Worst Method</w:t>
            </w:r>
          </w:p>
        </w:tc>
      </w:tr>
      <w:tr w:rsidR="00715ED3" w14:paraId="0A788867" w14:textId="77777777">
        <w:trPr>
          <w:jc w:val="center"/>
        </w:trPr>
        <w:tc>
          <w:tcPr>
            <w:tcW w:w="1825" w:type="dxa"/>
          </w:tcPr>
          <w:p w14:paraId="07C3E106" w14:textId="77777777" w:rsidR="00715ED3" w:rsidRDefault="00641CB9">
            <w:pPr>
              <w:spacing w:before="40" w:after="40" w:line="240" w:lineRule="auto"/>
            </w:pPr>
            <w:r>
              <w:rPr>
                <w:rFonts w:eastAsia="Times New Roman" w:cs="Times New Roman"/>
                <w:sz w:val="22"/>
              </w:rPr>
              <w:t>CI</w:t>
            </w:r>
          </w:p>
        </w:tc>
        <w:tc>
          <w:tcPr>
            <w:tcW w:w="6844" w:type="dxa"/>
          </w:tcPr>
          <w:p w14:paraId="009C626C" w14:textId="77777777" w:rsidR="00715ED3" w:rsidRDefault="00641CB9">
            <w:pPr>
              <w:spacing w:before="40" w:after="40" w:line="240" w:lineRule="auto"/>
            </w:pPr>
            <w:r>
              <w:rPr>
                <w:rFonts w:eastAsia="Times New Roman" w:cs="Times New Roman"/>
                <w:sz w:val="22"/>
              </w:rPr>
              <w:t>Confidence Interval</w:t>
            </w:r>
          </w:p>
        </w:tc>
      </w:tr>
      <w:tr w:rsidR="00715ED3" w14:paraId="0231F6FA" w14:textId="77777777">
        <w:trPr>
          <w:jc w:val="center"/>
        </w:trPr>
        <w:tc>
          <w:tcPr>
            <w:tcW w:w="1825" w:type="dxa"/>
          </w:tcPr>
          <w:p w14:paraId="4D158F9D" w14:textId="77777777" w:rsidR="00715ED3" w:rsidRDefault="00641CB9">
            <w:pPr>
              <w:spacing w:before="40" w:after="40" w:line="240" w:lineRule="auto"/>
            </w:pPr>
            <w:r>
              <w:rPr>
                <w:rFonts w:eastAsia="Times New Roman" w:cs="Times New Roman"/>
                <w:sz w:val="22"/>
              </w:rPr>
              <w:t>CR</w:t>
            </w:r>
          </w:p>
        </w:tc>
        <w:tc>
          <w:tcPr>
            <w:tcW w:w="6844" w:type="dxa"/>
          </w:tcPr>
          <w:p w14:paraId="4F336837" w14:textId="77777777" w:rsidR="00715ED3" w:rsidRDefault="00641CB9">
            <w:pPr>
              <w:spacing w:before="40" w:after="40" w:line="240" w:lineRule="auto"/>
            </w:pPr>
            <w:r>
              <w:rPr>
                <w:rFonts w:eastAsia="Times New Roman" w:cs="Times New Roman"/>
                <w:sz w:val="22"/>
              </w:rPr>
              <w:t>Consistency Ratio</w:t>
            </w:r>
          </w:p>
        </w:tc>
      </w:tr>
      <w:tr w:rsidR="00715ED3" w14:paraId="2535905D" w14:textId="77777777">
        <w:trPr>
          <w:jc w:val="center"/>
        </w:trPr>
        <w:tc>
          <w:tcPr>
            <w:tcW w:w="1825" w:type="dxa"/>
          </w:tcPr>
          <w:p w14:paraId="51DC8500" w14:textId="77777777" w:rsidR="00715ED3" w:rsidRDefault="00641CB9">
            <w:pPr>
              <w:spacing w:before="40" w:after="40" w:line="240" w:lineRule="auto"/>
            </w:pPr>
            <w:r>
              <w:rPr>
                <w:rFonts w:eastAsia="Times New Roman" w:cs="Times New Roman"/>
                <w:sz w:val="22"/>
              </w:rPr>
              <w:t>DSCR</w:t>
            </w:r>
          </w:p>
        </w:tc>
        <w:tc>
          <w:tcPr>
            <w:tcW w:w="6844" w:type="dxa"/>
          </w:tcPr>
          <w:p w14:paraId="13E722FA" w14:textId="77777777" w:rsidR="00715ED3" w:rsidRDefault="00641CB9">
            <w:pPr>
              <w:spacing w:before="40" w:after="40" w:line="240" w:lineRule="auto"/>
            </w:pPr>
            <w:r>
              <w:rPr>
                <w:rFonts w:eastAsia="Times New Roman" w:cs="Times New Roman"/>
                <w:sz w:val="22"/>
              </w:rPr>
              <w:t>Debt Service Cover Ratio</w:t>
            </w:r>
          </w:p>
        </w:tc>
      </w:tr>
      <w:tr w:rsidR="00715ED3" w14:paraId="0D36A1BC" w14:textId="77777777">
        <w:trPr>
          <w:jc w:val="center"/>
        </w:trPr>
        <w:tc>
          <w:tcPr>
            <w:tcW w:w="1825" w:type="dxa"/>
          </w:tcPr>
          <w:p w14:paraId="12EFF476" w14:textId="77777777" w:rsidR="00715ED3" w:rsidRDefault="00641CB9">
            <w:pPr>
              <w:spacing w:before="40" w:after="40" w:line="240" w:lineRule="auto"/>
            </w:pPr>
            <w:r>
              <w:rPr>
                <w:rFonts w:eastAsia="Times New Roman" w:cs="Times New Roman"/>
                <w:sz w:val="22"/>
              </w:rPr>
              <w:t>FOIA</w:t>
            </w:r>
          </w:p>
        </w:tc>
        <w:tc>
          <w:tcPr>
            <w:tcW w:w="6844" w:type="dxa"/>
          </w:tcPr>
          <w:p w14:paraId="1A8220F2" w14:textId="77777777" w:rsidR="00715ED3" w:rsidRDefault="00641CB9">
            <w:pPr>
              <w:spacing w:before="40" w:after="40" w:line="240" w:lineRule="auto"/>
            </w:pPr>
            <w:r>
              <w:rPr>
                <w:rFonts w:eastAsia="Times New Roman" w:cs="Times New Roman"/>
                <w:sz w:val="22"/>
              </w:rPr>
              <w:t>Freedom of Information Act (United States)</w:t>
            </w:r>
          </w:p>
        </w:tc>
      </w:tr>
      <w:tr w:rsidR="00715ED3" w14:paraId="7D138C88" w14:textId="77777777">
        <w:trPr>
          <w:jc w:val="center"/>
        </w:trPr>
        <w:tc>
          <w:tcPr>
            <w:tcW w:w="1825" w:type="dxa"/>
          </w:tcPr>
          <w:p w14:paraId="03E75728" w14:textId="77777777" w:rsidR="00715ED3" w:rsidRDefault="00641CB9">
            <w:pPr>
              <w:spacing w:before="40" w:after="40" w:line="240" w:lineRule="auto"/>
            </w:pPr>
            <w:r>
              <w:rPr>
                <w:rFonts w:eastAsia="Times New Roman" w:cs="Times New Roman"/>
                <w:sz w:val="22"/>
              </w:rPr>
              <w:t>FY</w:t>
            </w:r>
          </w:p>
        </w:tc>
        <w:tc>
          <w:tcPr>
            <w:tcW w:w="6844" w:type="dxa"/>
          </w:tcPr>
          <w:p w14:paraId="5D07534D" w14:textId="77777777" w:rsidR="00715ED3" w:rsidRDefault="00641CB9">
            <w:pPr>
              <w:spacing w:before="40" w:after="40" w:line="240" w:lineRule="auto"/>
            </w:pPr>
            <w:r>
              <w:rPr>
                <w:rFonts w:eastAsia="Times New Roman" w:cs="Times New Roman"/>
                <w:sz w:val="22"/>
              </w:rPr>
              <w:t>Fiscal Year</w:t>
            </w:r>
          </w:p>
        </w:tc>
      </w:tr>
      <w:tr w:rsidR="00715ED3" w14:paraId="014F8647" w14:textId="77777777">
        <w:trPr>
          <w:jc w:val="center"/>
        </w:trPr>
        <w:tc>
          <w:tcPr>
            <w:tcW w:w="1825" w:type="dxa"/>
          </w:tcPr>
          <w:p w14:paraId="72033C42" w14:textId="77777777" w:rsidR="00715ED3" w:rsidRDefault="00641CB9">
            <w:pPr>
              <w:spacing w:before="40" w:after="40" w:line="240" w:lineRule="auto"/>
            </w:pPr>
            <w:r>
              <w:rPr>
                <w:rFonts w:eastAsia="Times New Roman" w:cs="Times New Roman"/>
                <w:sz w:val="22"/>
              </w:rPr>
              <w:t>GDP</w:t>
            </w:r>
          </w:p>
        </w:tc>
        <w:tc>
          <w:tcPr>
            <w:tcW w:w="6844" w:type="dxa"/>
          </w:tcPr>
          <w:p w14:paraId="012B9DC0" w14:textId="77777777" w:rsidR="00715ED3" w:rsidRDefault="00641CB9">
            <w:pPr>
              <w:spacing w:before="40" w:after="40" w:line="240" w:lineRule="auto"/>
            </w:pPr>
            <w:r>
              <w:rPr>
                <w:rFonts w:eastAsia="Times New Roman" w:cs="Times New Roman"/>
                <w:sz w:val="22"/>
              </w:rPr>
              <w:t>Gross Domestic Product</w:t>
            </w:r>
          </w:p>
        </w:tc>
      </w:tr>
      <w:tr w:rsidR="00715ED3" w14:paraId="3C1826DE" w14:textId="77777777">
        <w:trPr>
          <w:jc w:val="center"/>
        </w:trPr>
        <w:tc>
          <w:tcPr>
            <w:tcW w:w="1825" w:type="dxa"/>
          </w:tcPr>
          <w:p w14:paraId="62DEF5C2" w14:textId="77777777" w:rsidR="00715ED3" w:rsidRDefault="00641CB9">
            <w:pPr>
              <w:spacing w:before="40" w:after="40" w:line="240" w:lineRule="auto"/>
            </w:pPr>
            <w:r>
              <w:rPr>
                <w:rFonts w:eastAsia="Times New Roman" w:cs="Times New Roman"/>
                <w:sz w:val="22"/>
              </w:rPr>
              <w:t>ISCR</w:t>
            </w:r>
          </w:p>
        </w:tc>
        <w:tc>
          <w:tcPr>
            <w:tcW w:w="6844" w:type="dxa"/>
          </w:tcPr>
          <w:p w14:paraId="1E870003" w14:textId="77777777" w:rsidR="00715ED3" w:rsidRDefault="00641CB9">
            <w:pPr>
              <w:spacing w:before="40" w:after="40" w:line="240" w:lineRule="auto"/>
            </w:pPr>
            <w:r>
              <w:rPr>
                <w:rFonts w:eastAsia="Times New Roman" w:cs="Times New Roman"/>
                <w:sz w:val="22"/>
              </w:rPr>
              <w:t>Interest Service Cover Ratio</w:t>
            </w:r>
          </w:p>
        </w:tc>
      </w:tr>
      <w:tr w:rsidR="00715ED3" w14:paraId="037B853F" w14:textId="77777777">
        <w:trPr>
          <w:jc w:val="center"/>
        </w:trPr>
        <w:tc>
          <w:tcPr>
            <w:tcW w:w="1825" w:type="dxa"/>
          </w:tcPr>
          <w:p w14:paraId="0597D9D6" w14:textId="77777777" w:rsidR="00715ED3" w:rsidRDefault="00641CB9">
            <w:pPr>
              <w:spacing w:before="40" w:after="40" w:line="240" w:lineRule="auto"/>
            </w:pPr>
            <w:r>
              <w:rPr>
                <w:rFonts w:eastAsia="Times New Roman" w:cs="Times New Roman"/>
                <w:sz w:val="22"/>
              </w:rPr>
              <w:t>LIME</w:t>
            </w:r>
          </w:p>
        </w:tc>
        <w:tc>
          <w:tcPr>
            <w:tcW w:w="6844" w:type="dxa"/>
          </w:tcPr>
          <w:p w14:paraId="2D8C8949" w14:textId="77777777" w:rsidR="00715ED3" w:rsidRDefault="00641CB9">
            <w:pPr>
              <w:spacing w:before="40" w:after="40" w:line="240" w:lineRule="auto"/>
            </w:pPr>
            <w:r>
              <w:rPr>
                <w:rFonts w:eastAsia="Times New Roman" w:cs="Times New Roman"/>
                <w:sz w:val="22"/>
              </w:rPr>
              <w:t>Local Interpretable Model-agnostic Explanations</w:t>
            </w:r>
          </w:p>
        </w:tc>
      </w:tr>
      <w:tr w:rsidR="00715ED3" w14:paraId="2B2C9D06" w14:textId="77777777">
        <w:trPr>
          <w:jc w:val="center"/>
        </w:trPr>
        <w:tc>
          <w:tcPr>
            <w:tcW w:w="1825" w:type="dxa"/>
          </w:tcPr>
          <w:p w14:paraId="34B37F8E" w14:textId="77777777" w:rsidR="00715ED3" w:rsidRDefault="00641CB9">
            <w:pPr>
              <w:spacing w:before="40" w:after="40" w:line="240" w:lineRule="auto"/>
            </w:pPr>
            <w:r>
              <w:rPr>
                <w:rFonts w:eastAsia="Times New Roman" w:cs="Times New Roman"/>
                <w:sz w:val="22"/>
              </w:rPr>
              <w:t>MCDM</w:t>
            </w:r>
          </w:p>
        </w:tc>
        <w:tc>
          <w:tcPr>
            <w:tcW w:w="6844" w:type="dxa"/>
          </w:tcPr>
          <w:p w14:paraId="653130DE" w14:textId="77777777" w:rsidR="00715ED3" w:rsidRDefault="00641CB9">
            <w:pPr>
              <w:spacing w:before="40" w:after="40" w:line="240" w:lineRule="auto"/>
            </w:pPr>
            <w:r>
              <w:rPr>
                <w:rFonts w:eastAsia="Times New Roman" w:cs="Times New Roman"/>
                <w:sz w:val="22"/>
              </w:rPr>
              <w:t>Multi-Criteria Decision Making</w:t>
            </w:r>
          </w:p>
        </w:tc>
      </w:tr>
      <w:tr w:rsidR="00715ED3" w14:paraId="4A397361" w14:textId="77777777">
        <w:trPr>
          <w:jc w:val="center"/>
        </w:trPr>
        <w:tc>
          <w:tcPr>
            <w:tcW w:w="1825" w:type="dxa"/>
          </w:tcPr>
          <w:p w14:paraId="6990C9FE" w14:textId="77777777" w:rsidR="00715ED3" w:rsidRDefault="00641CB9">
            <w:pPr>
              <w:spacing w:before="40" w:after="40" w:line="240" w:lineRule="auto"/>
            </w:pPr>
            <w:r>
              <w:rPr>
                <w:rFonts w:eastAsia="Times New Roman" w:cs="Times New Roman"/>
                <w:sz w:val="22"/>
              </w:rPr>
              <w:t>ROC</w:t>
            </w:r>
          </w:p>
        </w:tc>
        <w:tc>
          <w:tcPr>
            <w:tcW w:w="6844" w:type="dxa"/>
          </w:tcPr>
          <w:p w14:paraId="72A1F4CE" w14:textId="77777777" w:rsidR="00715ED3" w:rsidRDefault="00641CB9">
            <w:pPr>
              <w:spacing w:before="40" w:after="40" w:line="240" w:lineRule="auto"/>
            </w:pPr>
            <w:r>
              <w:rPr>
                <w:rFonts w:eastAsia="Times New Roman" w:cs="Times New Roman"/>
                <w:sz w:val="22"/>
              </w:rPr>
              <w:t>Receiver Operating Characteristic</w:t>
            </w:r>
          </w:p>
        </w:tc>
      </w:tr>
      <w:tr w:rsidR="00715ED3" w14:paraId="5C29F432" w14:textId="77777777">
        <w:trPr>
          <w:jc w:val="center"/>
        </w:trPr>
        <w:tc>
          <w:tcPr>
            <w:tcW w:w="1825" w:type="dxa"/>
          </w:tcPr>
          <w:p w14:paraId="190C237C" w14:textId="77777777" w:rsidR="00715ED3" w:rsidRDefault="00641CB9">
            <w:pPr>
              <w:spacing w:before="40" w:after="40" w:line="240" w:lineRule="auto"/>
            </w:pPr>
            <w:r>
              <w:rPr>
                <w:rFonts w:eastAsia="Times New Roman" w:cs="Times New Roman"/>
                <w:sz w:val="22"/>
              </w:rPr>
              <w:t>ROI</w:t>
            </w:r>
          </w:p>
        </w:tc>
        <w:tc>
          <w:tcPr>
            <w:tcW w:w="6844" w:type="dxa"/>
          </w:tcPr>
          <w:p w14:paraId="01BA1E53" w14:textId="77777777" w:rsidR="00715ED3" w:rsidRDefault="00641CB9">
            <w:pPr>
              <w:spacing w:before="40" w:after="40" w:line="240" w:lineRule="auto"/>
            </w:pPr>
            <w:r>
              <w:rPr>
                <w:rFonts w:eastAsia="Times New Roman" w:cs="Times New Roman"/>
                <w:sz w:val="22"/>
              </w:rPr>
              <w:t>Return on Investment</w:t>
            </w:r>
          </w:p>
        </w:tc>
      </w:tr>
      <w:tr w:rsidR="00715ED3" w14:paraId="4A69120D" w14:textId="77777777">
        <w:trPr>
          <w:jc w:val="center"/>
        </w:trPr>
        <w:tc>
          <w:tcPr>
            <w:tcW w:w="1825" w:type="dxa"/>
          </w:tcPr>
          <w:p w14:paraId="508A1C26" w14:textId="77777777" w:rsidR="00715ED3" w:rsidRDefault="00641CB9">
            <w:pPr>
              <w:spacing w:before="40" w:after="40" w:line="240" w:lineRule="auto"/>
            </w:pPr>
            <w:r>
              <w:rPr>
                <w:rFonts w:eastAsia="Times New Roman" w:cs="Times New Roman"/>
                <w:sz w:val="22"/>
              </w:rPr>
              <w:t>SBA</w:t>
            </w:r>
          </w:p>
        </w:tc>
        <w:tc>
          <w:tcPr>
            <w:tcW w:w="6844" w:type="dxa"/>
          </w:tcPr>
          <w:p w14:paraId="5D66C38E" w14:textId="77777777" w:rsidR="00715ED3" w:rsidRDefault="00641CB9">
            <w:pPr>
              <w:spacing w:before="40" w:after="40" w:line="240" w:lineRule="auto"/>
            </w:pPr>
            <w:r>
              <w:rPr>
                <w:rFonts w:eastAsia="Times New Roman" w:cs="Times New Roman"/>
                <w:sz w:val="22"/>
              </w:rPr>
              <w:t>United States Small Business Administration</w:t>
            </w:r>
          </w:p>
        </w:tc>
      </w:tr>
      <w:tr w:rsidR="00715ED3" w14:paraId="12196314" w14:textId="77777777">
        <w:trPr>
          <w:jc w:val="center"/>
        </w:trPr>
        <w:tc>
          <w:tcPr>
            <w:tcW w:w="1825" w:type="dxa"/>
          </w:tcPr>
          <w:p w14:paraId="3BE6530A" w14:textId="77777777" w:rsidR="00715ED3" w:rsidRDefault="00641CB9">
            <w:pPr>
              <w:spacing w:before="40" w:after="40" w:line="240" w:lineRule="auto"/>
            </w:pPr>
            <w:r>
              <w:rPr>
                <w:rFonts w:eastAsia="Times New Roman" w:cs="Times New Roman"/>
                <w:sz w:val="22"/>
              </w:rPr>
              <w:t>SHAP</w:t>
            </w:r>
          </w:p>
        </w:tc>
        <w:tc>
          <w:tcPr>
            <w:tcW w:w="6844" w:type="dxa"/>
          </w:tcPr>
          <w:p w14:paraId="0E0C8A11" w14:textId="77777777" w:rsidR="00715ED3" w:rsidRDefault="00641CB9">
            <w:pPr>
              <w:spacing w:before="40" w:after="40" w:line="240" w:lineRule="auto"/>
            </w:pPr>
            <w:r>
              <w:rPr>
                <w:rFonts w:eastAsia="Times New Roman" w:cs="Times New Roman"/>
                <w:sz w:val="22"/>
              </w:rPr>
              <w:t>SHapley Additive exPlanations</w:t>
            </w:r>
          </w:p>
        </w:tc>
      </w:tr>
      <w:tr w:rsidR="00715ED3" w14:paraId="14458FB8" w14:textId="77777777">
        <w:trPr>
          <w:jc w:val="center"/>
        </w:trPr>
        <w:tc>
          <w:tcPr>
            <w:tcW w:w="1825" w:type="dxa"/>
          </w:tcPr>
          <w:p w14:paraId="72FAB2E1" w14:textId="77777777" w:rsidR="00715ED3" w:rsidRDefault="00641CB9">
            <w:pPr>
              <w:spacing w:before="40" w:after="40" w:line="240" w:lineRule="auto"/>
            </w:pPr>
            <w:r>
              <w:rPr>
                <w:rFonts w:eastAsia="Times New Roman" w:cs="Times New Roman"/>
                <w:sz w:val="22"/>
              </w:rPr>
              <w:t>SME</w:t>
            </w:r>
          </w:p>
        </w:tc>
        <w:tc>
          <w:tcPr>
            <w:tcW w:w="6844" w:type="dxa"/>
          </w:tcPr>
          <w:p w14:paraId="16AD5FEC" w14:textId="77777777" w:rsidR="00715ED3" w:rsidRDefault="00641CB9">
            <w:pPr>
              <w:spacing w:before="40" w:after="40" w:line="240" w:lineRule="auto"/>
            </w:pPr>
            <w:r>
              <w:rPr>
                <w:rFonts w:eastAsia="Times New Roman" w:cs="Times New Roman"/>
                <w:sz w:val="22"/>
              </w:rPr>
              <w:t>Small and Medium Enterprise</w:t>
            </w:r>
          </w:p>
        </w:tc>
      </w:tr>
      <w:tr w:rsidR="00715ED3" w14:paraId="01F2847E" w14:textId="77777777">
        <w:trPr>
          <w:jc w:val="center"/>
        </w:trPr>
        <w:tc>
          <w:tcPr>
            <w:tcW w:w="1825" w:type="dxa"/>
          </w:tcPr>
          <w:p w14:paraId="4BA7350C" w14:textId="77777777" w:rsidR="00715ED3" w:rsidRDefault="00641CB9">
            <w:pPr>
              <w:spacing w:before="40" w:after="40" w:line="240" w:lineRule="auto"/>
            </w:pPr>
            <w:r>
              <w:rPr>
                <w:rFonts w:eastAsia="Times New Roman" w:cs="Times New Roman"/>
                <w:sz w:val="22"/>
              </w:rPr>
              <w:t>TFN</w:t>
            </w:r>
          </w:p>
        </w:tc>
        <w:tc>
          <w:tcPr>
            <w:tcW w:w="6844" w:type="dxa"/>
          </w:tcPr>
          <w:p w14:paraId="68AAF7D5" w14:textId="77777777" w:rsidR="00715ED3" w:rsidRDefault="00641CB9">
            <w:pPr>
              <w:spacing w:before="40" w:after="40" w:line="240" w:lineRule="auto"/>
            </w:pPr>
            <w:r>
              <w:rPr>
                <w:rFonts w:eastAsia="Times New Roman" w:cs="Times New Roman"/>
                <w:sz w:val="22"/>
              </w:rPr>
              <w:t>Triangular Fuzzy Number</w:t>
            </w:r>
          </w:p>
        </w:tc>
      </w:tr>
      <w:tr w:rsidR="00715ED3" w14:paraId="5E3B6F41" w14:textId="77777777">
        <w:trPr>
          <w:jc w:val="center"/>
        </w:trPr>
        <w:tc>
          <w:tcPr>
            <w:tcW w:w="1825" w:type="dxa"/>
          </w:tcPr>
          <w:p w14:paraId="4FD18EA5" w14:textId="77777777" w:rsidR="00715ED3" w:rsidRDefault="00641CB9">
            <w:pPr>
              <w:spacing w:before="40" w:after="40" w:line="240" w:lineRule="auto"/>
            </w:pPr>
            <w:r>
              <w:rPr>
                <w:rFonts w:eastAsia="Times New Roman" w:cs="Times New Roman"/>
                <w:sz w:val="22"/>
              </w:rPr>
              <w:t>TOPSIS</w:t>
            </w:r>
          </w:p>
        </w:tc>
        <w:tc>
          <w:tcPr>
            <w:tcW w:w="6844" w:type="dxa"/>
          </w:tcPr>
          <w:p w14:paraId="355A249D" w14:textId="77777777" w:rsidR="00715ED3" w:rsidRDefault="00641CB9">
            <w:pPr>
              <w:spacing w:before="40" w:after="40" w:line="240" w:lineRule="auto"/>
            </w:pPr>
            <w:r>
              <w:rPr>
                <w:rFonts w:eastAsia="Times New Roman" w:cs="Times New Roman"/>
                <w:sz w:val="22"/>
              </w:rPr>
              <w:t>Technique for Order Preference by Similarity to Ideal Solution</w:t>
            </w:r>
          </w:p>
        </w:tc>
      </w:tr>
    </w:tbl>
    <w:p w14:paraId="2927F0BF" w14:textId="77777777" w:rsidR="00715ED3" w:rsidRDefault="00715ED3">
      <w:pPr>
        <w:spacing w:after="0"/>
      </w:pPr>
    </w:p>
    <w:p w14:paraId="7C4BAAF2" w14:textId="77777777" w:rsidR="00715ED3" w:rsidRDefault="00641CB9">
      <w:r>
        <w:br w:type="page"/>
      </w:r>
    </w:p>
    <w:p w14:paraId="7DEA04C4" w14:textId="77777777" w:rsidR="00715ED3" w:rsidRDefault="00641CB9">
      <w:pPr>
        <w:pStyle w:val="Heading1"/>
        <w:spacing w:before="280" w:after="120"/>
      </w:pPr>
      <w:bookmarkStart w:id="4" w:name="_Toc240572592"/>
      <w:r>
        <w:rPr>
          <w:rFonts w:ascii="Times New Roman" w:eastAsia="Times New Roman" w:hAnsi="Times New Roman" w:cs="Times New Roman"/>
        </w:rPr>
        <w:lastRenderedPageBreak/>
        <w:t>TABLE OF CONTENTS</w:t>
      </w:r>
      <w:bookmarkEnd w:id="4"/>
    </w:p>
    <w:p w14:paraId="78A70541" w14:textId="6ECB6247" w:rsidR="00434238" w:rsidRDefault="00641CB9">
      <w:pPr>
        <w:pStyle w:val="TOC1"/>
        <w:tabs>
          <w:tab w:val="right" w:leader="dot" w:pos="8659"/>
        </w:tabs>
        <w:rPr>
          <w:rFonts w:asciiTheme="minorHAnsi" w:hAnsiTheme="minorHAnsi"/>
          <w:noProof/>
          <w:kern w:val="2"/>
          <w:szCs w:val="24"/>
          <w:lang w:bidi="si-LK"/>
          <w14:ligatures w14:val="standardContextual"/>
        </w:rPr>
      </w:pPr>
      <w:r>
        <w:fldChar w:fldCharType="begin"/>
      </w:r>
      <w:r>
        <w:instrText>TOC \o "1-3" \h \z \u</w:instrText>
      </w:r>
      <w:r>
        <w:fldChar w:fldCharType="separate"/>
      </w:r>
      <w:hyperlink w:anchor="_Toc240572588" w:history="1">
        <w:r w:rsidR="00434238" w:rsidRPr="00754646">
          <w:rPr>
            <w:rStyle w:val="Hyperlink"/>
            <w:rFonts w:eastAsia="Times New Roman" w:cs="Times New Roman"/>
            <w:noProof/>
          </w:rPr>
          <w:t>DECLARATION</w:t>
        </w:r>
        <w:r w:rsidR="00434238">
          <w:rPr>
            <w:noProof/>
            <w:webHidden/>
          </w:rPr>
          <w:tab/>
        </w:r>
        <w:r w:rsidR="00434238">
          <w:rPr>
            <w:noProof/>
            <w:webHidden/>
          </w:rPr>
          <w:fldChar w:fldCharType="begin"/>
        </w:r>
        <w:r w:rsidR="00434238">
          <w:rPr>
            <w:noProof/>
            <w:webHidden/>
          </w:rPr>
          <w:instrText xml:space="preserve"> PAGEREF _Toc240572588 \h </w:instrText>
        </w:r>
        <w:r w:rsidR="00434238">
          <w:rPr>
            <w:noProof/>
            <w:webHidden/>
          </w:rPr>
        </w:r>
        <w:r w:rsidR="00434238">
          <w:rPr>
            <w:noProof/>
            <w:webHidden/>
          </w:rPr>
          <w:fldChar w:fldCharType="separate"/>
        </w:r>
        <w:r w:rsidR="00434238">
          <w:rPr>
            <w:noProof/>
            <w:webHidden/>
          </w:rPr>
          <w:t>ii</w:t>
        </w:r>
        <w:r w:rsidR="00434238">
          <w:rPr>
            <w:noProof/>
            <w:webHidden/>
          </w:rPr>
          <w:fldChar w:fldCharType="end"/>
        </w:r>
      </w:hyperlink>
    </w:p>
    <w:p w14:paraId="3A8187EC" w14:textId="339004CD"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589" w:history="1">
        <w:r w:rsidRPr="00754646">
          <w:rPr>
            <w:rStyle w:val="Hyperlink"/>
            <w:rFonts w:eastAsia="Times New Roman" w:cs="Times New Roman"/>
            <w:noProof/>
          </w:rPr>
          <w:t>ACKNOWLEDGEMENT</w:t>
        </w:r>
        <w:r>
          <w:rPr>
            <w:noProof/>
            <w:webHidden/>
          </w:rPr>
          <w:tab/>
        </w:r>
        <w:r>
          <w:rPr>
            <w:noProof/>
            <w:webHidden/>
          </w:rPr>
          <w:fldChar w:fldCharType="begin"/>
        </w:r>
        <w:r>
          <w:rPr>
            <w:noProof/>
            <w:webHidden/>
          </w:rPr>
          <w:instrText xml:space="preserve"> PAGEREF _Toc240572589 \h </w:instrText>
        </w:r>
        <w:r>
          <w:rPr>
            <w:noProof/>
            <w:webHidden/>
          </w:rPr>
        </w:r>
        <w:r>
          <w:rPr>
            <w:noProof/>
            <w:webHidden/>
          </w:rPr>
          <w:fldChar w:fldCharType="separate"/>
        </w:r>
        <w:r>
          <w:rPr>
            <w:noProof/>
            <w:webHidden/>
          </w:rPr>
          <w:t>iii</w:t>
        </w:r>
        <w:r>
          <w:rPr>
            <w:noProof/>
            <w:webHidden/>
          </w:rPr>
          <w:fldChar w:fldCharType="end"/>
        </w:r>
      </w:hyperlink>
    </w:p>
    <w:p w14:paraId="16484593" w14:textId="3C9D1CDD"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590" w:history="1">
        <w:r w:rsidRPr="00754646">
          <w:rPr>
            <w:rStyle w:val="Hyperlink"/>
            <w:rFonts w:eastAsia="Times New Roman" w:cs="Times New Roman"/>
            <w:noProof/>
          </w:rPr>
          <w:t>ABSTRACT</w:t>
        </w:r>
        <w:r>
          <w:rPr>
            <w:noProof/>
            <w:webHidden/>
          </w:rPr>
          <w:tab/>
        </w:r>
        <w:r>
          <w:rPr>
            <w:noProof/>
            <w:webHidden/>
          </w:rPr>
          <w:fldChar w:fldCharType="begin"/>
        </w:r>
        <w:r>
          <w:rPr>
            <w:noProof/>
            <w:webHidden/>
          </w:rPr>
          <w:instrText xml:space="preserve"> PAGEREF _Toc240572590 \h </w:instrText>
        </w:r>
        <w:r>
          <w:rPr>
            <w:noProof/>
            <w:webHidden/>
          </w:rPr>
        </w:r>
        <w:r>
          <w:rPr>
            <w:noProof/>
            <w:webHidden/>
          </w:rPr>
          <w:fldChar w:fldCharType="separate"/>
        </w:r>
        <w:r>
          <w:rPr>
            <w:noProof/>
            <w:webHidden/>
          </w:rPr>
          <w:t>iv</w:t>
        </w:r>
        <w:r>
          <w:rPr>
            <w:noProof/>
            <w:webHidden/>
          </w:rPr>
          <w:fldChar w:fldCharType="end"/>
        </w:r>
      </w:hyperlink>
    </w:p>
    <w:p w14:paraId="6DA1CDE6" w14:textId="47288AF6"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591" w:history="1">
        <w:r w:rsidRPr="00754646">
          <w:rPr>
            <w:rStyle w:val="Hyperlink"/>
            <w:rFonts w:eastAsia="Times New Roman" w:cs="Times New Roman"/>
            <w:noProof/>
          </w:rPr>
          <w:t>LIST OF ABBREVIATIONS</w:t>
        </w:r>
        <w:r>
          <w:rPr>
            <w:noProof/>
            <w:webHidden/>
          </w:rPr>
          <w:tab/>
        </w:r>
        <w:r>
          <w:rPr>
            <w:noProof/>
            <w:webHidden/>
          </w:rPr>
          <w:fldChar w:fldCharType="begin"/>
        </w:r>
        <w:r>
          <w:rPr>
            <w:noProof/>
            <w:webHidden/>
          </w:rPr>
          <w:instrText xml:space="preserve"> PAGEREF _Toc240572591 \h </w:instrText>
        </w:r>
        <w:r>
          <w:rPr>
            <w:noProof/>
            <w:webHidden/>
          </w:rPr>
        </w:r>
        <w:r>
          <w:rPr>
            <w:noProof/>
            <w:webHidden/>
          </w:rPr>
          <w:fldChar w:fldCharType="separate"/>
        </w:r>
        <w:r>
          <w:rPr>
            <w:noProof/>
            <w:webHidden/>
          </w:rPr>
          <w:t>vi</w:t>
        </w:r>
        <w:r>
          <w:rPr>
            <w:noProof/>
            <w:webHidden/>
          </w:rPr>
          <w:fldChar w:fldCharType="end"/>
        </w:r>
      </w:hyperlink>
    </w:p>
    <w:p w14:paraId="7364E4EA" w14:textId="1E722A09"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592" w:history="1">
        <w:r w:rsidRPr="00754646">
          <w:rPr>
            <w:rStyle w:val="Hyperlink"/>
            <w:rFonts w:eastAsia="Times New Roman" w:cs="Times New Roman"/>
            <w:noProof/>
          </w:rPr>
          <w:t>TABLE OF CONTENTS</w:t>
        </w:r>
        <w:r>
          <w:rPr>
            <w:noProof/>
            <w:webHidden/>
          </w:rPr>
          <w:tab/>
        </w:r>
        <w:r>
          <w:rPr>
            <w:noProof/>
            <w:webHidden/>
          </w:rPr>
          <w:fldChar w:fldCharType="begin"/>
        </w:r>
        <w:r>
          <w:rPr>
            <w:noProof/>
            <w:webHidden/>
          </w:rPr>
          <w:instrText xml:space="preserve"> PAGEREF _Toc240572592 \h </w:instrText>
        </w:r>
        <w:r>
          <w:rPr>
            <w:noProof/>
            <w:webHidden/>
          </w:rPr>
        </w:r>
        <w:r>
          <w:rPr>
            <w:noProof/>
            <w:webHidden/>
          </w:rPr>
          <w:fldChar w:fldCharType="separate"/>
        </w:r>
        <w:r>
          <w:rPr>
            <w:noProof/>
            <w:webHidden/>
          </w:rPr>
          <w:t>vii</w:t>
        </w:r>
        <w:r>
          <w:rPr>
            <w:noProof/>
            <w:webHidden/>
          </w:rPr>
          <w:fldChar w:fldCharType="end"/>
        </w:r>
      </w:hyperlink>
    </w:p>
    <w:p w14:paraId="00AEE8A9" w14:textId="0BDEC4FE"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593" w:history="1">
        <w:r w:rsidRPr="00754646">
          <w:rPr>
            <w:rStyle w:val="Hyperlink"/>
            <w:rFonts w:eastAsia="Times New Roman" w:cs="Times New Roman"/>
            <w:noProof/>
          </w:rPr>
          <w:t>LIST OF FIGURES</w:t>
        </w:r>
        <w:r>
          <w:rPr>
            <w:noProof/>
            <w:webHidden/>
          </w:rPr>
          <w:tab/>
        </w:r>
        <w:r>
          <w:rPr>
            <w:noProof/>
            <w:webHidden/>
          </w:rPr>
          <w:fldChar w:fldCharType="begin"/>
        </w:r>
        <w:r>
          <w:rPr>
            <w:noProof/>
            <w:webHidden/>
          </w:rPr>
          <w:instrText xml:space="preserve"> PAGEREF _Toc240572593 \h </w:instrText>
        </w:r>
        <w:r>
          <w:rPr>
            <w:noProof/>
            <w:webHidden/>
          </w:rPr>
        </w:r>
        <w:r>
          <w:rPr>
            <w:noProof/>
            <w:webHidden/>
          </w:rPr>
          <w:fldChar w:fldCharType="separate"/>
        </w:r>
        <w:r>
          <w:rPr>
            <w:noProof/>
            <w:webHidden/>
          </w:rPr>
          <w:t>xiii</w:t>
        </w:r>
        <w:r>
          <w:rPr>
            <w:noProof/>
            <w:webHidden/>
          </w:rPr>
          <w:fldChar w:fldCharType="end"/>
        </w:r>
      </w:hyperlink>
    </w:p>
    <w:p w14:paraId="5120546A" w14:textId="0BB50094"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594" w:history="1">
        <w:r w:rsidRPr="00754646">
          <w:rPr>
            <w:rStyle w:val="Hyperlink"/>
            <w:rFonts w:eastAsia="Times New Roman" w:cs="Times New Roman"/>
            <w:noProof/>
          </w:rPr>
          <w:t>LIST OF TABLES</w:t>
        </w:r>
        <w:r>
          <w:rPr>
            <w:noProof/>
            <w:webHidden/>
          </w:rPr>
          <w:tab/>
        </w:r>
        <w:r>
          <w:rPr>
            <w:noProof/>
            <w:webHidden/>
          </w:rPr>
          <w:fldChar w:fldCharType="begin"/>
        </w:r>
        <w:r>
          <w:rPr>
            <w:noProof/>
            <w:webHidden/>
          </w:rPr>
          <w:instrText xml:space="preserve"> PAGEREF _Toc240572594 \h </w:instrText>
        </w:r>
        <w:r>
          <w:rPr>
            <w:noProof/>
            <w:webHidden/>
          </w:rPr>
        </w:r>
        <w:r>
          <w:rPr>
            <w:noProof/>
            <w:webHidden/>
          </w:rPr>
          <w:fldChar w:fldCharType="separate"/>
        </w:r>
        <w:r>
          <w:rPr>
            <w:noProof/>
            <w:webHidden/>
          </w:rPr>
          <w:t>xiv</w:t>
        </w:r>
        <w:r>
          <w:rPr>
            <w:noProof/>
            <w:webHidden/>
          </w:rPr>
          <w:fldChar w:fldCharType="end"/>
        </w:r>
      </w:hyperlink>
    </w:p>
    <w:p w14:paraId="6053491D" w14:textId="77364E54"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595" w:history="1">
        <w:r w:rsidRPr="00754646">
          <w:rPr>
            <w:rStyle w:val="Hyperlink"/>
            <w:rFonts w:eastAsia="Times New Roman" w:cs="Times New Roman"/>
            <w:noProof/>
          </w:rPr>
          <w:t>1 INTRODUCTION</w:t>
        </w:r>
        <w:r>
          <w:rPr>
            <w:noProof/>
            <w:webHidden/>
          </w:rPr>
          <w:tab/>
        </w:r>
        <w:r>
          <w:rPr>
            <w:noProof/>
            <w:webHidden/>
          </w:rPr>
          <w:fldChar w:fldCharType="begin"/>
        </w:r>
        <w:r>
          <w:rPr>
            <w:noProof/>
            <w:webHidden/>
          </w:rPr>
          <w:instrText xml:space="preserve"> PAGEREF _Toc240572595 \h </w:instrText>
        </w:r>
        <w:r>
          <w:rPr>
            <w:noProof/>
            <w:webHidden/>
          </w:rPr>
        </w:r>
        <w:r>
          <w:rPr>
            <w:noProof/>
            <w:webHidden/>
          </w:rPr>
          <w:fldChar w:fldCharType="separate"/>
        </w:r>
        <w:r>
          <w:rPr>
            <w:noProof/>
            <w:webHidden/>
          </w:rPr>
          <w:t>1</w:t>
        </w:r>
        <w:r>
          <w:rPr>
            <w:noProof/>
            <w:webHidden/>
          </w:rPr>
          <w:fldChar w:fldCharType="end"/>
        </w:r>
      </w:hyperlink>
    </w:p>
    <w:p w14:paraId="7628C455" w14:textId="22BD62EC"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596" w:history="1">
        <w:r w:rsidRPr="00754646">
          <w:rPr>
            <w:rStyle w:val="Hyperlink"/>
            <w:rFonts w:eastAsia="Times New Roman" w:cs="Times New Roman"/>
            <w:noProof/>
          </w:rPr>
          <w:t>1.1 Background</w:t>
        </w:r>
        <w:r>
          <w:rPr>
            <w:noProof/>
            <w:webHidden/>
          </w:rPr>
          <w:tab/>
        </w:r>
        <w:r>
          <w:rPr>
            <w:noProof/>
            <w:webHidden/>
          </w:rPr>
          <w:fldChar w:fldCharType="begin"/>
        </w:r>
        <w:r>
          <w:rPr>
            <w:noProof/>
            <w:webHidden/>
          </w:rPr>
          <w:instrText xml:space="preserve"> PAGEREF _Toc240572596 \h </w:instrText>
        </w:r>
        <w:r>
          <w:rPr>
            <w:noProof/>
            <w:webHidden/>
          </w:rPr>
        </w:r>
        <w:r>
          <w:rPr>
            <w:noProof/>
            <w:webHidden/>
          </w:rPr>
          <w:fldChar w:fldCharType="separate"/>
        </w:r>
        <w:r>
          <w:rPr>
            <w:noProof/>
            <w:webHidden/>
          </w:rPr>
          <w:t>1</w:t>
        </w:r>
        <w:r>
          <w:rPr>
            <w:noProof/>
            <w:webHidden/>
          </w:rPr>
          <w:fldChar w:fldCharType="end"/>
        </w:r>
      </w:hyperlink>
    </w:p>
    <w:p w14:paraId="1500F92D" w14:textId="54B8414E"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597" w:history="1">
        <w:r w:rsidRPr="00754646">
          <w:rPr>
            <w:rStyle w:val="Hyperlink"/>
            <w:rFonts w:eastAsia="Times New Roman" w:cs="Times New Roman"/>
            <w:noProof/>
          </w:rPr>
          <w:t>1.2 The appraisal problem</w:t>
        </w:r>
        <w:r>
          <w:rPr>
            <w:noProof/>
            <w:webHidden/>
          </w:rPr>
          <w:tab/>
        </w:r>
        <w:r>
          <w:rPr>
            <w:noProof/>
            <w:webHidden/>
          </w:rPr>
          <w:fldChar w:fldCharType="begin"/>
        </w:r>
        <w:r>
          <w:rPr>
            <w:noProof/>
            <w:webHidden/>
          </w:rPr>
          <w:instrText xml:space="preserve"> PAGEREF _Toc240572597 \h </w:instrText>
        </w:r>
        <w:r>
          <w:rPr>
            <w:noProof/>
            <w:webHidden/>
          </w:rPr>
        </w:r>
        <w:r>
          <w:rPr>
            <w:noProof/>
            <w:webHidden/>
          </w:rPr>
          <w:fldChar w:fldCharType="separate"/>
        </w:r>
        <w:r>
          <w:rPr>
            <w:noProof/>
            <w:webHidden/>
          </w:rPr>
          <w:t>1</w:t>
        </w:r>
        <w:r>
          <w:rPr>
            <w:noProof/>
            <w:webHidden/>
          </w:rPr>
          <w:fldChar w:fldCharType="end"/>
        </w:r>
      </w:hyperlink>
    </w:p>
    <w:p w14:paraId="6163F668" w14:textId="2435AE9B"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598" w:history="1">
        <w:r w:rsidRPr="00754646">
          <w:rPr>
            <w:rStyle w:val="Hyperlink"/>
            <w:rFonts w:eastAsia="Times New Roman" w:cs="Times New Roman"/>
            <w:noProof/>
          </w:rPr>
          <w:t>1.3 Research questions</w:t>
        </w:r>
        <w:r>
          <w:rPr>
            <w:noProof/>
            <w:webHidden/>
          </w:rPr>
          <w:tab/>
        </w:r>
        <w:r>
          <w:rPr>
            <w:noProof/>
            <w:webHidden/>
          </w:rPr>
          <w:fldChar w:fldCharType="begin"/>
        </w:r>
        <w:r>
          <w:rPr>
            <w:noProof/>
            <w:webHidden/>
          </w:rPr>
          <w:instrText xml:space="preserve"> PAGEREF _Toc240572598 \h </w:instrText>
        </w:r>
        <w:r>
          <w:rPr>
            <w:noProof/>
            <w:webHidden/>
          </w:rPr>
        </w:r>
        <w:r>
          <w:rPr>
            <w:noProof/>
            <w:webHidden/>
          </w:rPr>
          <w:fldChar w:fldCharType="separate"/>
        </w:r>
        <w:r>
          <w:rPr>
            <w:noProof/>
            <w:webHidden/>
          </w:rPr>
          <w:t>2</w:t>
        </w:r>
        <w:r>
          <w:rPr>
            <w:noProof/>
            <w:webHidden/>
          </w:rPr>
          <w:fldChar w:fldCharType="end"/>
        </w:r>
      </w:hyperlink>
    </w:p>
    <w:p w14:paraId="52F0E36C" w14:textId="31E43AF2"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599" w:history="1">
        <w:r w:rsidRPr="00754646">
          <w:rPr>
            <w:rStyle w:val="Hyperlink"/>
            <w:rFonts w:eastAsia="Times New Roman" w:cs="Times New Roman"/>
            <w:noProof/>
          </w:rPr>
          <w:t>1.4 A note on the second objective</w:t>
        </w:r>
        <w:r>
          <w:rPr>
            <w:noProof/>
            <w:webHidden/>
          </w:rPr>
          <w:tab/>
        </w:r>
        <w:r>
          <w:rPr>
            <w:noProof/>
            <w:webHidden/>
          </w:rPr>
          <w:fldChar w:fldCharType="begin"/>
        </w:r>
        <w:r>
          <w:rPr>
            <w:noProof/>
            <w:webHidden/>
          </w:rPr>
          <w:instrText xml:space="preserve"> PAGEREF _Toc240572599 \h </w:instrText>
        </w:r>
        <w:r>
          <w:rPr>
            <w:noProof/>
            <w:webHidden/>
          </w:rPr>
        </w:r>
        <w:r>
          <w:rPr>
            <w:noProof/>
            <w:webHidden/>
          </w:rPr>
          <w:fldChar w:fldCharType="separate"/>
        </w:r>
        <w:r>
          <w:rPr>
            <w:noProof/>
            <w:webHidden/>
          </w:rPr>
          <w:t>3</w:t>
        </w:r>
        <w:r>
          <w:rPr>
            <w:noProof/>
            <w:webHidden/>
          </w:rPr>
          <w:fldChar w:fldCharType="end"/>
        </w:r>
      </w:hyperlink>
    </w:p>
    <w:p w14:paraId="7E5198CC" w14:textId="364A5CAF"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00" w:history="1">
        <w:r w:rsidRPr="00754646">
          <w:rPr>
            <w:rStyle w:val="Hyperlink"/>
            <w:rFonts w:eastAsia="Times New Roman" w:cs="Times New Roman"/>
            <w:noProof/>
          </w:rPr>
          <w:t>1.5 Scope and delimitations</w:t>
        </w:r>
        <w:r>
          <w:rPr>
            <w:noProof/>
            <w:webHidden/>
          </w:rPr>
          <w:tab/>
        </w:r>
        <w:r>
          <w:rPr>
            <w:noProof/>
            <w:webHidden/>
          </w:rPr>
          <w:fldChar w:fldCharType="begin"/>
        </w:r>
        <w:r>
          <w:rPr>
            <w:noProof/>
            <w:webHidden/>
          </w:rPr>
          <w:instrText xml:space="preserve"> PAGEREF _Toc240572600 \h </w:instrText>
        </w:r>
        <w:r>
          <w:rPr>
            <w:noProof/>
            <w:webHidden/>
          </w:rPr>
        </w:r>
        <w:r>
          <w:rPr>
            <w:noProof/>
            <w:webHidden/>
          </w:rPr>
          <w:fldChar w:fldCharType="separate"/>
        </w:r>
        <w:r>
          <w:rPr>
            <w:noProof/>
            <w:webHidden/>
          </w:rPr>
          <w:t>3</w:t>
        </w:r>
        <w:r>
          <w:rPr>
            <w:noProof/>
            <w:webHidden/>
          </w:rPr>
          <w:fldChar w:fldCharType="end"/>
        </w:r>
      </w:hyperlink>
    </w:p>
    <w:p w14:paraId="1B5FBFE6" w14:textId="6EB11FB6"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01" w:history="1">
        <w:r w:rsidRPr="00754646">
          <w:rPr>
            <w:rStyle w:val="Hyperlink"/>
            <w:rFonts w:eastAsia="Times New Roman" w:cs="Times New Roman"/>
            <w:noProof/>
          </w:rPr>
          <w:t>1.6 Contributions</w:t>
        </w:r>
        <w:r>
          <w:rPr>
            <w:noProof/>
            <w:webHidden/>
          </w:rPr>
          <w:tab/>
        </w:r>
        <w:r>
          <w:rPr>
            <w:noProof/>
            <w:webHidden/>
          </w:rPr>
          <w:fldChar w:fldCharType="begin"/>
        </w:r>
        <w:r>
          <w:rPr>
            <w:noProof/>
            <w:webHidden/>
          </w:rPr>
          <w:instrText xml:space="preserve"> PAGEREF _Toc240572601 \h </w:instrText>
        </w:r>
        <w:r>
          <w:rPr>
            <w:noProof/>
            <w:webHidden/>
          </w:rPr>
        </w:r>
        <w:r>
          <w:rPr>
            <w:noProof/>
            <w:webHidden/>
          </w:rPr>
          <w:fldChar w:fldCharType="separate"/>
        </w:r>
        <w:r>
          <w:rPr>
            <w:noProof/>
            <w:webHidden/>
          </w:rPr>
          <w:t>4</w:t>
        </w:r>
        <w:r>
          <w:rPr>
            <w:noProof/>
            <w:webHidden/>
          </w:rPr>
          <w:fldChar w:fldCharType="end"/>
        </w:r>
      </w:hyperlink>
    </w:p>
    <w:p w14:paraId="4351A2B6" w14:textId="4185DB5D"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02" w:history="1">
        <w:r w:rsidRPr="00754646">
          <w:rPr>
            <w:rStyle w:val="Hyperlink"/>
            <w:rFonts w:eastAsia="Times New Roman" w:cs="Times New Roman"/>
            <w:noProof/>
          </w:rPr>
          <w:t>1.7 Structure</w:t>
        </w:r>
        <w:r>
          <w:rPr>
            <w:noProof/>
            <w:webHidden/>
          </w:rPr>
          <w:tab/>
        </w:r>
        <w:r>
          <w:rPr>
            <w:noProof/>
            <w:webHidden/>
          </w:rPr>
          <w:fldChar w:fldCharType="begin"/>
        </w:r>
        <w:r>
          <w:rPr>
            <w:noProof/>
            <w:webHidden/>
          </w:rPr>
          <w:instrText xml:space="preserve"> PAGEREF _Toc240572602 \h </w:instrText>
        </w:r>
        <w:r>
          <w:rPr>
            <w:noProof/>
            <w:webHidden/>
          </w:rPr>
        </w:r>
        <w:r>
          <w:rPr>
            <w:noProof/>
            <w:webHidden/>
          </w:rPr>
          <w:fldChar w:fldCharType="separate"/>
        </w:r>
        <w:r>
          <w:rPr>
            <w:noProof/>
            <w:webHidden/>
          </w:rPr>
          <w:t>5</w:t>
        </w:r>
        <w:r>
          <w:rPr>
            <w:noProof/>
            <w:webHidden/>
          </w:rPr>
          <w:fldChar w:fldCharType="end"/>
        </w:r>
      </w:hyperlink>
    </w:p>
    <w:p w14:paraId="2DDBF6E3" w14:textId="16C2EC35"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603" w:history="1">
        <w:r w:rsidRPr="00754646">
          <w:rPr>
            <w:rStyle w:val="Hyperlink"/>
            <w:rFonts w:eastAsia="Times New Roman" w:cs="Times New Roman"/>
            <w:noProof/>
          </w:rPr>
          <w:t>2 OBJECTIVES</w:t>
        </w:r>
        <w:r>
          <w:rPr>
            <w:noProof/>
            <w:webHidden/>
          </w:rPr>
          <w:tab/>
        </w:r>
        <w:r>
          <w:rPr>
            <w:noProof/>
            <w:webHidden/>
          </w:rPr>
          <w:fldChar w:fldCharType="begin"/>
        </w:r>
        <w:r>
          <w:rPr>
            <w:noProof/>
            <w:webHidden/>
          </w:rPr>
          <w:instrText xml:space="preserve"> PAGEREF _Toc240572603 \h </w:instrText>
        </w:r>
        <w:r>
          <w:rPr>
            <w:noProof/>
            <w:webHidden/>
          </w:rPr>
        </w:r>
        <w:r>
          <w:rPr>
            <w:noProof/>
            <w:webHidden/>
          </w:rPr>
          <w:fldChar w:fldCharType="separate"/>
        </w:r>
        <w:r>
          <w:rPr>
            <w:noProof/>
            <w:webHidden/>
          </w:rPr>
          <w:t>6</w:t>
        </w:r>
        <w:r>
          <w:rPr>
            <w:noProof/>
            <w:webHidden/>
          </w:rPr>
          <w:fldChar w:fldCharType="end"/>
        </w:r>
      </w:hyperlink>
    </w:p>
    <w:p w14:paraId="6A9B22FA" w14:textId="5D1C998B"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04" w:history="1">
        <w:r w:rsidRPr="00754646">
          <w:rPr>
            <w:rStyle w:val="Hyperlink"/>
            <w:rFonts w:eastAsia="Times New Roman" w:cs="Times New Roman"/>
            <w:noProof/>
          </w:rPr>
          <w:t>2.1 General objective</w:t>
        </w:r>
        <w:r>
          <w:rPr>
            <w:noProof/>
            <w:webHidden/>
          </w:rPr>
          <w:tab/>
        </w:r>
        <w:r>
          <w:rPr>
            <w:noProof/>
            <w:webHidden/>
          </w:rPr>
          <w:fldChar w:fldCharType="begin"/>
        </w:r>
        <w:r>
          <w:rPr>
            <w:noProof/>
            <w:webHidden/>
          </w:rPr>
          <w:instrText xml:space="preserve"> PAGEREF _Toc240572604 \h </w:instrText>
        </w:r>
        <w:r>
          <w:rPr>
            <w:noProof/>
            <w:webHidden/>
          </w:rPr>
        </w:r>
        <w:r>
          <w:rPr>
            <w:noProof/>
            <w:webHidden/>
          </w:rPr>
          <w:fldChar w:fldCharType="separate"/>
        </w:r>
        <w:r>
          <w:rPr>
            <w:noProof/>
            <w:webHidden/>
          </w:rPr>
          <w:t>6</w:t>
        </w:r>
        <w:r>
          <w:rPr>
            <w:noProof/>
            <w:webHidden/>
          </w:rPr>
          <w:fldChar w:fldCharType="end"/>
        </w:r>
      </w:hyperlink>
    </w:p>
    <w:p w14:paraId="5C99B9B8" w14:textId="59058436"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05" w:history="1">
        <w:r w:rsidRPr="00754646">
          <w:rPr>
            <w:rStyle w:val="Hyperlink"/>
            <w:rFonts w:eastAsia="Times New Roman" w:cs="Times New Roman"/>
            <w:noProof/>
          </w:rPr>
          <w:t>2.2 Specific objectives</w:t>
        </w:r>
        <w:r>
          <w:rPr>
            <w:noProof/>
            <w:webHidden/>
          </w:rPr>
          <w:tab/>
        </w:r>
        <w:r>
          <w:rPr>
            <w:noProof/>
            <w:webHidden/>
          </w:rPr>
          <w:fldChar w:fldCharType="begin"/>
        </w:r>
        <w:r>
          <w:rPr>
            <w:noProof/>
            <w:webHidden/>
          </w:rPr>
          <w:instrText xml:space="preserve"> PAGEREF _Toc240572605 \h </w:instrText>
        </w:r>
        <w:r>
          <w:rPr>
            <w:noProof/>
            <w:webHidden/>
          </w:rPr>
        </w:r>
        <w:r>
          <w:rPr>
            <w:noProof/>
            <w:webHidden/>
          </w:rPr>
          <w:fldChar w:fldCharType="separate"/>
        </w:r>
        <w:r>
          <w:rPr>
            <w:noProof/>
            <w:webHidden/>
          </w:rPr>
          <w:t>6</w:t>
        </w:r>
        <w:r>
          <w:rPr>
            <w:noProof/>
            <w:webHidden/>
          </w:rPr>
          <w:fldChar w:fldCharType="end"/>
        </w:r>
      </w:hyperlink>
    </w:p>
    <w:p w14:paraId="1076AD13" w14:textId="0156EA89"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06" w:history="1">
        <w:r w:rsidRPr="00754646">
          <w:rPr>
            <w:rStyle w:val="Hyperlink"/>
            <w:rFonts w:eastAsia="Times New Roman" w:cs="Times New Roman"/>
            <w:noProof/>
          </w:rPr>
          <w:t>2.2.1 Derive a computable criteria model from the source instrument</w:t>
        </w:r>
        <w:r>
          <w:rPr>
            <w:noProof/>
            <w:webHidden/>
          </w:rPr>
          <w:tab/>
        </w:r>
        <w:r>
          <w:rPr>
            <w:noProof/>
            <w:webHidden/>
          </w:rPr>
          <w:fldChar w:fldCharType="begin"/>
        </w:r>
        <w:r>
          <w:rPr>
            <w:noProof/>
            <w:webHidden/>
          </w:rPr>
          <w:instrText xml:space="preserve"> PAGEREF _Toc240572606 \h </w:instrText>
        </w:r>
        <w:r>
          <w:rPr>
            <w:noProof/>
            <w:webHidden/>
          </w:rPr>
        </w:r>
        <w:r>
          <w:rPr>
            <w:noProof/>
            <w:webHidden/>
          </w:rPr>
          <w:fldChar w:fldCharType="separate"/>
        </w:r>
        <w:r>
          <w:rPr>
            <w:noProof/>
            <w:webHidden/>
          </w:rPr>
          <w:t>6</w:t>
        </w:r>
        <w:r>
          <w:rPr>
            <w:noProof/>
            <w:webHidden/>
          </w:rPr>
          <w:fldChar w:fldCharType="end"/>
        </w:r>
      </w:hyperlink>
    </w:p>
    <w:p w14:paraId="33DA7497" w14:textId="2FC2AFE7"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07" w:history="1">
        <w:r w:rsidRPr="00754646">
          <w:rPr>
            <w:rStyle w:val="Hyperlink"/>
            <w:rFonts w:eastAsia="Times New Roman" w:cs="Times New Roman"/>
            <w:noProof/>
          </w:rPr>
          <w:t>2.2.2 Implement a scoring method for measured and judged inputs</w:t>
        </w:r>
        <w:r>
          <w:rPr>
            <w:noProof/>
            <w:webHidden/>
          </w:rPr>
          <w:tab/>
        </w:r>
        <w:r>
          <w:rPr>
            <w:noProof/>
            <w:webHidden/>
          </w:rPr>
          <w:fldChar w:fldCharType="begin"/>
        </w:r>
        <w:r>
          <w:rPr>
            <w:noProof/>
            <w:webHidden/>
          </w:rPr>
          <w:instrText xml:space="preserve"> PAGEREF _Toc240572607 \h </w:instrText>
        </w:r>
        <w:r>
          <w:rPr>
            <w:noProof/>
            <w:webHidden/>
          </w:rPr>
        </w:r>
        <w:r>
          <w:rPr>
            <w:noProof/>
            <w:webHidden/>
          </w:rPr>
          <w:fldChar w:fldCharType="separate"/>
        </w:r>
        <w:r>
          <w:rPr>
            <w:noProof/>
            <w:webHidden/>
          </w:rPr>
          <w:t>6</w:t>
        </w:r>
        <w:r>
          <w:rPr>
            <w:noProof/>
            <w:webHidden/>
          </w:rPr>
          <w:fldChar w:fldCharType="end"/>
        </w:r>
      </w:hyperlink>
    </w:p>
    <w:p w14:paraId="5EB791A8" w14:textId="501E28CF"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08" w:history="1">
        <w:r w:rsidRPr="00754646">
          <w:rPr>
            <w:rStyle w:val="Hyperlink"/>
            <w:rFonts w:eastAsia="Times New Roman" w:cs="Times New Roman"/>
            <w:noProof/>
          </w:rPr>
          <w:t>2.2.3 Build a working decision-support system</w:t>
        </w:r>
        <w:r>
          <w:rPr>
            <w:noProof/>
            <w:webHidden/>
          </w:rPr>
          <w:tab/>
        </w:r>
        <w:r>
          <w:rPr>
            <w:noProof/>
            <w:webHidden/>
          </w:rPr>
          <w:fldChar w:fldCharType="begin"/>
        </w:r>
        <w:r>
          <w:rPr>
            <w:noProof/>
            <w:webHidden/>
          </w:rPr>
          <w:instrText xml:space="preserve"> PAGEREF _Toc240572608 \h </w:instrText>
        </w:r>
        <w:r>
          <w:rPr>
            <w:noProof/>
            <w:webHidden/>
          </w:rPr>
        </w:r>
        <w:r>
          <w:rPr>
            <w:noProof/>
            <w:webHidden/>
          </w:rPr>
          <w:fldChar w:fldCharType="separate"/>
        </w:r>
        <w:r>
          <w:rPr>
            <w:noProof/>
            <w:webHidden/>
          </w:rPr>
          <w:t>6</w:t>
        </w:r>
        <w:r>
          <w:rPr>
            <w:noProof/>
            <w:webHidden/>
          </w:rPr>
          <w:fldChar w:fldCharType="end"/>
        </w:r>
      </w:hyperlink>
    </w:p>
    <w:p w14:paraId="435BBAD7" w14:textId="7F060B0B"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09" w:history="1">
        <w:r w:rsidRPr="00754646">
          <w:rPr>
            <w:rStyle w:val="Hyperlink"/>
            <w:rFonts w:eastAsia="Times New Roman" w:cs="Times New Roman"/>
            <w:noProof/>
          </w:rPr>
          <w:t>2.2.4 Establish how far the model depends on its criterion weights</w:t>
        </w:r>
        <w:r>
          <w:rPr>
            <w:noProof/>
            <w:webHidden/>
          </w:rPr>
          <w:tab/>
        </w:r>
        <w:r>
          <w:rPr>
            <w:noProof/>
            <w:webHidden/>
          </w:rPr>
          <w:fldChar w:fldCharType="begin"/>
        </w:r>
        <w:r>
          <w:rPr>
            <w:noProof/>
            <w:webHidden/>
          </w:rPr>
          <w:instrText xml:space="preserve"> PAGEREF _Toc240572609 \h </w:instrText>
        </w:r>
        <w:r>
          <w:rPr>
            <w:noProof/>
            <w:webHidden/>
          </w:rPr>
        </w:r>
        <w:r>
          <w:rPr>
            <w:noProof/>
            <w:webHidden/>
          </w:rPr>
          <w:fldChar w:fldCharType="separate"/>
        </w:r>
        <w:r>
          <w:rPr>
            <w:noProof/>
            <w:webHidden/>
          </w:rPr>
          <w:t>6</w:t>
        </w:r>
        <w:r>
          <w:rPr>
            <w:noProof/>
            <w:webHidden/>
          </w:rPr>
          <w:fldChar w:fldCharType="end"/>
        </w:r>
      </w:hyperlink>
    </w:p>
    <w:p w14:paraId="311B97A8" w14:textId="044157C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10" w:history="1">
        <w:r w:rsidRPr="00754646">
          <w:rPr>
            <w:rStyle w:val="Hyperlink"/>
            <w:rFonts w:eastAsia="Times New Roman" w:cs="Times New Roman"/>
            <w:noProof/>
          </w:rPr>
          <w:t>2.2.5 Evaluate the scoring method against realised loan outcomes</w:t>
        </w:r>
        <w:r>
          <w:rPr>
            <w:noProof/>
            <w:webHidden/>
          </w:rPr>
          <w:tab/>
        </w:r>
        <w:r>
          <w:rPr>
            <w:noProof/>
            <w:webHidden/>
          </w:rPr>
          <w:fldChar w:fldCharType="begin"/>
        </w:r>
        <w:r>
          <w:rPr>
            <w:noProof/>
            <w:webHidden/>
          </w:rPr>
          <w:instrText xml:space="preserve"> PAGEREF _Toc240572610 \h </w:instrText>
        </w:r>
        <w:r>
          <w:rPr>
            <w:noProof/>
            <w:webHidden/>
          </w:rPr>
        </w:r>
        <w:r>
          <w:rPr>
            <w:noProof/>
            <w:webHidden/>
          </w:rPr>
          <w:fldChar w:fldCharType="separate"/>
        </w:r>
        <w:r>
          <w:rPr>
            <w:noProof/>
            <w:webHidden/>
          </w:rPr>
          <w:t>6</w:t>
        </w:r>
        <w:r>
          <w:rPr>
            <w:noProof/>
            <w:webHidden/>
          </w:rPr>
          <w:fldChar w:fldCharType="end"/>
        </w:r>
      </w:hyperlink>
    </w:p>
    <w:p w14:paraId="0A95E1CD" w14:textId="2BBF4FD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11" w:history="1">
        <w:r w:rsidRPr="00754646">
          <w:rPr>
            <w:rStyle w:val="Hyperlink"/>
            <w:rFonts w:eastAsia="Times New Roman" w:cs="Times New Roman"/>
            <w:noProof/>
          </w:rPr>
          <w:t>2.2.6 Determine whether the two objectives are separable in practice</w:t>
        </w:r>
        <w:r>
          <w:rPr>
            <w:noProof/>
            <w:webHidden/>
          </w:rPr>
          <w:tab/>
        </w:r>
        <w:r>
          <w:rPr>
            <w:noProof/>
            <w:webHidden/>
          </w:rPr>
          <w:fldChar w:fldCharType="begin"/>
        </w:r>
        <w:r>
          <w:rPr>
            <w:noProof/>
            <w:webHidden/>
          </w:rPr>
          <w:instrText xml:space="preserve"> PAGEREF _Toc240572611 \h </w:instrText>
        </w:r>
        <w:r>
          <w:rPr>
            <w:noProof/>
            <w:webHidden/>
          </w:rPr>
        </w:r>
        <w:r>
          <w:rPr>
            <w:noProof/>
            <w:webHidden/>
          </w:rPr>
          <w:fldChar w:fldCharType="separate"/>
        </w:r>
        <w:r>
          <w:rPr>
            <w:noProof/>
            <w:webHidden/>
          </w:rPr>
          <w:t>7</w:t>
        </w:r>
        <w:r>
          <w:rPr>
            <w:noProof/>
            <w:webHidden/>
          </w:rPr>
          <w:fldChar w:fldCharType="end"/>
        </w:r>
      </w:hyperlink>
    </w:p>
    <w:p w14:paraId="330419D0" w14:textId="13BA8D5D"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12" w:history="1">
        <w:r w:rsidRPr="00754646">
          <w:rPr>
            <w:rStyle w:val="Hyperlink"/>
            <w:rFonts w:eastAsia="Times New Roman" w:cs="Times New Roman"/>
            <w:noProof/>
          </w:rPr>
          <w:t>2.2.7 Elicit criterion weights from credit practitioners</w:t>
        </w:r>
        <w:r>
          <w:rPr>
            <w:noProof/>
            <w:webHidden/>
          </w:rPr>
          <w:tab/>
        </w:r>
        <w:r>
          <w:rPr>
            <w:noProof/>
            <w:webHidden/>
          </w:rPr>
          <w:fldChar w:fldCharType="begin"/>
        </w:r>
        <w:r>
          <w:rPr>
            <w:noProof/>
            <w:webHidden/>
          </w:rPr>
          <w:instrText xml:space="preserve"> PAGEREF _Toc240572612 \h </w:instrText>
        </w:r>
        <w:r>
          <w:rPr>
            <w:noProof/>
            <w:webHidden/>
          </w:rPr>
        </w:r>
        <w:r>
          <w:rPr>
            <w:noProof/>
            <w:webHidden/>
          </w:rPr>
          <w:fldChar w:fldCharType="separate"/>
        </w:r>
        <w:r>
          <w:rPr>
            <w:noProof/>
            <w:webHidden/>
          </w:rPr>
          <w:t>7</w:t>
        </w:r>
        <w:r>
          <w:rPr>
            <w:noProof/>
            <w:webHidden/>
          </w:rPr>
          <w:fldChar w:fldCharType="end"/>
        </w:r>
      </w:hyperlink>
    </w:p>
    <w:p w14:paraId="3F5F1E13" w14:textId="55704684"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613" w:history="1">
        <w:r w:rsidRPr="00754646">
          <w:rPr>
            <w:rStyle w:val="Hyperlink"/>
            <w:rFonts w:eastAsia="Times New Roman" w:cs="Times New Roman"/>
            <w:noProof/>
          </w:rPr>
          <w:t>3 LITERATURE REVIEW</w:t>
        </w:r>
        <w:r>
          <w:rPr>
            <w:noProof/>
            <w:webHidden/>
          </w:rPr>
          <w:tab/>
        </w:r>
        <w:r>
          <w:rPr>
            <w:noProof/>
            <w:webHidden/>
          </w:rPr>
          <w:fldChar w:fldCharType="begin"/>
        </w:r>
        <w:r>
          <w:rPr>
            <w:noProof/>
            <w:webHidden/>
          </w:rPr>
          <w:instrText xml:space="preserve"> PAGEREF _Toc240572613 \h </w:instrText>
        </w:r>
        <w:r>
          <w:rPr>
            <w:noProof/>
            <w:webHidden/>
          </w:rPr>
        </w:r>
        <w:r>
          <w:rPr>
            <w:noProof/>
            <w:webHidden/>
          </w:rPr>
          <w:fldChar w:fldCharType="separate"/>
        </w:r>
        <w:r>
          <w:rPr>
            <w:noProof/>
            <w:webHidden/>
          </w:rPr>
          <w:t>8</w:t>
        </w:r>
        <w:r>
          <w:rPr>
            <w:noProof/>
            <w:webHidden/>
          </w:rPr>
          <w:fldChar w:fldCharType="end"/>
        </w:r>
      </w:hyperlink>
    </w:p>
    <w:p w14:paraId="3F118CC1" w14:textId="01B7E54D"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14" w:history="1">
        <w:r w:rsidRPr="00754646">
          <w:rPr>
            <w:rStyle w:val="Hyperlink"/>
            <w:rFonts w:eastAsia="Times New Roman" w:cs="Times New Roman"/>
            <w:noProof/>
          </w:rPr>
          <w:t>3.1 Scope and structure</w:t>
        </w:r>
        <w:r>
          <w:rPr>
            <w:noProof/>
            <w:webHidden/>
          </w:rPr>
          <w:tab/>
        </w:r>
        <w:r>
          <w:rPr>
            <w:noProof/>
            <w:webHidden/>
          </w:rPr>
          <w:fldChar w:fldCharType="begin"/>
        </w:r>
        <w:r>
          <w:rPr>
            <w:noProof/>
            <w:webHidden/>
          </w:rPr>
          <w:instrText xml:space="preserve"> PAGEREF _Toc240572614 \h </w:instrText>
        </w:r>
        <w:r>
          <w:rPr>
            <w:noProof/>
            <w:webHidden/>
          </w:rPr>
        </w:r>
        <w:r>
          <w:rPr>
            <w:noProof/>
            <w:webHidden/>
          </w:rPr>
          <w:fldChar w:fldCharType="separate"/>
        </w:r>
        <w:r>
          <w:rPr>
            <w:noProof/>
            <w:webHidden/>
          </w:rPr>
          <w:t>8</w:t>
        </w:r>
        <w:r>
          <w:rPr>
            <w:noProof/>
            <w:webHidden/>
          </w:rPr>
          <w:fldChar w:fldCharType="end"/>
        </w:r>
      </w:hyperlink>
    </w:p>
    <w:p w14:paraId="1F519764" w14:textId="02FE1402"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15" w:history="1">
        <w:r w:rsidRPr="00754646">
          <w:rPr>
            <w:rStyle w:val="Hyperlink"/>
            <w:rFonts w:eastAsia="Times New Roman" w:cs="Times New Roman"/>
            <w:noProof/>
          </w:rPr>
          <w:t>3.2 Credit scoring: sixty years of weighted ratios</w:t>
        </w:r>
        <w:r>
          <w:rPr>
            <w:noProof/>
            <w:webHidden/>
          </w:rPr>
          <w:tab/>
        </w:r>
        <w:r>
          <w:rPr>
            <w:noProof/>
            <w:webHidden/>
          </w:rPr>
          <w:fldChar w:fldCharType="begin"/>
        </w:r>
        <w:r>
          <w:rPr>
            <w:noProof/>
            <w:webHidden/>
          </w:rPr>
          <w:instrText xml:space="preserve"> PAGEREF _Toc240572615 \h </w:instrText>
        </w:r>
        <w:r>
          <w:rPr>
            <w:noProof/>
            <w:webHidden/>
          </w:rPr>
        </w:r>
        <w:r>
          <w:rPr>
            <w:noProof/>
            <w:webHidden/>
          </w:rPr>
          <w:fldChar w:fldCharType="separate"/>
        </w:r>
        <w:r>
          <w:rPr>
            <w:noProof/>
            <w:webHidden/>
          </w:rPr>
          <w:t>8</w:t>
        </w:r>
        <w:r>
          <w:rPr>
            <w:noProof/>
            <w:webHidden/>
          </w:rPr>
          <w:fldChar w:fldCharType="end"/>
        </w:r>
      </w:hyperlink>
    </w:p>
    <w:p w14:paraId="1829918D" w14:textId="39003E35"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16" w:history="1">
        <w:r w:rsidRPr="00754646">
          <w:rPr>
            <w:rStyle w:val="Hyperlink"/>
            <w:rFonts w:eastAsia="Times New Roman" w:cs="Times New Roman"/>
            <w:noProof/>
          </w:rPr>
          <w:t>3.3 SME credit assessment</w:t>
        </w:r>
        <w:r>
          <w:rPr>
            <w:noProof/>
            <w:webHidden/>
          </w:rPr>
          <w:tab/>
        </w:r>
        <w:r>
          <w:rPr>
            <w:noProof/>
            <w:webHidden/>
          </w:rPr>
          <w:fldChar w:fldCharType="begin"/>
        </w:r>
        <w:r>
          <w:rPr>
            <w:noProof/>
            <w:webHidden/>
          </w:rPr>
          <w:instrText xml:space="preserve"> PAGEREF _Toc240572616 \h </w:instrText>
        </w:r>
        <w:r>
          <w:rPr>
            <w:noProof/>
            <w:webHidden/>
          </w:rPr>
        </w:r>
        <w:r>
          <w:rPr>
            <w:noProof/>
            <w:webHidden/>
          </w:rPr>
          <w:fldChar w:fldCharType="separate"/>
        </w:r>
        <w:r>
          <w:rPr>
            <w:noProof/>
            <w:webHidden/>
          </w:rPr>
          <w:t>9</w:t>
        </w:r>
        <w:r>
          <w:rPr>
            <w:noProof/>
            <w:webHidden/>
          </w:rPr>
          <w:fldChar w:fldCharType="end"/>
        </w:r>
      </w:hyperlink>
    </w:p>
    <w:p w14:paraId="0DC186DF" w14:textId="3988ADF3"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17" w:history="1">
        <w:r w:rsidRPr="00754646">
          <w:rPr>
            <w:rStyle w:val="Hyperlink"/>
            <w:rFonts w:eastAsia="Times New Roman" w:cs="Times New Roman"/>
            <w:noProof/>
          </w:rPr>
          <w:t>3.4 Variability in human credit judgement</w:t>
        </w:r>
        <w:r>
          <w:rPr>
            <w:noProof/>
            <w:webHidden/>
          </w:rPr>
          <w:tab/>
        </w:r>
        <w:r>
          <w:rPr>
            <w:noProof/>
            <w:webHidden/>
          </w:rPr>
          <w:fldChar w:fldCharType="begin"/>
        </w:r>
        <w:r>
          <w:rPr>
            <w:noProof/>
            <w:webHidden/>
          </w:rPr>
          <w:instrText xml:space="preserve"> PAGEREF _Toc240572617 \h </w:instrText>
        </w:r>
        <w:r>
          <w:rPr>
            <w:noProof/>
            <w:webHidden/>
          </w:rPr>
        </w:r>
        <w:r>
          <w:rPr>
            <w:noProof/>
            <w:webHidden/>
          </w:rPr>
          <w:fldChar w:fldCharType="separate"/>
        </w:r>
        <w:r>
          <w:rPr>
            <w:noProof/>
            <w:webHidden/>
          </w:rPr>
          <w:t>10</w:t>
        </w:r>
        <w:r>
          <w:rPr>
            <w:noProof/>
            <w:webHidden/>
          </w:rPr>
          <w:fldChar w:fldCharType="end"/>
        </w:r>
      </w:hyperlink>
    </w:p>
    <w:p w14:paraId="545FD8C6" w14:textId="73EF6FDE"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18" w:history="1">
        <w:r w:rsidRPr="00754646">
          <w:rPr>
            <w:rStyle w:val="Hyperlink"/>
            <w:rFonts w:eastAsia="Times New Roman" w:cs="Times New Roman"/>
            <w:noProof/>
          </w:rPr>
          <w:t>3.5 Multi-criteria decision methods</w:t>
        </w:r>
        <w:r>
          <w:rPr>
            <w:noProof/>
            <w:webHidden/>
          </w:rPr>
          <w:tab/>
        </w:r>
        <w:r>
          <w:rPr>
            <w:noProof/>
            <w:webHidden/>
          </w:rPr>
          <w:fldChar w:fldCharType="begin"/>
        </w:r>
        <w:r>
          <w:rPr>
            <w:noProof/>
            <w:webHidden/>
          </w:rPr>
          <w:instrText xml:space="preserve"> PAGEREF _Toc240572618 \h </w:instrText>
        </w:r>
        <w:r>
          <w:rPr>
            <w:noProof/>
            <w:webHidden/>
          </w:rPr>
        </w:r>
        <w:r>
          <w:rPr>
            <w:noProof/>
            <w:webHidden/>
          </w:rPr>
          <w:fldChar w:fldCharType="separate"/>
        </w:r>
        <w:r>
          <w:rPr>
            <w:noProof/>
            <w:webHidden/>
          </w:rPr>
          <w:t>11</w:t>
        </w:r>
        <w:r>
          <w:rPr>
            <w:noProof/>
            <w:webHidden/>
          </w:rPr>
          <w:fldChar w:fldCharType="end"/>
        </w:r>
      </w:hyperlink>
    </w:p>
    <w:p w14:paraId="7C0C13DF" w14:textId="75A0BC64"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19" w:history="1">
        <w:r w:rsidRPr="00754646">
          <w:rPr>
            <w:rStyle w:val="Hyperlink"/>
            <w:rFonts w:eastAsia="Times New Roman" w:cs="Times New Roman"/>
            <w:noProof/>
          </w:rPr>
          <w:t>3.5.1 Foundations</w:t>
        </w:r>
        <w:r>
          <w:rPr>
            <w:noProof/>
            <w:webHidden/>
          </w:rPr>
          <w:tab/>
        </w:r>
        <w:r>
          <w:rPr>
            <w:noProof/>
            <w:webHidden/>
          </w:rPr>
          <w:fldChar w:fldCharType="begin"/>
        </w:r>
        <w:r>
          <w:rPr>
            <w:noProof/>
            <w:webHidden/>
          </w:rPr>
          <w:instrText xml:space="preserve"> PAGEREF _Toc240572619 \h </w:instrText>
        </w:r>
        <w:r>
          <w:rPr>
            <w:noProof/>
            <w:webHidden/>
          </w:rPr>
        </w:r>
        <w:r>
          <w:rPr>
            <w:noProof/>
            <w:webHidden/>
          </w:rPr>
          <w:fldChar w:fldCharType="separate"/>
        </w:r>
        <w:r>
          <w:rPr>
            <w:noProof/>
            <w:webHidden/>
          </w:rPr>
          <w:t>11</w:t>
        </w:r>
        <w:r>
          <w:rPr>
            <w:noProof/>
            <w:webHidden/>
          </w:rPr>
          <w:fldChar w:fldCharType="end"/>
        </w:r>
      </w:hyperlink>
    </w:p>
    <w:p w14:paraId="76633A16" w14:textId="64408BE9"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20" w:history="1">
        <w:r w:rsidRPr="00754646">
          <w:rPr>
            <w:rStyle w:val="Hyperlink"/>
            <w:rFonts w:eastAsia="Times New Roman" w:cs="Times New Roman"/>
            <w:noProof/>
          </w:rPr>
          <w:t>3.5.2 Best-Worst Method</w:t>
        </w:r>
        <w:r>
          <w:rPr>
            <w:noProof/>
            <w:webHidden/>
          </w:rPr>
          <w:tab/>
        </w:r>
        <w:r>
          <w:rPr>
            <w:noProof/>
            <w:webHidden/>
          </w:rPr>
          <w:fldChar w:fldCharType="begin"/>
        </w:r>
        <w:r>
          <w:rPr>
            <w:noProof/>
            <w:webHidden/>
          </w:rPr>
          <w:instrText xml:space="preserve"> PAGEREF _Toc240572620 \h </w:instrText>
        </w:r>
        <w:r>
          <w:rPr>
            <w:noProof/>
            <w:webHidden/>
          </w:rPr>
        </w:r>
        <w:r>
          <w:rPr>
            <w:noProof/>
            <w:webHidden/>
          </w:rPr>
          <w:fldChar w:fldCharType="separate"/>
        </w:r>
        <w:r>
          <w:rPr>
            <w:noProof/>
            <w:webHidden/>
          </w:rPr>
          <w:t>11</w:t>
        </w:r>
        <w:r>
          <w:rPr>
            <w:noProof/>
            <w:webHidden/>
          </w:rPr>
          <w:fldChar w:fldCharType="end"/>
        </w:r>
      </w:hyperlink>
    </w:p>
    <w:p w14:paraId="57B8435E" w14:textId="26114FE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21" w:history="1">
        <w:r w:rsidRPr="00754646">
          <w:rPr>
            <w:rStyle w:val="Hyperlink"/>
            <w:rFonts w:eastAsia="Times New Roman" w:cs="Times New Roman"/>
            <w:noProof/>
          </w:rPr>
          <w:t>3.5.3 Application to credit, and the nearest precedent</w:t>
        </w:r>
        <w:r>
          <w:rPr>
            <w:noProof/>
            <w:webHidden/>
          </w:rPr>
          <w:tab/>
        </w:r>
        <w:r>
          <w:rPr>
            <w:noProof/>
            <w:webHidden/>
          </w:rPr>
          <w:fldChar w:fldCharType="begin"/>
        </w:r>
        <w:r>
          <w:rPr>
            <w:noProof/>
            <w:webHidden/>
          </w:rPr>
          <w:instrText xml:space="preserve"> PAGEREF _Toc240572621 \h </w:instrText>
        </w:r>
        <w:r>
          <w:rPr>
            <w:noProof/>
            <w:webHidden/>
          </w:rPr>
        </w:r>
        <w:r>
          <w:rPr>
            <w:noProof/>
            <w:webHidden/>
          </w:rPr>
          <w:fldChar w:fldCharType="separate"/>
        </w:r>
        <w:r>
          <w:rPr>
            <w:noProof/>
            <w:webHidden/>
          </w:rPr>
          <w:t>12</w:t>
        </w:r>
        <w:r>
          <w:rPr>
            <w:noProof/>
            <w:webHidden/>
          </w:rPr>
          <w:fldChar w:fldCharType="end"/>
        </w:r>
      </w:hyperlink>
    </w:p>
    <w:p w14:paraId="52FD6435" w14:textId="0354F2B9"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22" w:history="1">
        <w:r w:rsidRPr="00754646">
          <w:rPr>
            <w:rStyle w:val="Hyperlink"/>
            <w:rFonts w:eastAsia="Times New Roman" w:cs="Times New Roman"/>
            <w:noProof/>
          </w:rPr>
          <w:t>3.6 Non-financial objectives in lending</w:t>
        </w:r>
        <w:r>
          <w:rPr>
            <w:noProof/>
            <w:webHidden/>
          </w:rPr>
          <w:tab/>
        </w:r>
        <w:r>
          <w:rPr>
            <w:noProof/>
            <w:webHidden/>
          </w:rPr>
          <w:fldChar w:fldCharType="begin"/>
        </w:r>
        <w:r>
          <w:rPr>
            <w:noProof/>
            <w:webHidden/>
          </w:rPr>
          <w:instrText xml:space="preserve"> PAGEREF _Toc240572622 \h </w:instrText>
        </w:r>
        <w:r>
          <w:rPr>
            <w:noProof/>
            <w:webHidden/>
          </w:rPr>
        </w:r>
        <w:r>
          <w:rPr>
            <w:noProof/>
            <w:webHidden/>
          </w:rPr>
          <w:fldChar w:fldCharType="separate"/>
        </w:r>
        <w:r>
          <w:rPr>
            <w:noProof/>
            <w:webHidden/>
          </w:rPr>
          <w:t>13</w:t>
        </w:r>
        <w:r>
          <w:rPr>
            <w:noProof/>
            <w:webHidden/>
          </w:rPr>
          <w:fldChar w:fldCharType="end"/>
        </w:r>
      </w:hyperlink>
    </w:p>
    <w:p w14:paraId="5DFA3725" w14:textId="5A23814A"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23" w:history="1">
        <w:r w:rsidRPr="00754646">
          <w:rPr>
            <w:rStyle w:val="Hyperlink"/>
            <w:rFonts w:eastAsia="Times New Roman" w:cs="Times New Roman"/>
            <w:noProof/>
          </w:rPr>
          <w:t>3.6.1 Social criteria in credit scoring</w:t>
        </w:r>
        <w:r>
          <w:rPr>
            <w:noProof/>
            <w:webHidden/>
          </w:rPr>
          <w:tab/>
        </w:r>
        <w:r>
          <w:rPr>
            <w:noProof/>
            <w:webHidden/>
          </w:rPr>
          <w:fldChar w:fldCharType="begin"/>
        </w:r>
        <w:r>
          <w:rPr>
            <w:noProof/>
            <w:webHidden/>
          </w:rPr>
          <w:instrText xml:space="preserve"> PAGEREF _Toc240572623 \h </w:instrText>
        </w:r>
        <w:r>
          <w:rPr>
            <w:noProof/>
            <w:webHidden/>
          </w:rPr>
        </w:r>
        <w:r>
          <w:rPr>
            <w:noProof/>
            <w:webHidden/>
          </w:rPr>
          <w:fldChar w:fldCharType="separate"/>
        </w:r>
        <w:r>
          <w:rPr>
            <w:noProof/>
            <w:webHidden/>
          </w:rPr>
          <w:t>13</w:t>
        </w:r>
        <w:r>
          <w:rPr>
            <w:noProof/>
            <w:webHidden/>
          </w:rPr>
          <w:fldChar w:fldCharType="end"/>
        </w:r>
      </w:hyperlink>
    </w:p>
    <w:p w14:paraId="632263E0" w14:textId="3CB1B735"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24" w:history="1">
        <w:r w:rsidRPr="00754646">
          <w:rPr>
            <w:rStyle w:val="Hyperlink"/>
            <w:rFonts w:eastAsia="Times New Roman" w:cs="Times New Roman"/>
            <w:noProof/>
          </w:rPr>
          <w:t>3.6.2 Development returns and credit risk</w:t>
        </w:r>
        <w:r>
          <w:rPr>
            <w:noProof/>
            <w:webHidden/>
          </w:rPr>
          <w:tab/>
        </w:r>
        <w:r>
          <w:rPr>
            <w:noProof/>
            <w:webHidden/>
          </w:rPr>
          <w:fldChar w:fldCharType="begin"/>
        </w:r>
        <w:r>
          <w:rPr>
            <w:noProof/>
            <w:webHidden/>
          </w:rPr>
          <w:instrText xml:space="preserve"> PAGEREF _Toc240572624 \h </w:instrText>
        </w:r>
        <w:r>
          <w:rPr>
            <w:noProof/>
            <w:webHidden/>
          </w:rPr>
        </w:r>
        <w:r>
          <w:rPr>
            <w:noProof/>
            <w:webHidden/>
          </w:rPr>
          <w:fldChar w:fldCharType="separate"/>
        </w:r>
        <w:r>
          <w:rPr>
            <w:noProof/>
            <w:webHidden/>
          </w:rPr>
          <w:t>13</w:t>
        </w:r>
        <w:r>
          <w:rPr>
            <w:noProof/>
            <w:webHidden/>
          </w:rPr>
          <w:fldChar w:fldCharType="end"/>
        </w:r>
      </w:hyperlink>
    </w:p>
    <w:p w14:paraId="395E759F" w14:textId="694A7C15"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25" w:history="1">
        <w:r w:rsidRPr="00754646">
          <w:rPr>
            <w:rStyle w:val="Hyperlink"/>
            <w:rFonts w:eastAsia="Times New Roman" w:cs="Times New Roman"/>
            <w:noProof/>
          </w:rPr>
          <w:t>3.7 Explainability, regulation, and data quality</w:t>
        </w:r>
        <w:r>
          <w:rPr>
            <w:noProof/>
            <w:webHidden/>
          </w:rPr>
          <w:tab/>
        </w:r>
        <w:r>
          <w:rPr>
            <w:noProof/>
            <w:webHidden/>
          </w:rPr>
          <w:fldChar w:fldCharType="begin"/>
        </w:r>
        <w:r>
          <w:rPr>
            <w:noProof/>
            <w:webHidden/>
          </w:rPr>
          <w:instrText xml:space="preserve"> PAGEREF _Toc240572625 \h </w:instrText>
        </w:r>
        <w:r>
          <w:rPr>
            <w:noProof/>
            <w:webHidden/>
          </w:rPr>
        </w:r>
        <w:r>
          <w:rPr>
            <w:noProof/>
            <w:webHidden/>
          </w:rPr>
          <w:fldChar w:fldCharType="separate"/>
        </w:r>
        <w:r>
          <w:rPr>
            <w:noProof/>
            <w:webHidden/>
          </w:rPr>
          <w:t>14</w:t>
        </w:r>
        <w:r>
          <w:rPr>
            <w:noProof/>
            <w:webHidden/>
          </w:rPr>
          <w:fldChar w:fldCharType="end"/>
        </w:r>
      </w:hyperlink>
    </w:p>
    <w:p w14:paraId="77D32827" w14:textId="0078E21C"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26" w:history="1">
        <w:r w:rsidRPr="00754646">
          <w:rPr>
            <w:rStyle w:val="Hyperlink"/>
            <w:rFonts w:eastAsia="Times New Roman" w:cs="Times New Roman"/>
            <w:noProof/>
          </w:rPr>
          <w:t>3.7.1 Why explanation is not optional</w:t>
        </w:r>
        <w:r>
          <w:rPr>
            <w:noProof/>
            <w:webHidden/>
          </w:rPr>
          <w:tab/>
        </w:r>
        <w:r>
          <w:rPr>
            <w:noProof/>
            <w:webHidden/>
          </w:rPr>
          <w:fldChar w:fldCharType="begin"/>
        </w:r>
        <w:r>
          <w:rPr>
            <w:noProof/>
            <w:webHidden/>
          </w:rPr>
          <w:instrText xml:space="preserve"> PAGEREF _Toc240572626 \h </w:instrText>
        </w:r>
        <w:r>
          <w:rPr>
            <w:noProof/>
            <w:webHidden/>
          </w:rPr>
        </w:r>
        <w:r>
          <w:rPr>
            <w:noProof/>
            <w:webHidden/>
          </w:rPr>
          <w:fldChar w:fldCharType="separate"/>
        </w:r>
        <w:r>
          <w:rPr>
            <w:noProof/>
            <w:webHidden/>
          </w:rPr>
          <w:t>14</w:t>
        </w:r>
        <w:r>
          <w:rPr>
            <w:noProof/>
            <w:webHidden/>
          </w:rPr>
          <w:fldChar w:fldCharType="end"/>
        </w:r>
      </w:hyperlink>
    </w:p>
    <w:p w14:paraId="7AB866BC" w14:textId="2DDC570C"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27" w:history="1">
        <w:r w:rsidRPr="00754646">
          <w:rPr>
            <w:rStyle w:val="Hyperlink"/>
            <w:rFonts w:eastAsia="Times New Roman" w:cs="Times New Roman"/>
            <w:noProof/>
          </w:rPr>
          <w:t>3.7.2 Leakage and reproducibility</w:t>
        </w:r>
        <w:r>
          <w:rPr>
            <w:noProof/>
            <w:webHidden/>
          </w:rPr>
          <w:tab/>
        </w:r>
        <w:r>
          <w:rPr>
            <w:noProof/>
            <w:webHidden/>
          </w:rPr>
          <w:fldChar w:fldCharType="begin"/>
        </w:r>
        <w:r>
          <w:rPr>
            <w:noProof/>
            <w:webHidden/>
          </w:rPr>
          <w:instrText xml:space="preserve"> PAGEREF _Toc240572627 \h </w:instrText>
        </w:r>
        <w:r>
          <w:rPr>
            <w:noProof/>
            <w:webHidden/>
          </w:rPr>
        </w:r>
        <w:r>
          <w:rPr>
            <w:noProof/>
            <w:webHidden/>
          </w:rPr>
          <w:fldChar w:fldCharType="separate"/>
        </w:r>
        <w:r>
          <w:rPr>
            <w:noProof/>
            <w:webHidden/>
          </w:rPr>
          <w:t>15</w:t>
        </w:r>
        <w:r>
          <w:rPr>
            <w:noProof/>
            <w:webHidden/>
          </w:rPr>
          <w:fldChar w:fldCharType="end"/>
        </w:r>
      </w:hyperlink>
    </w:p>
    <w:p w14:paraId="0F4A4332" w14:textId="334EB2D0"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28" w:history="1">
        <w:r w:rsidRPr="00754646">
          <w:rPr>
            <w:rStyle w:val="Hyperlink"/>
            <w:rFonts w:eastAsia="Times New Roman" w:cs="Times New Roman"/>
            <w:noProof/>
          </w:rPr>
          <w:t>3.7.3 The SBA National dataset</w:t>
        </w:r>
        <w:r>
          <w:rPr>
            <w:noProof/>
            <w:webHidden/>
          </w:rPr>
          <w:tab/>
        </w:r>
        <w:r>
          <w:rPr>
            <w:noProof/>
            <w:webHidden/>
          </w:rPr>
          <w:fldChar w:fldCharType="begin"/>
        </w:r>
        <w:r>
          <w:rPr>
            <w:noProof/>
            <w:webHidden/>
          </w:rPr>
          <w:instrText xml:space="preserve"> PAGEREF _Toc240572628 \h </w:instrText>
        </w:r>
        <w:r>
          <w:rPr>
            <w:noProof/>
            <w:webHidden/>
          </w:rPr>
        </w:r>
        <w:r>
          <w:rPr>
            <w:noProof/>
            <w:webHidden/>
          </w:rPr>
          <w:fldChar w:fldCharType="separate"/>
        </w:r>
        <w:r>
          <w:rPr>
            <w:noProof/>
            <w:webHidden/>
          </w:rPr>
          <w:t>16</w:t>
        </w:r>
        <w:r>
          <w:rPr>
            <w:noProof/>
            <w:webHidden/>
          </w:rPr>
          <w:fldChar w:fldCharType="end"/>
        </w:r>
      </w:hyperlink>
    </w:p>
    <w:p w14:paraId="2F00833F" w14:textId="31232A14"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29" w:history="1">
        <w:r w:rsidRPr="00754646">
          <w:rPr>
            <w:rStyle w:val="Hyperlink"/>
            <w:rFonts w:eastAsia="Times New Roman" w:cs="Times New Roman"/>
            <w:noProof/>
          </w:rPr>
          <w:t>3.8 Research gap</w:t>
        </w:r>
        <w:r>
          <w:rPr>
            <w:noProof/>
            <w:webHidden/>
          </w:rPr>
          <w:tab/>
        </w:r>
        <w:r>
          <w:rPr>
            <w:noProof/>
            <w:webHidden/>
          </w:rPr>
          <w:fldChar w:fldCharType="begin"/>
        </w:r>
        <w:r>
          <w:rPr>
            <w:noProof/>
            <w:webHidden/>
          </w:rPr>
          <w:instrText xml:space="preserve"> PAGEREF _Toc240572629 \h </w:instrText>
        </w:r>
        <w:r>
          <w:rPr>
            <w:noProof/>
            <w:webHidden/>
          </w:rPr>
        </w:r>
        <w:r>
          <w:rPr>
            <w:noProof/>
            <w:webHidden/>
          </w:rPr>
          <w:fldChar w:fldCharType="separate"/>
        </w:r>
        <w:r>
          <w:rPr>
            <w:noProof/>
            <w:webHidden/>
          </w:rPr>
          <w:t>17</w:t>
        </w:r>
        <w:r>
          <w:rPr>
            <w:noProof/>
            <w:webHidden/>
          </w:rPr>
          <w:fldChar w:fldCharType="end"/>
        </w:r>
      </w:hyperlink>
    </w:p>
    <w:p w14:paraId="41B7D690" w14:textId="2656DE25"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630" w:history="1">
        <w:r w:rsidRPr="00754646">
          <w:rPr>
            <w:rStyle w:val="Hyperlink"/>
            <w:rFonts w:eastAsia="Times New Roman" w:cs="Times New Roman"/>
            <w:noProof/>
          </w:rPr>
          <w:t>4 METHODOLOGY</w:t>
        </w:r>
        <w:r>
          <w:rPr>
            <w:noProof/>
            <w:webHidden/>
          </w:rPr>
          <w:tab/>
        </w:r>
        <w:r>
          <w:rPr>
            <w:noProof/>
            <w:webHidden/>
          </w:rPr>
          <w:fldChar w:fldCharType="begin"/>
        </w:r>
        <w:r>
          <w:rPr>
            <w:noProof/>
            <w:webHidden/>
          </w:rPr>
          <w:instrText xml:space="preserve"> PAGEREF _Toc240572630 \h </w:instrText>
        </w:r>
        <w:r>
          <w:rPr>
            <w:noProof/>
            <w:webHidden/>
          </w:rPr>
        </w:r>
        <w:r>
          <w:rPr>
            <w:noProof/>
            <w:webHidden/>
          </w:rPr>
          <w:fldChar w:fldCharType="separate"/>
        </w:r>
        <w:r>
          <w:rPr>
            <w:noProof/>
            <w:webHidden/>
          </w:rPr>
          <w:t>18</w:t>
        </w:r>
        <w:r>
          <w:rPr>
            <w:noProof/>
            <w:webHidden/>
          </w:rPr>
          <w:fldChar w:fldCharType="end"/>
        </w:r>
      </w:hyperlink>
    </w:p>
    <w:p w14:paraId="44AF2183" w14:textId="057D8D45"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31" w:history="1">
        <w:r w:rsidRPr="00754646">
          <w:rPr>
            <w:rStyle w:val="Hyperlink"/>
            <w:rFonts w:eastAsia="Times New Roman" w:cs="Times New Roman"/>
            <w:noProof/>
          </w:rPr>
          <w:t>4.1 Research design</w:t>
        </w:r>
        <w:r>
          <w:rPr>
            <w:noProof/>
            <w:webHidden/>
          </w:rPr>
          <w:tab/>
        </w:r>
        <w:r>
          <w:rPr>
            <w:noProof/>
            <w:webHidden/>
          </w:rPr>
          <w:fldChar w:fldCharType="begin"/>
        </w:r>
        <w:r>
          <w:rPr>
            <w:noProof/>
            <w:webHidden/>
          </w:rPr>
          <w:instrText xml:space="preserve"> PAGEREF _Toc240572631 \h </w:instrText>
        </w:r>
        <w:r>
          <w:rPr>
            <w:noProof/>
            <w:webHidden/>
          </w:rPr>
        </w:r>
        <w:r>
          <w:rPr>
            <w:noProof/>
            <w:webHidden/>
          </w:rPr>
          <w:fldChar w:fldCharType="separate"/>
        </w:r>
        <w:r>
          <w:rPr>
            <w:noProof/>
            <w:webHidden/>
          </w:rPr>
          <w:t>18</w:t>
        </w:r>
        <w:r>
          <w:rPr>
            <w:noProof/>
            <w:webHidden/>
          </w:rPr>
          <w:fldChar w:fldCharType="end"/>
        </w:r>
      </w:hyperlink>
    </w:p>
    <w:p w14:paraId="0DA57835" w14:textId="10FC84EE"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32" w:history="1">
        <w:r w:rsidRPr="00754646">
          <w:rPr>
            <w:rStyle w:val="Hyperlink"/>
            <w:rFonts w:eastAsia="Times New Roman" w:cs="Times New Roman"/>
            <w:noProof/>
          </w:rPr>
          <w:t>4.2 Research questions</w:t>
        </w:r>
        <w:r>
          <w:rPr>
            <w:noProof/>
            <w:webHidden/>
          </w:rPr>
          <w:tab/>
        </w:r>
        <w:r>
          <w:rPr>
            <w:noProof/>
            <w:webHidden/>
          </w:rPr>
          <w:fldChar w:fldCharType="begin"/>
        </w:r>
        <w:r>
          <w:rPr>
            <w:noProof/>
            <w:webHidden/>
          </w:rPr>
          <w:instrText xml:space="preserve"> PAGEREF _Toc240572632 \h </w:instrText>
        </w:r>
        <w:r>
          <w:rPr>
            <w:noProof/>
            <w:webHidden/>
          </w:rPr>
        </w:r>
        <w:r>
          <w:rPr>
            <w:noProof/>
            <w:webHidden/>
          </w:rPr>
          <w:fldChar w:fldCharType="separate"/>
        </w:r>
        <w:r>
          <w:rPr>
            <w:noProof/>
            <w:webHidden/>
          </w:rPr>
          <w:t>18</w:t>
        </w:r>
        <w:r>
          <w:rPr>
            <w:noProof/>
            <w:webHidden/>
          </w:rPr>
          <w:fldChar w:fldCharType="end"/>
        </w:r>
      </w:hyperlink>
    </w:p>
    <w:p w14:paraId="20014606" w14:textId="6BC65926"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33" w:history="1">
        <w:r w:rsidRPr="00754646">
          <w:rPr>
            <w:rStyle w:val="Hyperlink"/>
            <w:rFonts w:eastAsia="Times New Roman" w:cs="Times New Roman"/>
            <w:noProof/>
          </w:rPr>
          <w:t>4.3 Formalisation method (RQ1)</w:t>
        </w:r>
        <w:r>
          <w:rPr>
            <w:noProof/>
            <w:webHidden/>
          </w:rPr>
          <w:tab/>
        </w:r>
        <w:r>
          <w:rPr>
            <w:noProof/>
            <w:webHidden/>
          </w:rPr>
          <w:fldChar w:fldCharType="begin"/>
        </w:r>
        <w:r>
          <w:rPr>
            <w:noProof/>
            <w:webHidden/>
          </w:rPr>
          <w:instrText xml:space="preserve"> PAGEREF _Toc240572633 \h </w:instrText>
        </w:r>
        <w:r>
          <w:rPr>
            <w:noProof/>
            <w:webHidden/>
          </w:rPr>
        </w:r>
        <w:r>
          <w:rPr>
            <w:noProof/>
            <w:webHidden/>
          </w:rPr>
          <w:fldChar w:fldCharType="separate"/>
        </w:r>
        <w:r>
          <w:rPr>
            <w:noProof/>
            <w:webHidden/>
          </w:rPr>
          <w:t>19</w:t>
        </w:r>
        <w:r>
          <w:rPr>
            <w:noProof/>
            <w:webHidden/>
          </w:rPr>
          <w:fldChar w:fldCharType="end"/>
        </w:r>
      </w:hyperlink>
    </w:p>
    <w:p w14:paraId="6BE81391" w14:textId="27C3E261"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34" w:history="1">
        <w:r w:rsidRPr="00754646">
          <w:rPr>
            <w:rStyle w:val="Hyperlink"/>
            <w:rFonts w:eastAsia="Times New Roman" w:cs="Times New Roman"/>
            <w:noProof/>
          </w:rPr>
          <w:t>4.4 Scoring method</w:t>
        </w:r>
        <w:r>
          <w:rPr>
            <w:noProof/>
            <w:webHidden/>
          </w:rPr>
          <w:tab/>
        </w:r>
        <w:r>
          <w:rPr>
            <w:noProof/>
            <w:webHidden/>
          </w:rPr>
          <w:fldChar w:fldCharType="begin"/>
        </w:r>
        <w:r>
          <w:rPr>
            <w:noProof/>
            <w:webHidden/>
          </w:rPr>
          <w:instrText xml:space="preserve"> PAGEREF _Toc240572634 \h </w:instrText>
        </w:r>
        <w:r>
          <w:rPr>
            <w:noProof/>
            <w:webHidden/>
          </w:rPr>
        </w:r>
        <w:r>
          <w:rPr>
            <w:noProof/>
            <w:webHidden/>
          </w:rPr>
          <w:fldChar w:fldCharType="separate"/>
        </w:r>
        <w:r>
          <w:rPr>
            <w:noProof/>
            <w:webHidden/>
          </w:rPr>
          <w:t>19</w:t>
        </w:r>
        <w:r>
          <w:rPr>
            <w:noProof/>
            <w:webHidden/>
          </w:rPr>
          <w:fldChar w:fldCharType="end"/>
        </w:r>
      </w:hyperlink>
    </w:p>
    <w:p w14:paraId="41439524" w14:textId="761C7F4F"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35" w:history="1">
        <w:r w:rsidRPr="00754646">
          <w:rPr>
            <w:rStyle w:val="Hyperlink"/>
            <w:rFonts w:eastAsia="Times New Roman" w:cs="Times New Roman"/>
            <w:noProof/>
          </w:rPr>
          <w:t>4.5 Weight elicitation (RQ2)</w:t>
        </w:r>
        <w:r>
          <w:rPr>
            <w:noProof/>
            <w:webHidden/>
          </w:rPr>
          <w:tab/>
        </w:r>
        <w:r>
          <w:rPr>
            <w:noProof/>
            <w:webHidden/>
          </w:rPr>
          <w:fldChar w:fldCharType="begin"/>
        </w:r>
        <w:r>
          <w:rPr>
            <w:noProof/>
            <w:webHidden/>
          </w:rPr>
          <w:instrText xml:space="preserve"> PAGEREF _Toc240572635 \h </w:instrText>
        </w:r>
        <w:r>
          <w:rPr>
            <w:noProof/>
            <w:webHidden/>
          </w:rPr>
        </w:r>
        <w:r>
          <w:rPr>
            <w:noProof/>
            <w:webHidden/>
          </w:rPr>
          <w:fldChar w:fldCharType="separate"/>
        </w:r>
        <w:r>
          <w:rPr>
            <w:noProof/>
            <w:webHidden/>
          </w:rPr>
          <w:t>20</w:t>
        </w:r>
        <w:r>
          <w:rPr>
            <w:noProof/>
            <w:webHidden/>
          </w:rPr>
          <w:fldChar w:fldCharType="end"/>
        </w:r>
      </w:hyperlink>
    </w:p>
    <w:p w14:paraId="58BD5C78" w14:textId="2A4CC265"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36" w:history="1">
        <w:r w:rsidRPr="00754646">
          <w:rPr>
            <w:rStyle w:val="Hyperlink"/>
            <w:rFonts w:eastAsia="Times New Roman" w:cs="Times New Roman"/>
            <w:noProof/>
          </w:rPr>
          <w:t>4.5.1 Method selection</w:t>
        </w:r>
        <w:r>
          <w:rPr>
            <w:noProof/>
            <w:webHidden/>
          </w:rPr>
          <w:tab/>
        </w:r>
        <w:r>
          <w:rPr>
            <w:noProof/>
            <w:webHidden/>
          </w:rPr>
          <w:fldChar w:fldCharType="begin"/>
        </w:r>
        <w:r>
          <w:rPr>
            <w:noProof/>
            <w:webHidden/>
          </w:rPr>
          <w:instrText xml:space="preserve"> PAGEREF _Toc240572636 \h </w:instrText>
        </w:r>
        <w:r>
          <w:rPr>
            <w:noProof/>
            <w:webHidden/>
          </w:rPr>
        </w:r>
        <w:r>
          <w:rPr>
            <w:noProof/>
            <w:webHidden/>
          </w:rPr>
          <w:fldChar w:fldCharType="separate"/>
        </w:r>
        <w:r>
          <w:rPr>
            <w:noProof/>
            <w:webHidden/>
          </w:rPr>
          <w:t>20</w:t>
        </w:r>
        <w:r>
          <w:rPr>
            <w:noProof/>
            <w:webHidden/>
          </w:rPr>
          <w:fldChar w:fldCharType="end"/>
        </w:r>
      </w:hyperlink>
    </w:p>
    <w:p w14:paraId="739151FD" w14:textId="3660E88F"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37" w:history="1">
        <w:r w:rsidRPr="00754646">
          <w:rPr>
            <w:rStyle w:val="Hyperlink"/>
            <w:rFonts w:eastAsia="Times New Roman" w:cs="Times New Roman"/>
            <w:noProof/>
          </w:rPr>
          <w:t>4.5.2 Instrument</w:t>
        </w:r>
        <w:r>
          <w:rPr>
            <w:noProof/>
            <w:webHidden/>
          </w:rPr>
          <w:tab/>
        </w:r>
        <w:r>
          <w:rPr>
            <w:noProof/>
            <w:webHidden/>
          </w:rPr>
          <w:fldChar w:fldCharType="begin"/>
        </w:r>
        <w:r>
          <w:rPr>
            <w:noProof/>
            <w:webHidden/>
          </w:rPr>
          <w:instrText xml:space="preserve"> PAGEREF _Toc240572637 \h </w:instrText>
        </w:r>
        <w:r>
          <w:rPr>
            <w:noProof/>
            <w:webHidden/>
          </w:rPr>
        </w:r>
        <w:r>
          <w:rPr>
            <w:noProof/>
            <w:webHidden/>
          </w:rPr>
          <w:fldChar w:fldCharType="separate"/>
        </w:r>
        <w:r>
          <w:rPr>
            <w:noProof/>
            <w:webHidden/>
          </w:rPr>
          <w:t>20</w:t>
        </w:r>
        <w:r>
          <w:rPr>
            <w:noProof/>
            <w:webHidden/>
          </w:rPr>
          <w:fldChar w:fldCharType="end"/>
        </w:r>
      </w:hyperlink>
    </w:p>
    <w:p w14:paraId="2903546B" w14:textId="62F16545"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38" w:history="1">
        <w:r w:rsidRPr="00754646">
          <w:rPr>
            <w:rStyle w:val="Hyperlink"/>
            <w:rFonts w:eastAsia="Times New Roman" w:cs="Times New Roman"/>
            <w:noProof/>
          </w:rPr>
          <w:t>4.5.3 Analysis</w:t>
        </w:r>
        <w:r>
          <w:rPr>
            <w:noProof/>
            <w:webHidden/>
          </w:rPr>
          <w:tab/>
        </w:r>
        <w:r>
          <w:rPr>
            <w:noProof/>
            <w:webHidden/>
          </w:rPr>
          <w:fldChar w:fldCharType="begin"/>
        </w:r>
        <w:r>
          <w:rPr>
            <w:noProof/>
            <w:webHidden/>
          </w:rPr>
          <w:instrText xml:space="preserve"> PAGEREF _Toc240572638 \h </w:instrText>
        </w:r>
        <w:r>
          <w:rPr>
            <w:noProof/>
            <w:webHidden/>
          </w:rPr>
        </w:r>
        <w:r>
          <w:rPr>
            <w:noProof/>
            <w:webHidden/>
          </w:rPr>
          <w:fldChar w:fldCharType="separate"/>
        </w:r>
        <w:r>
          <w:rPr>
            <w:noProof/>
            <w:webHidden/>
          </w:rPr>
          <w:t>20</w:t>
        </w:r>
        <w:r>
          <w:rPr>
            <w:noProof/>
            <w:webHidden/>
          </w:rPr>
          <w:fldChar w:fldCharType="end"/>
        </w:r>
      </w:hyperlink>
    </w:p>
    <w:p w14:paraId="7FCA49EF" w14:textId="25E9720D"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39" w:history="1">
        <w:r w:rsidRPr="00754646">
          <w:rPr>
            <w:rStyle w:val="Hyperlink"/>
            <w:rFonts w:eastAsia="Times New Roman" w:cs="Times New Roman"/>
            <w:noProof/>
          </w:rPr>
          <w:t>4.5.4 Sampling and its limits</w:t>
        </w:r>
        <w:r>
          <w:rPr>
            <w:noProof/>
            <w:webHidden/>
          </w:rPr>
          <w:tab/>
        </w:r>
        <w:r>
          <w:rPr>
            <w:noProof/>
            <w:webHidden/>
          </w:rPr>
          <w:fldChar w:fldCharType="begin"/>
        </w:r>
        <w:r>
          <w:rPr>
            <w:noProof/>
            <w:webHidden/>
          </w:rPr>
          <w:instrText xml:space="preserve"> PAGEREF _Toc240572639 \h </w:instrText>
        </w:r>
        <w:r>
          <w:rPr>
            <w:noProof/>
            <w:webHidden/>
          </w:rPr>
        </w:r>
        <w:r>
          <w:rPr>
            <w:noProof/>
            <w:webHidden/>
          </w:rPr>
          <w:fldChar w:fldCharType="separate"/>
        </w:r>
        <w:r>
          <w:rPr>
            <w:noProof/>
            <w:webHidden/>
          </w:rPr>
          <w:t>21</w:t>
        </w:r>
        <w:r>
          <w:rPr>
            <w:noProof/>
            <w:webHidden/>
          </w:rPr>
          <w:fldChar w:fldCharType="end"/>
        </w:r>
      </w:hyperlink>
    </w:p>
    <w:p w14:paraId="0E835774" w14:textId="48DB168D"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40" w:history="1">
        <w:r w:rsidRPr="00754646">
          <w:rPr>
            <w:rStyle w:val="Hyperlink"/>
            <w:rFonts w:eastAsia="Times New Roman" w:cs="Times New Roman"/>
            <w:noProof/>
          </w:rPr>
          <w:t>4.6 Empirical validation (RQ3)</w:t>
        </w:r>
        <w:r>
          <w:rPr>
            <w:noProof/>
            <w:webHidden/>
          </w:rPr>
          <w:tab/>
        </w:r>
        <w:r>
          <w:rPr>
            <w:noProof/>
            <w:webHidden/>
          </w:rPr>
          <w:fldChar w:fldCharType="begin"/>
        </w:r>
        <w:r>
          <w:rPr>
            <w:noProof/>
            <w:webHidden/>
          </w:rPr>
          <w:instrText xml:space="preserve"> PAGEREF _Toc240572640 \h </w:instrText>
        </w:r>
        <w:r>
          <w:rPr>
            <w:noProof/>
            <w:webHidden/>
          </w:rPr>
        </w:r>
        <w:r>
          <w:rPr>
            <w:noProof/>
            <w:webHidden/>
          </w:rPr>
          <w:fldChar w:fldCharType="separate"/>
        </w:r>
        <w:r>
          <w:rPr>
            <w:noProof/>
            <w:webHidden/>
          </w:rPr>
          <w:t>21</w:t>
        </w:r>
        <w:r>
          <w:rPr>
            <w:noProof/>
            <w:webHidden/>
          </w:rPr>
          <w:fldChar w:fldCharType="end"/>
        </w:r>
      </w:hyperlink>
    </w:p>
    <w:p w14:paraId="5FBEB9E8" w14:textId="5EDD4D21"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41" w:history="1">
        <w:r w:rsidRPr="00754646">
          <w:rPr>
            <w:rStyle w:val="Hyperlink"/>
            <w:rFonts w:eastAsia="Times New Roman" w:cs="Times New Roman"/>
            <w:noProof/>
          </w:rPr>
          <w:t>4.6.1 The proxy problem, stated in advance</w:t>
        </w:r>
        <w:r>
          <w:rPr>
            <w:noProof/>
            <w:webHidden/>
          </w:rPr>
          <w:tab/>
        </w:r>
        <w:r>
          <w:rPr>
            <w:noProof/>
            <w:webHidden/>
          </w:rPr>
          <w:fldChar w:fldCharType="begin"/>
        </w:r>
        <w:r>
          <w:rPr>
            <w:noProof/>
            <w:webHidden/>
          </w:rPr>
          <w:instrText xml:space="preserve"> PAGEREF _Toc240572641 \h </w:instrText>
        </w:r>
        <w:r>
          <w:rPr>
            <w:noProof/>
            <w:webHidden/>
          </w:rPr>
        </w:r>
        <w:r>
          <w:rPr>
            <w:noProof/>
            <w:webHidden/>
          </w:rPr>
          <w:fldChar w:fldCharType="separate"/>
        </w:r>
        <w:r>
          <w:rPr>
            <w:noProof/>
            <w:webHidden/>
          </w:rPr>
          <w:t>21</w:t>
        </w:r>
        <w:r>
          <w:rPr>
            <w:noProof/>
            <w:webHidden/>
          </w:rPr>
          <w:fldChar w:fldCharType="end"/>
        </w:r>
      </w:hyperlink>
    </w:p>
    <w:p w14:paraId="32EEDF09" w14:textId="686507E6"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42" w:history="1">
        <w:r w:rsidRPr="00754646">
          <w:rPr>
            <w:rStyle w:val="Hyperlink"/>
            <w:rFonts w:eastAsia="Times New Roman" w:cs="Times New Roman"/>
            <w:noProof/>
          </w:rPr>
          <w:t>4.6.2 Protocol</w:t>
        </w:r>
        <w:r>
          <w:rPr>
            <w:noProof/>
            <w:webHidden/>
          </w:rPr>
          <w:tab/>
        </w:r>
        <w:r>
          <w:rPr>
            <w:noProof/>
            <w:webHidden/>
          </w:rPr>
          <w:fldChar w:fldCharType="begin"/>
        </w:r>
        <w:r>
          <w:rPr>
            <w:noProof/>
            <w:webHidden/>
          </w:rPr>
          <w:instrText xml:space="preserve"> PAGEREF _Toc240572642 \h </w:instrText>
        </w:r>
        <w:r>
          <w:rPr>
            <w:noProof/>
            <w:webHidden/>
          </w:rPr>
        </w:r>
        <w:r>
          <w:rPr>
            <w:noProof/>
            <w:webHidden/>
          </w:rPr>
          <w:fldChar w:fldCharType="separate"/>
        </w:r>
        <w:r>
          <w:rPr>
            <w:noProof/>
            <w:webHidden/>
          </w:rPr>
          <w:t>22</w:t>
        </w:r>
        <w:r>
          <w:rPr>
            <w:noProof/>
            <w:webHidden/>
          </w:rPr>
          <w:fldChar w:fldCharType="end"/>
        </w:r>
      </w:hyperlink>
    </w:p>
    <w:p w14:paraId="10EF2960" w14:textId="4859DA28"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43" w:history="1">
        <w:r w:rsidRPr="00754646">
          <w:rPr>
            <w:rStyle w:val="Hyperlink"/>
            <w:rFonts w:eastAsia="Times New Roman" w:cs="Times New Roman"/>
            <w:noProof/>
          </w:rPr>
          <w:t>4.6.3 Treatment of anomalous results</w:t>
        </w:r>
        <w:r>
          <w:rPr>
            <w:noProof/>
            <w:webHidden/>
          </w:rPr>
          <w:tab/>
        </w:r>
        <w:r>
          <w:rPr>
            <w:noProof/>
            <w:webHidden/>
          </w:rPr>
          <w:fldChar w:fldCharType="begin"/>
        </w:r>
        <w:r>
          <w:rPr>
            <w:noProof/>
            <w:webHidden/>
          </w:rPr>
          <w:instrText xml:space="preserve"> PAGEREF _Toc240572643 \h </w:instrText>
        </w:r>
        <w:r>
          <w:rPr>
            <w:noProof/>
            <w:webHidden/>
          </w:rPr>
        </w:r>
        <w:r>
          <w:rPr>
            <w:noProof/>
            <w:webHidden/>
          </w:rPr>
          <w:fldChar w:fldCharType="separate"/>
        </w:r>
        <w:r>
          <w:rPr>
            <w:noProof/>
            <w:webHidden/>
          </w:rPr>
          <w:t>22</w:t>
        </w:r>
        <w:r>
          <w:rPr>
            <w:noProof/>
            <w:webHidden/>
          </w:rPr>
          <w:fldChar w:fldCharType="end"/>
        </w:r>
      </w:hyperlink>
    </w:p>
    <w:p w14:paraId="4212F7D4" w14:textId="068A7B4F"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44" w:history="1">
        <w:r w:rsidRPr="00754646">
          <w:rPr>
            <w:rStyle w:val="Hyperlink"/>
            <w:rFonts w:eastAsia="Times New Roman" w:cs="Times New Roman"/>
            <w:noProof/>
          </w:rPr>
          <w:t>4.7 Ethical considerations</w:t>
        </w:r>
        <w:r>
          <w:rPr>
            <w:noProof/>
            <w:webHidden/>
          </w:rPr>
          <w:tab/>
        </w:r>
        <w:r>
          <w:rPr>
            <w:noProof/>
            <w:webHidden/>
          </w:rPr>
          <w:fldChar w:fldCharType="begin"/>
        </w:r>
        <w:r>
          <w:rPr>
            <w:noProof/>
            <w:webHidden/>
          </w:rPr>
          <w:instrText xml:space="preserve"> PAGEREF _Toc240572644 \h </w:instrText>
        </w:r>
        <w:r>
          <w:rPr>
            <w:noProof/>
            <w:webHidden/>
          </w:rPr>
        </w:r>
        <w:r>
          <w:rPr>
            <w:noProof/>
            <w:webHidden/>
          </w:rPr>
          <w:fldChar w:fldCharType="separate"/>
        </w:r>
        <w:r>
          <w:rPr>
            <w:noProof/>
            <w:webHidden/>
          </w:rPr>
          <w:t>23</w:t>
        </w:r>
        <w:r>
          <w:rPr>
            <w:noProof/>
            <w:webHidden/>
          </w:rPr>
          <w:fldChar w:fldCharType="end"/>
        </w:r>
      </w:hyperlink>
    </w:p>
    <w:p w14:paraId="6CBA6371" w14:textId="3D50B605"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45" w:history="1">
        <w:r w:rsidRPr="00754646">
          <w:rPr>
            <w:rStyle w:val="Hyperlink"/>
            <w:rFonts w:eastAsia="Times New Roman" w:cs="Times New Roman"/>
            <w:noProof/>
          </w:rPr>
          <w:t>4.8 Limitations of the design</w:t>
        </w:r>
        <w:r>
          <w:rPr>
            <w:noProof/>
            <w:webHidden/>
          </w:rPr>
          <w:tab/>
        </w:r>
        <w:r>
          <w:rPr>
            <w:noProof/>
            <w:webHidden/>
          </w:rPr>
          <w:fldChar w:fldCharType="begin"/>
        </w:r>
        <w:r>
          <w:rPr>
            <w:noProof/>
            <w:webHidden/>
          </w:rPr>
          <w:instrText xml:space="preserve"> PAGEREF _Toc240572645 \h </w:instrText>
        </w:r>
        <w:r>
          <w:rPr>
            <w:noProof/>
            <w:webHidden/>
          </w:rPr>
        </w:r>
        <w:r>
          <w:rPr>
            <w:noProof/>
            <w:webHidden/>
          </w:rPr>
          <w:fldChar w:fldCharType="separate"/>
        </w:r>
        <w:r>
          <w:rPr>
            <w:noProof/>
            <w:webHidden/>
          </w:rPr>
          <w:t>23</w:t>
        </w:r>
        <w:r>
          <w:rPr>
            <w:noProof/>
            <w:webHidden/>
          </w:rPr>
          <w:fldChar w:fldCharType="end"/>
        </w:r>
      </w:hyperlink>
    </w:p>
    <w:p w14:paraId="4585E7AD" w14:textId="75D1D8FF"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46" w:history="1">
        <w:r w:rsidRPr="00754646">
          <w:rPr>
            <w:rStyle w:val="Hyperlink"/>
            <w:rFonts w:eastAsia="Times New Roman" w:cs="Times New Roman"/>
            <w:noProof/>
          </w:rPr>
          <w:t>4.9 The artefact</w:t>
        </w:r>
        <w:r>
          <w:rPr>
            <w:noProof/>
            <w:webHidden/>
          </w:rPr>
          <w:tab/>
        </w:r>
        <w:r>
          <w:rPr>
            <w:noProof/>
            <w:webHidden/>
          </w:rPr>
          <w:fldChar w:fldCharType="begin"/>
        </w:r>
        <w:r>
          <w:rPr>
            <w:noProof/>
            <w:webHidden/>
          </w:rPr>
          <w:instrText xml:space="preserve"> PAGEREF _Toc240572646 \h </w:instrText>
        </w:r>
        <w:r>
          <w:rPr>
            <w:noProof/>
            <w:webHidden/>
          </w:rPr>
        </w:r>
        <w:r>
          <w:rPr>
            <w:noProof/>
            <w:webHidden/>
          </w:rPr>
          <w:fldChar w:fldCharType="separate"/>
        </w:r>
        <w:r>
          <w:rPr>
            <w:noProof/>
            <w:webHidden/>
          </w:rPr>
          <w:t>24</w:t>
        </w:r>
        <w:r>
          <w:rPr>
            <w:noProof/>
            <w:webHidden/>
          </w:rPr>
          <w:fldChar w:fldCharType="end"/>
        </w:r>
      </w:hyperlink>
    </w:p>
    <w:p w14:paraId="3D15BAFA" w14:textId="2CEF40E3"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47" w:history="1">
        <w:r w:rsidRPr="00754646">
          <w:rPr>
            <w:rStyle w:val="Hyperlink"/>
            <w:rFonts w:eastAsia="Times New Roman" w:cs="Times New Roman"/>
            <w:noProof/>
          </w:rPr>
          <w:t>4.10 Formalising a narrative instrument</w:t>
        </w:r>
        <w:r>
          <w:rPr>
            <w:noProof/>
            <w:webHidden/>
          </w:rPr>
          <w:tab/>
        </w:r>
        <w:r>
          <w:rPr>
            <w:noProof/>
            <w:webHidden/>
          </w:rPr>
          <w:fldChar w:fldCharType="begin"/>
        </w:r>
        <w:r>
          <w:rPr>
            <w:noProof/>
            <w:webHidden/>
          </w:rPr>
          <w:instrText xml:space="preserve"> PAGEREF _Toc240572647 \h </w:instrText>
        </w:r>
        <w:r>
          <w:rPr>
            <w:noProof/>
            <w:webHidden/>
          </w:rPr>
        </w:r>
        <w:r>
          <w:rPr>
            <w:noProof/>
            <w:webHidden/>
          </w:rPr>
          <w:fldChar w:fldCharType="separate"/>
        </w:r>
        <w:r>
          <w:rPr>
            <w:noProof/>
            <w:webHidden/>
          </w:rPr>
          <w:t>24</w:t>
        </w:r>
        <w:r>
          <w:rPr>
            <w:noProof/>
            <w:webHidden/>
          </w:rPr>
          <w:fldChar w:fldCharType="end"/>
        </w:r>
      </w:hyperlink>
    </w:p>
    <w:p w14:paraId="05B2EE94" w14:textId="1A57861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48" w:history="1">
        <w:r w:rsidRPr="00754646">
          <w:rPr>
            <w:rStyle w:val="Hyperlink"/>
            <w:rFonts w:eastAsia="Times New Roman" w:cs="Times New Roman"/>
            <w:noProof/>
          </w:rPr>
          <w:t>4.10.1 The source</w:t>
        </w:r>
        <w:r>
          <w:rPr>
            <w:noProof/>
            <w:webHidden/>
          </w:rPr>
          <w:tab/>
        </w:r>
        <w:r>
          <w:rPr>
            <w:noProof/>
            <w:webHidden/>
          </w:rPr>
          <w:fldChar w:fldCharType="begin"/>
        </w:r>
        <w:r>
          <w:rPr>
            <w:noProof/>
            <w:webHidden/>
          </w:rPr>
          <w:instrText xml:space="preserve"> PAGEREF _Toc240572648 \h </w:instrText>
        </w:r>
        <w:r>
          <w:rPr>
            <w:noProof/>
            <w:webHidden/>
          </w:rPr>
        </w:r>
        <w:r>
          <w:rPr>
            <w:noProof/>
            <w:webHidden/>
          </w:rPr>
          <w:fldChar w:fldCharType="separate"/>
        </w:r>
        <w:r>
          <w:rPr>
            <w:noProof/>
            <w:webHidden/>
          </w:rPr>
          <w:t>24</w:t>
        </w:r>
        <w:r>
          <w:rPr>
            <w:noProof/>
            <w:webHidden/>
          </w:rPr>
          <w:fldChar w:fldCharType="end"/>
        </w:r>
      </w:hyperlink>
    </w:p>
    <w:p w14:paraId="3C774A81" w14:textId="019D560A"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49" w:history="1">
        <w:r w:rsidRPr="00754646">
          <w:rPr>
            <w:rStyle w:val="Hyperlink"/>
            <w:rFonts w:eastAsia="Times New Roman" w:cs="Times New Roman"/>
            <w:noProof/>
          </w:rPr>
          <w:t>4.10.2 Method</w:t>
        </w:r>
        <w:r>
          <w:rPr>
            <w:noProof/>
            <w:webHidden/>
          </w:rPr>
          <w:tab/>
        </w:r>
        <w:r>
          <w:rPr>
            <w:noProof/>
            <w:webHidden/>
          </w:rPr>
          <w:fldChar w:fldCharType="begin"/>
        </w:r>
        <w:r>
          <w:rPr>
            <w:noProof/>
            <w:webHidden/>
          </w:rPr>
          <w:instrText xml:space="preserve"> PAGEREF _Toc240572649 \h </w:instrText>
        </w:r>
        <w:r>
          <w:rPr>
            <w:noProof/>
            <w:webHidden/>
          </w:rPr>
        </w:r>
        <w:r>
          <w:rPr>
            <w:noProof/>
            <w:webHidden/>
          </w:rPr>
          <w:fldChar w:fldCharType="separate"/>
        </w:r>
        <w:r>
          <w:rPr>
            <w:noProof/>
            <w:webHidden/>
          </w:rPr>
          <w:t>24</w:t>
        </w:r>
        <w:r>
          <w:rPr>
            <w:noProof/>
            <w:webHidden/>
          </w:rPr>
          <w:fldChar w:fldCharType="end"/>
        </w:r>
      </w:hyperlink>
    </w:p>
    <w:p w14:paraId="47720D2E" w14:textId="22AC8705"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50" w:history="1">
        <w:r w:rsidRPr="00754646">
          <w:rPr>
            <w:rStyle w:val="Hyperlink"/>
            <w:rFonts w:eastAsia="Times New Roman" w:cs="Times New Roman"/>
            <w:noProof/>
          </w:rPr>
          <w:t>4.11 Scoring method</w:t>
        </w:r>
        <w:r>
          <w:rPr>
            <w:noProof/>
            <w:webHidden/>
          </w:rPr>
          <w:tab/>
        </w:r>
        <w:r>
          <w:rPr>
            <w:noProof/>
            <w:webHidden/>
          </w:rPr>
          <w:fldChar w:fldCharType="begin"/>
        </w:r>
        <w:r>
          <w:rPr>
            <w:noProof/>
            <w:webHidden/>
          </w:rPr>
          <w:instrText xml:space="preserve"> PAGEREF _Toc240572650 \h </w:instrText>
        </w:r>
        <w:r>
          <w:rPr>
            <w:noProof/>
            <w:webHidden/>
          </w:rPr>
        </w:r>
        <w:r>
          <w:rPr>
            <w:noProof/>
            <w:webHidden/>
          </w:rPr>
          <w:fldChar w:fldCharType="separate"/>
        </w:r>
        <w:r>
          <w:rPr>
            <w:noProof/>
            <w:webHidden/>
          </w:rPr>
          <w:t>25</w:t>
        </w:r>
        <w:r>
          <w:rPr>
            <w:noProof/>
            <w:webHidden/>
          </w:rPr>
          <w:fldChar w:fldCharType="end"/>
        </w:r>
      </w:hyperlink>
    </w:p>
    <w:p w14:paraId="7D708123" w14:textId="40E45CB5"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51" w:history="1">
        <w:r w:rsidRPr="00754646">
          <w:rPr>
            <w:rStyle w:val="Hyperlink"/>
            <w:rFonts w:eastAsia="Times New Roman" w:cs="Times New Roman"/>
            <w:noProof/>
          </w:rPr>
          <w:t>4.11.1 Quantitative criteria</w:t>
        </w:r>
        <w:r>
          <w:rPr>
            <w:noProof/>
            <w:webHidden/>
          </w:rPr>
          <w:tab/>
        </w:r>
        <w:r>
          <w:rPr>
            <w:noProof/>
            <w:webHidden/>
          </w:rPr>
          <w:fldChar w:fldCharType="begin"/>
        </w:r>
        <w:r>
          <w:rPr>
            <w:noProof/>
            <w:webHidden/>
          </w:rPr>
          <w:instrText xml:space="preserve"> PAGEREF _Toc240572651 \h </w:instrText>
        </w:r>
        <w:r>
          <w:rPr>
            <w:noProof/>
            <w:webHidden/>
          </w:rPr>
        </w:r>
        <w:r>
          <w:rPr>
            <w:noProof/>
            <w:webHidden/>
          </w:rPr>
          <w:fldChar w:fldCharType="separate"/>
        </w:r>
        <w:r>
          <w:rPr>
            <w:noProof/>
            <w:webHidden/>
          </w:rPr>
          <w:t>25</w:t>
        </w:r>
        <w:r>
          <w:rPr>
            <w:noProof/>
            <w:webHidden/>
          </w:rPr>
          <w:fldChar w:fldCharType="end"/>
        </w:r>
      </w:hyperlink>
    </w:p>
    <w:p w14:paraId="60171D57" w14:textId="14EBC00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52" w:history="1">
        <w:r w:rsidRPr="00754646">
          <w:rPr>
            <w:rStyle w:val="Hyperlink"/>
            <w:rFonts w:eastAsia="Times New Roman" w:cs="Times New Roman"/>
            <w:noProof/>
          </w:rPr>
          <w:t>4.11.2 Qualitative criteria</w:t>
        </w:r>
        <w:r>
          <w:rPr>
            <w:noProof/>
            <w:webHidden/>
          </w:rPr>
          <w:tab/>
        </w:r>
        <w:r>
          <w:rPr>
            <w:noProof/>
            <w:webHidden/>
          </w:rPr>
          <w:fldChar w:fldCharType="begin"/>
        </w:r>
        <w:r>
          <w:rPr>
            <w:noProof/>
            <w:webHidden/>
          </w:rPr>
          <w:instrText xml:space="preserve"> PAGEREF _Toc240572652 \h </w:instrText>
        </w:r>
        <w:r>
          <w:rPr>
            <w:noProof/>
            <w:webHidden/>
          </w:rPr>
        </w:r>
        <w:r>
          <w:rPr>
            <w:noProof/>
            <w:webHidden/>
          </w:rPr>
          <w:fldChar w:fldCharType="separate"/>
        </w:r>
        <w:r>
          <w:rPr>
            <w:noProof/>
            <w:webHidden/>
          </w:rPr>
          <w:t>25</w:t>
        </w:r>
        <w:r>
          <w:rPr>
            <w:noProof/>
            <w:webHidden/>
          </w:rPr>
          <w:fldChar w:fldCharType="end"/>
        </w:r>
      </w:hyperlink>
    </w:p>
    <w:p w14:paraId="71CD75BC" w14:textId="18B564E6"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53" w:history="1">
        <w:r w:rsidRPr="00754646">
          <w:rPr>
            <w:rStyle w:val="Hyperlink"/>
            <w:rFonts w:eastAsia="Times New Roman" w:cs="Times New Roman"/>
            <w:noProof/>
          </w:rPr>
          <w:t>4.11.3 Missing criteria</w:t>
        </w:r>
        <w:r>
          <w:rPr>
            <w:noProof/>
            <w:webHidden/>
          </w:rPr>
          <w:tab/>
        </w:r>
        <w:r>
          <w:rPr>
            <w:noProof/>
            <w:webHidden/>
          </w:rPr>
          <w:fldChar w:fldCharType="begin"/>
        </w:r>
        <w:r>
          <w:rPr>
            <w:noProof/>
            <w:webHidden/>
          </w:rPr>
          <w:instrText xml:space="preserve"> PAGEREF _Toc240572653 \h </w:instrText>
        </w:r>
        <w:r>
          <w:rPr>
            <w:noProof/>
            <w:webHidden/>
          </w:rPr>
        </w:r>
        <w:r>
          <w:rPr>
            <w:noProof/>
            <w:webHidden/>
          </w:rPr>
          <w:fldChar w:fldCharType="separate"/>
        </w:r>
        <w:r>
          <w:rPr>
            <w:noProof/>
            <w:webHidden/>
          </w:rPr>
          <w:t>26</w:t>
        </w:r>
        <w:r>
          <w:rPr>
            <w:noProof/>
            <w:webHidden/>
          </w:rPr>
          <w:fldChar w:fldCharType="end"/>
        </w:r>
      </w:hyperlink>
    </w:p>
    <w:p w14:paraId="722A930C" w14:textId="6AB7F1B8"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54" w:history="1">
        <w:r w:rsidRPr="00754646">
          <w:rPr>
            <w:rStyle w:val="Hyperlink"/>
            <w:rFonts w:eastAsia="Times New Roman" w:cs="Times New Roman"/>
            <w:noProof/>
          </w:rPr>
          <w:t>4.11.4 Critical criteria</w:t>
        </w:r>
        <w:r>
          <w:rPr>
            <w:noProof/>
            <w:webHidden/>
          </w:rPr>
          <w:tab/>
        </w:r>
        <w:r>
          <w:rPr>
            <w:noProof/>
            <w:webHidden/>
          </w:rPr>
          <w:fldChar w:fldCharType="begin"/>
        </w:r>
        <w:r>
          <w:rPr>
            <w:noProof/>
            <w:webHidden/>
          </w:rPr>
          <w:instrText xml:space="preserve"> PAGEREF _Toc240572654 \h </w:instrText>
        </w:r>
        <w:r>
          <w:rPr>
            <w:noProof/>
            <w:webHidden/>
          </w:rPr>
        </w:r>
        <w:r>
          <w:rPr>
            <w:noProof/>
            <w:webHidden/>
          </w:rPr>
          <w:fldChar w:fldCharType="separate"/>
        </w:r>
        <w:r>
          <w:rPr>
            <w:noProof/>
            <w:webHidden/>
          </w:rPr>
          <w:t>26</w:t>
        </w:r>
        <w:r>
          <w:rPr>
            <w:noProof/>
            <w:webHidden/>
          </w:rPr>
          <w:fldChar w:fldCharType="end"/>
        </w:r>
      </w:hyperlink>
    </w:p>
    <w:p w14:paraId="665826F9" w14:textId="64030006"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55" w:history="1">
        <w:r w:rsidRPr="00754646">
          <w:rPr>
            <w:rStyle w:val="Hyperlink"/>
            <w:rFonts w:eastAsia="Times New Roman" w:cs="Times New Roman"/>
            <w:noProof/>
          </w:rPr>
          <w:t>4.12 System architecture</w:t>
        </w:r>
        <w:r>
          <w:rPr>
            <w:noProof/>
            <w:webHidden/>
          </w:rPr>
          <w:tab/>
        </w:r>
        <w:r>
          <w:rPr>
            <w:noProof/>
            <w:webHidden/>
          </w:rPr>
          <w:fldChar w:fldCharType="begin"/>
        </w:r>
        <w:r>
          <w:rPr>
            <w:noProof/>
            <w:webHidden/>
          </w:rPr>
          <w:instrText xml:space="preserve"> PAGEREF _Toc240572655 \h </w:instrText>
        </w:r>
        <w:r>
          <w:rPr>
            <w:noProof/>
            <w:webHidden/>
          </w:rPr>
        </w:r>
        <w:r>
          <w:rPr>
            <w:noProof/>
            <w:webHidden/>
          </w:rPr>
          <w:fldChar w:fldCharType="separate"/>
        </w:r>
        <w:r>
          <w:rPr>
            <w:noProof/>
            <w:webHidden/>
          </w:rPr>
          <w:t>26</w:t>
        </w:r>
        <w:r>
          <w:rPr>
            <w:noProof/>
            <w:webHidden/>
          </w:rPr>
          <w:fldChar w:fldCharType="end"/>
        </w:r>
      </w:hyperlink>
    </w:p>
    <w:p w14:paraId="5EDC02C9" w14:textId="3BFA9709"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56" w:history="1">
        <w:r w:rsidRPr="00754646">
          <w:rPr>
            <w:rStyle w:val="Hyperlink"/>
            <w:rFonts w:eastAsia="Times New Roman" w:cs="Times New Roman"/>
            <w:noProof/>
          </w:rPr>
          <w:t>4.12.1 Reproducibility of stored appraisals</w:t>
        </w:r>
        <w:r>
          <w:rPr>
            <w:noProof/>
            <w:webHidden/>
          </w:rPr>
          <w:tab/>
        </w:r>
        <w:r>
          <w:rPr>
            <w:noProof/>
            <w:webHidden/>
          </w:rPr>
          <w:fldChar w:fldCharType="begin"/>
        </w:r>
        <w:r>
          <w:rPr>
            <w:noProof/>
            <w:webHidden/>
          </w:rPr>
          <w:instrText xml:space="preserve"> PAGEREF _Toc240572656 \h </w:instrText>
        </w:r>
        <w:r>
          <w:rPr>
            <w:noProof/>
            <w:webHidden/>
          </w:rPr>
        </w:r>
        <w:r>
          <w:rPr>
            <w:noProof/>
            <w:webHidden/>
          </w:rPr>
          <w:fldChar w:fldCharType="separate"/>
        </w:r>
        <w:r>
          <w:rPr>
            <w:noProof/>
            <w:webHidden/>
          </w:rPr>
          <w:t>27</w:t>
        </w:r>
        <w:r>
          <w:rPr>
            <w:noProof/>
            <w:webHidden/>
          </w:rPr>
          <w:fldChar w:fldCharType="end"/>
        </w:r>
      </w:hyperlink>
    </w:p>
    <w:p w14:paraId="3963BB2D" w14:textId="49C57F59"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57" w:history="1">
        <w:r w:rsidRPr="00754646">
          <w:rPr>
            <w:rStyle w:val="Hyperlink"/>
            <w:rFonts w:eastAsia="Times New Roman" w:cs="Times New Roman"/>
            <w:noProof/>
          </w:rPr>
          <w:t>4.13 Access control and the integrity of the audit trail</w:t>
        </w:r>
        <w:r>
          <w:rPr>
            <w:noProof/>
            <w:webHidden/>
          </w:rPr>
          <w:tab/>
        </w:r>
        <w:r>
          <w:rPr>
            <w:noProof/>
            <w:webHidden/>
          </w:rPr>
          <w:fldChar w:fldCharType="begin"/>
        </w:r>
        <w:r>
          <w:rPr>
            <w:noProof/>
            <w:webHidden/>
          </w:rPr>
          <w:instrText xml:space="preserve"> PAGEREF _Toc240572657 \h </w:instrText>
        </w:r>
        <w:r>
          <w:rPr>
            <w:noProof/>
            <w:webHidden/>
          </w:rPr>
        </w:r>
        <w:r>
          <w:rPr>
            <w:noProof/>
            <w:webHidden/>
          </w:rPr>
          <w:fldChar w:fldCharType="separate"/>
        </w:r>
        <w:r>
          <w:rPr>
            <w:noProof/>
            <w:webHidden/>
          </w:rPr>
          <w:t>27</w:t>
        </w:r>
        <w:r>
          <w:rPr>
            <w:noProof/>
            <w:webHidden/>
          </w:rPr>
          <w:fldChar w:fldCharType="end"/>
        </w:r>
      </w:hyperlink>
    </w:p>
    <w:p w14:paraId="4210853D" w14:textId="53598758"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58" w:history="1">
        <w:r w:rsidRPr="00754646">
          <w:rPr>
            <w:rStyle w:val="Hyperlink"/>
            <w:rFonts w:eastAsia="Times New Roman" w:cs="Times New Roman"/>
            <w:noProof/>
          </w:rPr>
          <w:t>4.13.1 What this is not</w:t>
        </w:r>
        <w:r>
          <w:rPr>
            <w:noProof/>
            <w:webHidden/>
          </w:rPr>
          <w:tab/>
        </w:r>
        <w:r>
          <w:rPr>
            <w:noProof/>
            <w:webHidden/>
          </w:rPr>
          <w:fldChar w:fldCharType="begin"/>
        </w:r>
        <w:r>
          <w:rPr>
            <w:noProof/>
            <w:webHidden/>
          </w:rPr>
          <w:instrText xml:space="preserve"> PAGEREF _Toc240572658 \h </w:instrText>
        </w:r>
        <w:r>
          <w:rPr>
            <w:noProof/>
            <w:webHidden/>
          </w:rPr>
        </w:r>
        <w:r>
          <w:rPr>
            <w:noProof/>
            <w:webHidden/>
          </w:rPr>
          <w:fldChar w:fldCharType="separate"/>
        </w:r>
        <w:r>
          <w:rPr>
            <w:noProof/>
            <w:webHidden/>
          </w:rPr>
          <w:t>28</w:t>
        </w:r>
        <w:r>
          <w:rPr>
            <w:noProof/>
            <w:webHidden/>
          </w:rPr>
          <w:fldChar w:fldCharType="end"/>
        </w:r>
      </w:hyperlink>
    </w:p>
    <w:p w14:paraId="0ED4517A" w14:textId="1562CA10"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659" w:history="1">
        <w:r w:rsidRPr="00754646">
          <w:rPr>
            <w:rStyle w:val="Hyperlink"/>
            <w:rFonts w:eastAsia="Times New Roman" w:cs="Times New Roman"/>
            <w:noProof/>
          </w:rPr>
          <w:t>5 RESULTS</w:t>
        </w:r>
        <w:r>
          <w:rPr>
            <w:noProof/>
            <w:webHidden/>
          </w:rPr>
          <w:tab/>
        </w:r>
        <w:r>
          <w:rPr>
            <w:noProof/>
            <w:webHidden/>
          </w:rPr>
          <w:fldChar w:fldCharType="begin"/>
        </w:r>
        <w:r>
          <w:rPr>
            <w:noProof/>
            <w:webHidden/>
          </w:rPr>
          <w:instrText xml:space="preserve"> PAGEREF _Toc240572659 \h </w:instrText>
        </w:r>
        <w:r>
          <w:rPr>
            <w:noProof/>
            <w:webHidden/>
          </w:rPr>
        </w:r>
        <w:r>
          <w:rPr>
            <w:noProof/>
            <w:webHidden/>
          </w:rPr>
          <w:fldChar w:fldCharType="separate"/>
        </w:r>
        <w:r>
          <w:rPr>
            <w:noProof/>
            <w:webHidden/>
          </w:rPr>
          <w:t>29</w:t>
        </w:r>
        <w:r>
          <w:rPr>
            <w:noProof/>
            <w:webHidden/>
          </w:rPr>
          <w:fldChar w:fldCharType="end"/>
        </w:r>
      </w:hyperlink>
    </w:p>
    <w:p w14:paraId="02466068" w14:textId="1D1F1601"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60" w:history="1">
        <w:r w:rsidRPr="00754646">
          <w:rPr>
            <w:rStyle w:val="Hyperlink"/>
            <w:rFonts w:eastAsia="Times New Roman" w:cs="Times New Roman"/>
            <w:noProof/>
          </w:rPr>
          <w:t>5.1 Result</w:t>
        </w:r>
        <w:r>
          <w:rPr>
            <w:noProof/>
            <w:webHidden/>
          </w:rPr>
          <w:tab/>
        </w:r>
        <w:r>
          <w:rPr>
            <w:noProof/>
            <w:webHidden/>
          </w:rPr>
          <w:fldChar w:fldCharType="begin"/>
        </w:r>
        <w:r>
          <w:rPr>
            <w:noProof/>
            <w:webHidden/>
          </w:rPr>
          <w:instrText xml:space="preserve"> PAGEREF _Toc240572660 \h </w:instrText>
        </w:r>
        <w:r>
          <w:rPr>
            <w:noProof/>
            <w:webHidden/>
          </w:rPr>
        </w:r>
        <w:r>
          <w:rPr>
            <w:noProof/>
            <w:webHidden/>
          </w:rPr>
          <w:fldChar w:fldCharType="separate"/>
        </w:r>
        <w:r>
          <w:rPr>
            <w:noProof/>
            <w:webHidden/>
          </w:rPr>
          <w:t>29</w:t>
        </w:r>
        <w:r>
          <w:rPr>
            <w:noProof/>
            <w:webHidden/>
          </w:rPr>
          <w:fldChar w:fldCharType="end"/>
        </w:r>
      </w:hyperlink>
    </w:p>
    <w:p w14:paraId="60ED3A44" w14:textId="15B9367B"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61" w:history="1">
        <w:r w:rsidRPr="00754646">
          <w:rPr>
            <w:rStyle w:val="Hyperlink"/>
            <w:rFonts w:eastAsia="Times New Roman" w:cs="Times New Roman"/>
            <w:noProof/>
          </w:rPr>
          <w:t>5.2 The dual-objective structure</w:t>
        </w:r>
        <w:r>
          <w:rPr>
            <w:noProof/>
            <w:webHidden/>
          </w:rPr>
          <w:tab/>
        </w:r>
        <w:r>
          <w:rPr>
            <w:noProof/>
            <w:webHidden/>
          </w:rPr>
          <w:fldChar w:fldCharType="begin"/>
        </w:r>
        <w:r>
          <w:rPr>
            <w:noProof/>
            <w:webHidden/>
          </w:rPr>
          <w:instrText xml:space="preserve"> PAGEREF _Toc240572661 \h </w:instrText>
        </w:r>
        <w:r>
          <w:rPr>
            <w:noProof/>
            <w:webHidden/>
          </w:rPr>
        </w:r>
        <w:r>
          <w:rPr>
            <w:noProof/>
            <w:webHidden/>
          </w:rPr>
          <w:fldChar w:fldCharType="separate"/>
        </w:r>
        <w:r>
          <w:rPr>
            <w:noProof/>
            <w:webHidden/>
          </w:rPr>
          <w:t>29</w:t>
        </w:r>
        <w:r>
          <w:rPr>
            <w:noProof/>
            <w:webHidden/>
          </w:rPr>
          <w:fldChar w:fldCharType="end"/>
        </w:r>
      </w:hyperlink>
    </w:p>
    <w:p w14:paraId="07E11D4C" w14:textId="2CC59364"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62" w:history="1">
        <w:r w:rsidRPr="00754646">
          <w:rPr>
            <w:rStyle w:val="Hyperlink"/>
            <w:rFonts w:eastAsia="Times New Roman" w:cs="Times New Roman"/>
            <w:noProof/>
          </w:rPr>
          <w:t>5.2.1 Rationale</w:t>
        </w:r>
        <w:r>
          <w:rPr>
            <w:noProof/>
            <w:webHidden/>
          </w:rPr>
          <w:tab/>
        </w:r>
        <w:r>
          <w:rPr>
            <w:noProof/>
            <w:webHidden/>
          </w:rPr>
          <w:fldChar w:fldCharType="begin"/>
        </w:r>
        <w:r>
          <w:rPr>
            <w:noProof/>
            <w:webHidden/>
          </w:rPr>
          <w:instrText xml:space="preserve"> PAGEREF _Toc240572662 \h </w:instrText>
        </w:r>
        <w:r>
          <w:rPr>
            <w:noProof/>
            <w:webHidden/>
          </w:rPr>
        </w:r>
        <w:r>
          <w:rPr>
            <w:noProof/>
            <w:webHidden/>
          </w:rPr>
          <w:fldChar w:fldCharType="separate"/>
        </w:r>
        <w:r>
          <w:rPr>
            <w:noProof/>
            <w:webHidden/>
          </w:rPr>
          <w:t>29</w:t>
        </w:r>
        <w:r>
          <w:rPr>
            <w:noProof/>
            <w:webHidden/>
          </w:rPr>
          <w:fldChar w:fldCharType="end"/>
        </w:r>
      </w:hyperlink>
    </w:p>
    <w:p w14:paraId="622DA7E0" w14:textId="464DFB4B"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63" w:history="1">
        <w:r w:rsidRPr="00754646">
          <w:rPr>
            <w:rStyle w:val="Hyperlink"/>
            <w:rFonts w:eastAsia="Times New Roman" w:cs="Times New Roman"/>
            <w:noProof/>
          </w:rPr>
          <w:t>5.2.2 Design decision</w:t>
        </w:r>
        <w:r>
          <w:rPr>
            <w:noProof/>
            <w:webHidden/>
          </w:rPr>
          <w:tab/>
        </w:r>
        <w:r>
          <w:rPr>
            <w:noProof/>
            <w:webHidden/>
          </w:rPr>
          <w:fldChar w:fldCharType="begin"/>
        </w:r>
        <w:r>
          <w:rPr>
            <w:noProof/>
            <w:webHidden/>
          </w:rPr>
          <w:instrText xml:space="preserve"> PAGEREF _Toc240572663 \h </w:instrText>
        </w:r>
        <w:r>
          <w:rPr>
            <w:noProof/>
            <w:webHidden/>
          </w:rPr>
        </w:r>
        <w:r>
          <w:rPr>
            <w:noProof/>
            <w:webHidden/>
          </w:rPr>
          <w:fldChar w:fldCharType="separate"/>
        </w:r>
        <w:r>
          <w:rPr>
            <w:noProof/>
            <w:webHidden/>
          </w:rPr>
          <w:t>30</w:t>
        </w:r>
        <w:r>
          <w:rPr>
            <w:noProof/>
            <w:webHidden/>
          </w:rPr>
          <w:fldChar w:fldCharType="end"/>
        </w:r>
      </w:hyperlink>
    </w:p>
    <w:p w14:paraId="0C8E3038" w14:textId="1358ADEC"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64" w:history="1">
        <w:r w:rsidRPr="00754646">
          <w:rPr>
            <w:rStyle w:val="Hyperlink"/>
            <w:rFonts w:eastAsia="Times New Roman" w:cs="Times New Roman"/>
            <w:noProof/>
          </w:rPr>
          <w:t>5.3 The completeness gate</w:t>
        </w:r>
        <w:r>
          <w:rPr>
            <w:noProof/>
            <w:webHidden/>
          </w:rPr>
          <w:tab/>
        </w:r>
        <w:r>
          <w:rPr>
            <w:noProof/>
            <w:webHidden/>
          </w:rPr>
          <w:fldChar w:fldCharType="begin"/>
        </w:r>
        <w:r>
          <w:rPr>
            <w:noProof/>
            <w:webHidden/>
          </w:rPr>
          <w:instrText xml:space="preserve"> PAGEREF _Toc240572664 \h </w:instrText>
        </w:r>
        <w:r>
          <w:rPr>
            <w:noProof/>
            <w:webHidden/>
          </w:rPr>
        </w:r>
        <w:r>
          <w:rPr>
            <w:noProof/>
            <w:webHidden/>
          </w:rPr>
          <w:fldChar w:fldCharType="separate"/>
        </w:r>
        <w:r>
          <w:rPr>
            <w:noProof/>
            <w:webHidden/>
          </w:rPr>
          <w:t>30</w:t>
        </w:r>
        <w:r>
          <w:rPr>
            <w:noProof/>
            <w:webHidden/>
          </w:rPr>
          <w:fldChar w:fldCharType="end"/>
        </w:r>
      </w:hyperlink>
    </w:p>
    <w:p w14:paraId="45DC80C7" w14:textId="5B07D8AA"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65" w:history="1">
        <w:r w:rsidRPr="00754646">
          <w:rPr>
            <w:rStyle w:val="Hyperlink"/>
            <w:rFonts w:eastAsia="Times New Roman" w:cs="Times New Roman"/>
            <w:noProof/>
          </w:rPr>
          <w:t>5.3.1 A problem found by testing</w:t>
        </w:r>
        <w:r>
          <w:rPr>
            <w:noProof/>
            <w:webHidden/>
          </w:rPr>
          <w:tab/>
        </w:r>
        <w:r>
          <w:rPr>
            <w:noProof/>
            <w:webHidden/>
          </w:rPr>
          <w:fldChar w:fldCharType="begin"/>
        </w:r>
        <w:r>
          <w:rPr>
            <w:noProof/>
            <w:webHidden/>
          </w:rPr>
          <w:instrText xml:space="preserve"> PAGEREF _Toc240572665 \h </w:instrText>
        </w:r>
        <w:r>
          <w:rPr>
            <w:noProof/>
            <w:webHidden/>
          </w:rPr>
        </w:r>
        <w:r>
          <w:rPr>
            <w:noProof/>
            <w:webHidden/>
          </w:rPr>
          <w:fldChar w:fldCharType="separate"/>
        </w:r>
        <w:r>
          <w:rPr>
            <w:noProof/>
            <w:webHidden/>
          </w:rPr>
          <w:t>30</w:t>
        </w:r>
        <w:r>
          <w:rPr>
            <w:noProof/>
            <w:webHidden/>
          </w:rPr>
          <w:fldChar w:fldCharType="end"/>
        </w:r>
      </w:hyperlink>
    </w:p>
    <w:p w14:paraId="3745211E" w14:textId="16FF1BDB"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66" w:history="1">
        <w:r w:rsidRPr="00754646">
          <w:rPr>
            <w:rStyle w:val="Hyperlink"/>
            <w:rFonts w:eastAsia="Times New Roman" w:cs="Times New Roman"/>
            <w:noProof/>
          </w:rPr>
          <w:t>5.3.2 Response</w:t>
        </w:r>
        <w:r>
          <w:rPr>
            <w:noProof/>
            <w:webHidden/>
          </w:rPr>
          <w:tab/>
        </w:r>
        <w:r>
          <w:rPr>
            <w:noProof/>
            <w:webHidden/>
          </w:rPr>
          <w:fldChar w:fldCharType="begin"/>
        </w:r>
        <w:r>
          <w:rPr>
            <w:noProof/>
            <w:webHidden/>
          </w:rPr>
          <w:instrText xml:space="preserve"> PAGEREF _Toc240572666 \h </w:instrText>
        </w:r>
        <w:r>
          <w:rPr>
            <w:noProof/>
            <w:webHidden/>
          </w:rPr>
        </w:r>
        <w:r>
          <w:rPr>
            <w:noProof/>
            <w:webHidden/>
          </w:rPr>
          <w:fldChar w:fldCharType="separate"/>
        </w:r>
        <w:r>
          <w:rPr>
            <w:noProof/>
            <w:webHidden/>
          </w:rPr>
          <w:t>30</w:t>
        </w:r>
        <w:r>
          <w:rPr>
            <w:noProof/>
            <w:webHidden/>
          </w:rPr>
          <w:fldChar w:fldCharType="end"/>
        </w:r>
      </w:hyperlink>
    </w:p>
    <w:p w14:paraId="72145908" w14:textId="48F21386"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67" w:history="1">
        <w:r w:rsidRPr="00754646">
          <w:rPr>
            <w:rStyle w:val="Hyperlink"/>
            <w:rFonts w:eastAsia="Times New Roman" w:cs="Times New Roman"/>
            <w:noProof/>
          </w:rPr>
          <w:t>5.4 Explainability</w:t>
        </w:r>
        <w:r>
          <w:rPr>
            <w:noProof/>
            <w:webHidden/>
          </w:rPr>
          <w:tab/>
        </w:r>
        <w:r>
          <w:rPr>
            <w:noProof/>
            <w:webHidden/>
          </w:rPr>
          <w:fldChar w:fldCharType="begin"/>
        </w:r>
        <w:r>
          <w:rPr>
            <w:noProof/>
            <w:webHidden/>
          </w:rPr>
          <w:instrText xml:space="preserve"> PAGEREF _Toc240572667 \h </w:instrText>
        </w:r>
        <w:r>
          <w:rPr>
            <w:noProof/>
            <w:webHidden/>
          </w:rPr>
        </w:r>
        <w:r>
          <w:rPr>
            <w:noProof/>
            <w:webHidden/>
          </w:rPr>
          <w:fldChar w:fldCharType="separate"/>
        </w:r>
        <w:r>
          <w:rPr>
            <w:noProof/>
            <w:webHidden/>
          </w:rPr>
          <w:t>31</w:t>
        </w:r>
        <w:r>
          <w:rPr>
            <w:noProof/>
            <w:webHidden/>
          </w:rPr>
          <w:fldChar w:fldCharType="end"/>
        </w:r>
      </w:hyperlink>
    </w:p>
    <w:p w14:paraId="11A87FA5" w14:textId="05BF52C4"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68" w:history="1">
        <w:r w:rsidRPr="00754646">
          <w:rPr>
            <w:rStyle w:val="Hyperlink"/>
            <w:rFonts w:eastAsia="Times New Roman" w:cs="Times New Roman"/>
            <w:noProof/>
          </w:rPr>
          <w:t>5.5 Report generation</w:t>
        </w:r>
        <w:r>
          <w:rPr>
            <w:noProof/>
            <w:webHidden/>
          </w:rPr>
          <w:tab/>
        </w:r>
        <w:r>
          <w:rPr>
            <w:noProof/>
            <w:webHidden/>
          </w:rPr>
          <w:fldChar w:fldCharType="begin"/>
        </w:r>
        <w:r>
          <w:rPr>
            <w:noProof/>
            <w:webHidden/>
          </w:rPr>
          <w:instrText xml:space="preserve"> PAGEREF _Toc240572668 \h </w:instrText>
        </w:r>
        <w:r>
          <w:rPr>
            <w:noProof/>
            <w:webHidden/>
          </w:rPr>
        </w:r>
        <w:r>
          <w:rPr>
            <w:noProof/>
            <w:webHidden/>
          </w:rPr>
          <w:fldChar w:fldCharType="separate"/>
        </w:r>
        <w:r>
          <w:rPr>
            <w:noProof/>
            <w:webHidden/>
          </w:rPr>
          <w:t>31</w:t>
        </w:r>
        <w:r>
          <w:rPr>
            <w:noProof/>
            <w:webHidden/>
          </w:rPr>
          <w:fldChar w:fldCharType="end"/>
        </w:r>
      </w:hyperlink>
    </w:p>
    <w:p w14:paraId="08359A9C" w14:textId="29D9C581"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69" w:history="1">
        <w:r w:rsidRPr="00754646">
          <w:rPr>
            <w:rStyle w:val="Hyperlink"/>
            <w:rFonts w:eastAsia="Times New Roman" w:cs="Times New Roman"/>
            <w:noProof/>
          </w:rPr>
          <w:t>5.6 Verification</w:t>
        </w:r>
        <w:r>
          <w:rPr>
            <w:noProof/>
            <w:webHidden/>
          </w:rPr>
          <w:tab/>
        </w:r>
        <w:r>
          <w:rPr>
            <w:noProof/>
            <w:webHidden/>
          </w:rPr>
          <w:fldChar w:fldCharType="begin"/>
        </w:r>
        <w:r>
          <w:rPr>
            <w:noProof/>
            <w:webHidden/>
          </w:rPr>
          <w:instrText xml:space="preserve"> PAGEREF _Toc240572669 \h </w:instrText>
        </w:r>
        <w:r>
          <w:rPr>
            <w:noProof/>
            <w:webHidden/>
          </w:rPr>
        </w:r>
        <w:r>
          <w:rPr>
            <w:noProof/>
            <w:webHidden/>
          </w:rPr>
          <w:fldChar w:fldCharType="separate"/>
        </w:r>
        <w:r>
          <w:rPr>
            <w:noProof/>
            <w:webHidden/>
          </w:rPr>
          <w:t>31</w:t>
        </w:r>
        <w:r>
          <w:rPr>
            <w:noProof/>
            <w:webHidden/>
          </w:rPr>
          <w:fldChar w:fldCharType="end"/>
        </w:r>
      </w:hyperlink>
    </w:p>
    <w:p w14:paraId="0B7918F5" w14:textId="576D0CD7"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70" w:history="1">
        <w:r w:rsidRPr="00754646">
          <w:rPr>
            <w:rStyle w:val="Hyperlink"/>
            <w:rFonts w:eastAsia="Times New Roman" w:cs="Times New Roman"/>
            <w:noProof/>
          </w:rPr>
          <w:t>5.7 Status of the weights</w:t>
        </w:r>
        <w:r>
          <w:rPr>
            <w:noProof/>
            <w:webHidden/>
          </w:rPr>
          <w:tab/>
        </w:r>
        <w:r>
          <w:rPr>
            <w:noProof/>
            <w:webHidden/>
          </w:rPr>
          <w:fldChar w:fldCharType="begin"/>
        </w:r>
        <w:r>
          <w:rPr>
            <w:noProof/>
            <w:webHidden/>
          </w:rPr>
          <w:instrText xml:space="preserve"> PAGEREF _Toc240572670 \h </w:instrText>
        </w:r>
        <w:r>
          <w:rPr>
            <w:noProof/>
            <w:webHidden/>
          </w:rPr>
        </w:r>
        <w:r>
          <w:rPr>
            <w:noProof/>
            <w:webHidden/>
          </w:rPr>
          <w:fldChar w:fldCharType="separate"/>
        </w:r>
        <w:r>
          <w:rPr>
            <w:noProof/>
            <w:webHidden/>
          </w:rPr>
          <w:t>32</w:t>
        </w:r>
        <w:r>
          <w:rPr>
            <w:noProof/>
            <w:webHidden/>
          </w:rPr>
          <w:fldChar w:fldCharType="end"/>
        </w:r>
      </w:hyperlink>
    </w:p>
    <w:p w14:paraId="3FBF3104" w14:textId="48C109DB"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71" w:history="1">
        <w:r w:rsidRPr="00754646">
          <w:rPr>
            <w:rStyle w:val="Hyperlink"/>
            <w:rFonts w:eastAsia="Times New Roman" w:cs="Times New Roman"/>
            <w:noProof/>
          </w:rPr>
          <w:t>5.8 Purpose and scope of this chapter</w:t>
        </w:r>
        <w:r>
          <w:rPr>
            <w:noProof/>
            <w:webHidden/>
          </w:rPr>
          <w:tab/>
        </w:r>
        <w:r>
          <w:rPr>
            <w:noProof/>
            <w:webHidden/>
          </w:rPr>
          <w:fldChar w:fldCharType="begin"/>
        </w:r>
        <w:r>
          <w:rPr>
            <w:noProof/>
            <w:webHidden/>
          </w:rPr>
          <w:instrText xml:space="preserve"> PAGEREF _Toc240572671 \h </w:instrText>
        </w:r>
        <w:r>
          <w:rPr>
            <w:noProof/>
            <w:webHidden/>
          </w:rPr>
        </w:r>
        <w:r>
          <w:rPr>
            <w:noProof/>
            <w:webHidden/>
          </w:rPr>
          <w:fldChar w:fldCharType="separate"/>
        </w:r>
        <w:r>
          <w:rPr>
            <w:noProof/>
            <w:webHidden/>
          </w:rPr>
          <w:t>33</w:t>
        </w:r>
        <w:r>
          <w:rPr>
            <w:noProof/>
            <w:webHidden/>
          </w:rPr>
          <w:fldChar w:fldCharType="end"/>
        </w:r>
      </w:hyperlink>
    </w:p>
    <w:p w14:paraId="24C84145" w14:textId="1F0D6AEA"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72" w:history="1">
        <w:r w:rsidRPr="00754646">
          <w:rPr>
            <w:rStyle w:val="Hyperlink"/>
            <w:rFonts w:eastAsia="Times New Roman" w:cs="Times New Roman"/>
            <w:noProof/>
          </w:rPr>
          <w:t>5.9 Dataset</w:t>
        </w:r>
        <w:r>
          <w:rPr>
            <w:noProof/>
            <w:webHidden/>
          </w:rPr>
          <w:tab/>
        </w:r>
        <w:r>
          <w:rPr>
            <w:noProof/>
            <w:webHidden/>
          </w:rPr>
          <w:fldChar w:fldCharType="begin"/>
        </w:r>
        <w:r>
          <w:rPr>
            <w:noProof/>
            <w:webHidden/>
          </w:rPr>
          <w:instrText xml:space="preserve"> PAGEREF _Toc240572672 \h </w:instrText>
        </w:r>
        <w:r>
          <w:rPr>
            <w:noProof/>
            <w:webHidden/>
          </w:rPr>
        </w:r>
        <w:r>
          <w:rPr>
            <w:noProof/>
            <w:webHidden/>
          </w:rPr>
          <w:fldChar w:fldCharType="separate"/>
        </w:r>
        <w:r>
          <w:rPr>
            <w:noProof/>
            <w:webHidden/>
          </w:rPr>
          <w:t>33</w:t>
        </w:r>
        <w:r>
          <w:rPr>
            <w:noProof/>
            <w:webHidden/>
          </w:rPr>
          <w:fldChar w:fldCharType="end"/>
        </w:r>
      </w:hyperlink>
    </w:p>
    <w:p w14:paraId="317CAD3D" w14:textId="7497AF78"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73" w:history="1">
        <w:r w:rsidRPr="00754646">
          <w:rPr>
            <w:rStyle w:val="Hyperlink"/>
            <w:rFonts w:eastAsia="Times New Roman" w:cs="Times New Roman"/>
            <w:noProof/>
          </w:rPr>
          <w:t>5.9.1 Outcome-derived fields</w:t>
        </w:r>
        <w:r>
          <w:rPr>
            <w:noProof/>
            <w:webHidden/>
          </w:rPr>
          <w:tab/>
        </w:r>
        <w:r>
          <w:rPr>
            <w:noProof/>
            <w:webHidden/>
          </w:rPr>
          <w:fldChar w:fldCharType="begin"/>
        </w:r>
        <w:r>
          <w:rPr>
            <w:noProof/>
            <w:webHidden/>
          </w:rPr>
          <w:instrText xml:space="preserve"> PAGEREF _Toc240572673 \h </w:instrText>
        </w:r>
        <w:r>
          <w:rPr>
            <w:noProof/>
            <w:webHidden/>
          </w:rPr>
        </w:r>
        <w:r>
          <w:rPr>
            <w:noProof/>
            <w:webHidden/>
          </w:rPr>
          <w:fldChar w:fldCharType="separate"/>
        </w:r>
        <w:r>
          <w:rPr>
            <w:noProof/>
            <w:webHidden/>
          </w:rPr>
          <w:t>34</w:t>
        </w:r>
        <w:r>
          <w:rPr>
            <w:noProof/>
            <w:webHidden/>
          </w:rPr>
          <w:fldChar w:fldCharType="end"/>
        </w:r>
      </w:hyperlink>
    </w:p>
    <w:p w14:paraId="170EC758" w14:textId="2744B67F"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74" w:history="1">
        <w:r w:rsidRPr="00754646">
          <w:rPr>
            <w:rStyle w:val="Hyperlink"/>
            <w:rFonts w:eastAsia="Times New Roman" w:cs="Times New Roman"/>
            <w:noProof/>
          </w:rPr>
          <w:t>5.9.2 Right-censoring</w:t>
        </w:r>
        <w:r>
          <w:rPr>
            <w:noProof/>
            <w:webHidden/>
          </w:rPr>
          <w:tab/>
        </w:r>
        <w:r>
          <w:rPr>
            <w:noProof/>
            <w:webHidden/>
          </w:rPr>
          <w:fldChar w:fldCharType="begin"/>
        </w:r>
        <w:r>
          <w:rPr>
            <w:noProof/>
            <w:webHidden/>
          </w:rPr>
          <w:instrText xml:space="preserve"> PAGEREF _Toc240572674 \h </w:instrText>
        </w:r>
        <w:r>
          <w:rPr>
            <w:noProof/>
            <w:webHidden/>
          </w:rPr>
        </w:r>
        <w:r>
          <w:rPr>
            <w:noProof/>
            <w:webHidden/>
          </w:rPr>
          <w:fldChar w:fldCharType="separate"/>
        </w:r>
        <w:r>
          <w:rPr>
            <w:noProof/>
            <w:webHidden/>
          </w:rPr>
          <w:t>34</w:t>
        </w:r>
        <w:r>
          <w:rPr>
            <w:noProof/>
            <w:webHidden/>
          </w:rPr>
          <w:fldChar w:fldCharType="end"/>
        </w:r>
      </w:hyperlink>
    </w:p>
    <w:p w14:paraId="2D0227B4" w14:textId="06EBD49F"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75" w:history="1">
        <w:r w:rsidRPr="00754646">
          <w:rPr>
            <w:rStyle w:val="Hyperlink"/>
            <w:rFonts w:eastAsia="Times New Roman" w:cs="Times New Roman"/>
            <w:noProof/>
          </w:rPr>
          <w:t>5.10 A contaminated predictor</w:t>
        </w:r>
        <w:r>
          <w:rPr>
            <w:noProof/>
            <w:webHidden/>
          </w:rPr>
          <w:tab/>
        </w:r>
        <w:r>
          <w:rPr>
            <w:noProof/>
            <w:webHidden/>
          </w:rPr>
          <w:fldChar w:fldCharType="begin"/>
        </w:r>
        <w:r>
          <w:rPr>
            <w:noProof/>
            <w:webHidden/>
          </w:rPr>
          <w:instrText xml:space="preserve"> PAGEREF _Toc240572675 \h </w:instrText>
        </w:r>
        <w:r>
          <w:rPr>
            <w:noProof/>
            <w:webHidden/>
          </w:rPr>
        </w:r>
        <w:r>
          <w:rPr>
            <w:noProof/>
            <w:webHidden/>
          </w:rPr>
          <w:fldChar w:fldCharType="separate"/>
        </w:r>
        <w:r>
          <w:rPr>
            <w:noProof/>
            <w:webHidden/>
          </w:rPr>
          <w:t>34</w:t>
        </w:r>
        <w:r>
          <w:rPr>
            <w:noProof/>
            <w:webHidden/>
          </w:rPr>
          <w:fldChar w:fldCharType="end"/>
        </w:r>
      </w:hyperlink>
    </w:p>
    <w:p w14:paraId="46B9E8BA" w14:textId="1AECEB01"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76" w:history="1">
        <w:r w:rsidRPr="00754646">
          <w:rPr>
            <w:rStyle w:val="Hyperlink"/>
            <w:rFonts w:eastAsia="Times New Roman" w:cs="Times New Roman"/>
            <w:noProof/>
          </w:rPr>
          <w:t>5.10.1 How the problem surfaced</w:t>
        </w:r>
        <w:r>
          <w:rPr>
            <w:noProof/>
            <w:webHidden/>
          </w:rPr>
          <w:tab/>
        </w:r>
        <w:r>
          <w:rPr>
            <w:noProof/>
            <w:webHidden/>
          </w:rPr>
          <w:fldChar w:fldCharType="begin"/>
        </w:r>
        <w:r>
          <w:rPr>
            <w:noProof/>
            <w:webHidden/>
          </w:rPr>
          <w:instrText xml:space="preserve"> PAGEREF _Toc240572676 \h </w:instrText>
        </w:r>
        <w:r>
          <w:rPr>
            <w:noProof/>
            <w:webHidden/>
          </w:rPr>
        </w:r>
        <w:r>
          <w:rPr>
            <w:noProof/>
            <w:webHidden/>
          </w:rPr>
          <w:fldChar w:fldCharType="separate"/>
        </w:r>
        <w:r>
          <w:rPr>
            <w:noProof/>
            <w:webHidden/>
          </w:rPr>
          <w:t>34</w:t>
        </w:r>
        <w:r>
          <w:rPr>
            <w:noProof/>
            <w:webHidden/>
          </w:rPr>
          <w:fldChar w:fldCharType="end"/>
        </w:r>
      </w:hyperlink>
    </w:p>
    <w:p w14:paraId="6521F438" w14:textId="3E4E6B34"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77" w:history="1">
        <w:r w:rsidRPr="00754646">
          <w:rPr>
            <w:rStyle w:val="Hyperlink"/>
            <w:rFonts w:eastAsia="Times New Roman" w:cs="Times New Roman"/>
            <w:noProof/>
          </w:rPr>
          <w:t>5.10.2 The structure</w:t>
        </w:r>
        <w:r>
          <w:rPr>
            <w:noProof/>
            <w:webHidden/>
          </w:rPr>
          <w:tab/>
        </w:r>
        <w:r>
          <w:rPr>
            <w:noProof/>
            <w:webHidden/>
          </w:rPr>
          <w:fldChar w:fldCharType="begin"/>
        </w:r>
        <w:r>
          <w:rPr>
            <w:noProof/>
            <w:webHidden/>
          </w:rPr>
          <w:instrText xml:space="preserve"> PAGEREF _Toc240572677 \h </w:instrText>
        </w:r>
        <w:r>
          <w:rPr>
            <w:noProof/>
            <w:webHidden/>
          </w:rPr>
        </w:r>
        <w:r>
          <w:rPr>
            <w:noProof/>
            <w:webHidden/>
          </w:rPr>
          <w:fldChar w:fldCharType="separate"/>
        </w:r>
        <w:r>
          <w:rPr>
            <w:noProof/>
            <w:webHidden/>
          </w:rPr>
          <w:t>34</w:t>
        </w:r>
        <w:r>
          <w:rPr>
            <w:noProof/>
            <w:webHidden/>
          </w:rPr>
          <w:fldChar w:fldCharType="end"/>
        </w:r>
      </w:hyperlink>
    </w:p>
    <w:p w14:paraId="62A30193" w14:textId="2597855E"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78" w:history="1">
        <w:r w:rsidRPr="00754646">
          <w:rPr>
            <w:rStyle w:val="Hyperlink"/>
            <w:rFonts w:eastAsia="Times New Roman" w:cs="Times New Roman"/>
            <w:noProof/>
          </w:rPr>
          <w:t>5.10.3 Ruling out cohort composition</w:t>
        </w:r>
        <w:r>
          <w:rPr>
            <w:noProof/>
            <w:webHidden/>
          </w:rPr>
          <w:tab/>
        </w:r>
        <w:r>
          <w:rPr>
            <w:noProof/>
            <w:webHidden/>
          </w:rPr>
          <w:fldChar w:fldCharType="begin"/>
        </w:r>
        <w:r>
          <w:rPr>
            <w:noProof/>
            <w:webHidden/>
          </w:rPr>
          <w:instrText xml:space="preserve"> PAGEREF _Toc240572678 \h </w:instrText>
        </w:r>
        <w:r>
          <w:rPr>
            <w:noProof/>
            <w:webHidden/>
          </w:rPr>
        </w:r>
        <w:r>
          <w:rPr>
            <w:noProof/>
            <w:webHidden/>
          </w:rPr>
          <w:fldChar w:fldCharType="separate"/>
        </w:r>
        <w:r>
          <w:rPr>
            <w:noProof/>
            <w:webHidden/>
          </w:rPr>
          <w:t>36</w:t>
        </w:r>
        <w:r>
          <w:rPr>
            <w:noProof/>
            <w:webHidden/>
          </w:rPr>
          <w:fldChar w:fldCharType="end"/>
        </w:r>
      </w:hyperlink>
    </w:p>
    <w:p w14:paraId="22806090" w14:textId="0F02C29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79" w:history="1">
        <w:r w:rsidRPr="00754646">
          <w:rPr>
            <w:rStyle w:val="Hyperlink"/>
            <w:rFonts w:eastAsia="Times New Roman" w:cs="Times New Roman"/>
            <w:noProof/>
          </w:rPr>
          <w:t>5.10.4 The mechanism is not established</w:t>
        </w:r>
        <w:r>
          <w:rPr>
            <w:noProof/>
            <w:webHidden/>
          </w:rPr>
          <w:tab/>
        </w:r>
        <w:r>
          <w:rPr>
            <w:noProof/>
            <w:webHidden/>
          </w:rPr>
          <w:fldChar w:fldCharType="begin"/>
        </w:r>
        <w:r>
          <w:rPr>
            <w:noProof/>
            <w:webHidden/>
          </w:rPr>
          <w:instrText xml:space="preserve"> PAGEREF _Toc240572679 \h </w:instrText>
        </w:r>
        <w:r>
          <w:rPr>
            <w:noProof/>
            <w:webHidden/>
          </w:rPr>
        </w:r>
        <w:r>
          <w:rPr>
            <w:noProof/>
            <w:webHidden/>
          </w:rPr>
          <w:fldChar w:fldCharType="separate"/>
        </w:r>
        <w:r>
          <w:rPr>
            <w:noProof/>
            <w:webHidden/>
          </w:rPr>
          <w:t>37</w:t>
        </w:r>
        <w:r>
          <w:rPr>
            <w:noProof/>
            <w:webHidden/>
          </w:rPr>
          <w:fldChar w:fldCharType="end"/>
        </w:r>
      </w:hyperlink>
    </w:p>
    <w:p w14:paraId="320526F7" w14:textId="27D63D98"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80" w:history="1">
        <w:r w:rsidRPr="00754646">
          <w:rPr>
            <w:rStyle w:val="Hyperlink"/>
            <w:rFonts w:eastAsia="Times New Roman" w:cs="Times New Roman"/>
            <w:noProof/>
          </w:rPr>
          <w:t>5.10.5 The artefact is in the SBA's own records</w:t>
        </w:r>
        <w:r>
          <w:rPr>
            <w:noProof/>
            <w:webHidden/>
          </w:rPr>
          <w:tab/>
        </w:r>
        <w:r>
          <w:rPr>
            <w:noProof/>
            <w:webHidden/>
          </w:rPr>
          <w:fldChar w:fldCharType="begin"/>
        </w:r>
        <w:r>
          <w:rPr>
            <w:noProof/>
            <w:webHidden/>
          </w:rPr>
          <w:instrText xml:space="preserve"> PAGEREF _Toc240572680 \h </w:instrText>
        </w:r>
        <w:r>
          <w:rPr>
            <w:noProof/>
            <w:webHidden/>
          </w:rPr>
        </w:r>
        <w:r>
          <w:rPr>
            <w:noProof/>
            <w:webHidden/>
          </w:rPr>
          <w:fldChar w:fldCharType="separate"/>
        </w:r>
        <w:r>
          <w:rPr>
            <w:noProof/>
            <w:webHidden/>
          </w:rPr>
          <w:t>37</w:t>
        </w:r>
        <w:r>
          <w:rPr>
            <w:noProof/>
            <w:webHidden/>
          </w:rPr>
          <w:fldChar w:fldCharType="end"/>
        </w:r>
      </w:hyperlink>
    </w:p>
    <w:p w14:paraId="0AB4A37B" w14:textId="33CF8E06"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81" w:history="1">
        <w:r w:rsidRPr="00754646">
          <w:rPr>
            <w:rStyle w:val="Hyperlink"/>
            <w:rFonts w:eastAsia="Times New Roman" w:cs="Times New Roman"/>
            <w:noProof/>
          </w:rPr>
          <w:t>5.10.6 Is twelve doing the work?</w:t>
        </w:r>
        <w:r>
          <w:rPr>
            <w:noProof/>
            <w:webHidden/>
          </w:rPr>
          <w:tab/>
        </w:r>
        <w:r>
          <w:rPr>
            <w:noProof/>
            <w:webHidden/>
          </w:rPr>
          <w:fldChar w:fldCharType="begin"/>
        </w:r>
        <w:r>
          <w:rPr>
            <w:noProof/>
            <w:webHidden/>
          </w:rPr>
          <w:instrText xml:space="preserve"> PAGEREF _Toc240572681 \h </w:instrText>
        </w:r>
        <w:r>
          <w:rPr>
            <w:noProof/>
            <w:webHidden/>
          </w:rPr>
        </w:r>
        <w:r>
          <w:rPr>
            <w:noProof/>
            <w:webHidden/>
          </w:rPr>
          <w:fldChar w:fldCharType="separate"/>
        </w:r>
        <w:r>
          <w:rPr>
            <w:noProof/>
            <w:webHidden/>
          </w:rPr>
          <w:t>39</w:t>
        </w:r>
        <w:r>
          <w:rPr>
            <w:noProof/>
            <w:webHidden/>
          </w:rPr>
          <w:fldChar w:fldCharType="end"/>
        </w:r>
      </w:hyperlink>
    </w:p>
    <w:p w14:paraId="4EF05FAD" w14:textId="5181BBB8"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82" w:history="1">
        <w:r w:rsidRPr="00754646">
          <w:rPr>
            <w:rStyle w:val="Hyperlink"/>
            <w:rFonts w:eastAsia="Times New Roman" w:cs="Times New Roman"/>
            <w:noProof/>
          </w:rPr>
          <w:t>5.10.7 The contamination reaches the dataset's own documentation</w:t>
        </w:r>
        <w:r>
          <w:rPr>
            <w:noProof/>
            <w:webHidden/>
          </w:rPr>
          <w:tab/>
        </w:r>
        <w:r>
          <w:rPr>
            <w:noProof/>
            <w:webHidden/>
          </w:rPr>
          <w:fldChar w:fldCharType="begin"/>
        </w:r>
        <w:r>
          <w:rPr>
            <w:noProof/>
            <w:webHidden/>
          </w:rPr>
          <w:instrText xml:space="preserve"> PAGEREF _Toc240572682 \h </w:instrText>
        </w:r>
        <w:r>
          <w:rPr>
            <w:noProof/>
            <w:webHidden/>
          </w:rPr>
        </w:r>
        <w:r>
          <w:rPr>
            <w:noProof/>
            <w:webHidden/>
          </w:rPr>
          <w:fldChar w:fldCharType="separate"/>
        </w:r>
        <w:r>
          <w:rPr>
            <w:noProof/>
            <w:webHidden/>
          </w:rPr>
          <w:t>40</w:t>
        </w:r>
        <w:r>
          <w:rPr>
            <w:noProof/>
            <w:webHidden/>
          </w:rPr>
          <w:fldChar w:fldCharType="end"/>
        </w:r>
      </w:hyperlink>
    </w:p>
    <w:p w14:paraId="76936050" w14:textId="4236AC5A"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83" w:history="1">
        <w:r w:rsidRPr="00754646">
          <w:rPr>
            <w:rStyle w:val="Hyperlink"/>
            <w:rFonts w:eastAsia="Times New Roman" w:cs="Times New Roman"/>
            <w:noProof/>
          </w:rPr>
          <w:t>5.11 Consequences for reported performance</w:t>
        </w:r>
        <w:r>
          <w:rPr>
            <w:noProof/>
            <w:webHidden/>
          </w:rPr>
          <w:tab/>
        </w:r>
        <w:r>
          <w:rPr>
            <w:noProof/>
            <w:webHidden/>
          </w:rPr>
          <w:fldChar w:fldCharType="begin"/>
        </w:r>
        <w:r>
          <w:rPr>
            <w:noProof/>
            <w:webHidden/>
          </w:rPr>
          <w:instrText xml:space="preserve"> PAGEREF _Toc240572683 \h </w:instrText>
        </w:r>
        <w:r>
          <w:rPr>
            <w:noProof/>
            <w:webHidden/>
          </w:rPr>
        </w:r>
        <w:r>
          <w:rPr>
            <w:noProof/>
            <w:webHidden/>
          </w:rPr>
          <w:fldChar w:fldCharType="separate"/>
        </w:r>
        <w:r>
          <w:rPr>
            <w:noProof/>
            <w:webHidden/>
          </w:rPr>
          <w:t>41</w:t>
        </w:r>
        <w:r>
          <w:rPr>
            <w:noProof/>
            <w:webHidden/>
          </w:rPr>
          <w:fldChar w:fldCharType="end"/>
        </w:r>
      </w:hyperlink>
    </w:p>
    <w:p w14:paraId="0EE2CF8E" w14:textId="0A8DA160"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84" w:history="1">
        <w:r w:rsidRPr="00754646">
          <w:rPr>
            <w:rStyle w:val="Hyperlink"/>
            <w:rFonts w:eastAsia="Times New Roman" w:cs="Times New Roman"/>
            <w:noProof/>
          </w:rPr>
          <w:t>5.12 Validation protocol matters independently</w:t>
        </w:r>
        <w:r>
          <w:rPr>
            <w:noProof/>
            <w:webHidden/>
          </w:rPr>
          <w:tab/>
        </w:r>
        <w:r>
          <w:rPr>
            <w:noProof/>
            <w:webHidden/>
          </w:rPr>
          <w:fldChar w:fldCharType="begin"/>
        </w:r>
        <w:r>
          <w:rPr>
            <w:noProof/>
            <w:webHidden/>
          </w:rPr>
          <w:instrText xml:space="preserve"> PAGEREF _Toc240572684 \h </w:instrText>
        </w:r>
        <w:r>
          <w:rPr>
            <w:noProof/>
            <w:webHidden/>
          </w:rPr>
        </w:r>
        <w:r>
          <w:rPr>
            <w:noProof/>
            <w:webHidden/>
          </w:rPr>
          <w:fldChar w:fldCharType="separate"/>
        </w:r>
        <w:r>
          <w:rPr>
            <w:noProof/>
            <w:webHidden/>
          </w:rPr>
          <w:t>42</w:t>
        </w:r>
        <w:r>
          <w:rPr>
            <w:noProof/>
            <w:webHidden/>
          </w:rPr>
          <w:fldChar w:fldCharType="end"/>
        </w:r>
      </w:hyperlink>
    </w:p>
    <w:p w14:paraId="2E41430B" w14:textId="72D26384"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85" w:history="1">
        <w:r w:rsidRPr="00754646">
          <w:rPr>
            <w:rStyle w:val="Hyperlink"/>
            <w:rFonts w:eastAsia="Times New Roman" w:cs="Times New Roman"/>
            <w:noProof/>
          </w:rPr>
          <w:t>5.13 Calibration: ranking is not the same as being right</w:t>
        </w:r>
        <w:r>
          <w:rPr>
            <w:noProof/>
            <w:webHidden/>
          </w:rPr>
          <w:tab/>
        </w:r>
        <w:r>
          <w:rPr>
            <w:noProof/>
            <w:webHidden/>
          </w:rPr>
          <w:fldChar w:fldCharType="begin"/>
        </w:r>
        <w:r>
          <w:rPr>
            <w:noProof/>
            <w:webHidden/>
          </w:rPr>
          <w:instrText xml:space="preserve"> PAGEREF _Toc240572685 \h </w:instrText>
        </w:r>
        <w:r>
          <w:rPr>
            <w:noProof/>
            <w:webHidden/>
          </w:rPr>
        </w:r>
        <w:r>
          <w:rPr>
            <w:noProof/>
            <w:webHidden/>
          </w:rPr>
          <w:fldChar w:fldCharType="separate"/>
        </w:r>
        <w:r>
          <w:rPr>
            <w:noProof/>
            <w:webHidden/>
          </w:rPr>
          <w:t>43</w:t>
        </w:r>
        <w:r>
          <w:rPr>
            <w:noProof/>
            <w:webHidden/>
          </w:rPr>
          <w:fldChar w:fldCharType="end"/>
        </w:r>
      </w:hyperlink>
    </w:p>
    <w:p w14:paraId="18B5C947" w14:textId="2BE3A86B"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86" w:history="1">
        <w:r w:rsidRPr="00754646">
          <w:rPr>
            <w:rStyle w:val="Hyperlink"/>
            <w:rFonts w:eastAsia="Times New Roman" w:cs="Times New Roman"/>
            <w:noProof/>
          </w:rPr>
          <w:t>5.13.1 Why this matters more than the AUC result</w:t>
        </w:r>
        <w:r>
          <w:rPr>
            <w:noProof/>
            <w:webHidden/>
          </w:rPr>
          <w:tab/>
        </w:r>
        <w:r>
          <w:rPr>
            <w:noProof/>
            <w:webHidden/>
          </w:rPr>
          <w:fldChar w:fldCharType="begin"/>
        </w:r>
        <w:r>
          <w:rPr>
            <w:noProof/>
            <w:webHidden/>
          </w:rPr>
          <w:instrText xml:space="preserve"> PAGEREF _Toc240572686 \h </w:instrText>
        </w:r>
        <w:r>
          <w:rPr>
            <w:noProof/>
            <w:webHidden/>
          </w:rPr>
        </w:r>
        <w:r>
          <w:rPr>
            <w:noProof/>
            <w:webHidden/>
          </w:rPr>
          <w:fldChar w:fldCharType="separate"/>
        </w:r>
        <w:r>
          <w:rPr>
            <w:noProof/>
            <w:webHidden/>
          </w:rPr>
          <w:t>44</w:t>
        </w:r>
        <w:r>
          <w:rPr>
            <w:noProof/>
            <w:webHidden/>
          </w:rPr>
          <w:fldChar w:fldCharType="end"/>
        </w:r>
      </w:hyperlink>
    </w:p>
    <w:p w14:paraId="10F758D3" w14:textId="1A10F24F"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87" w:history="1">
        <w:r w:rsidRPr="00754646">
          <w:rPr>
            <w:rStyle w:val="Hyperlink"/>
            <w:rFonts w:eastAsia="Times New Roman" w:cs="Times New Roman"/>
            <w:noProof/>
          </w:rPr>
          <w:t>5.14 What the models are worth to a lender</w:t>
        </w:r>
        <w:r>
          <w:rPr>
            <w:noProof/>
            <w:webHidden/>
          </w:rPr>
          <w:tab/>
        </w:r>
        <w:r>
          <w:rPr>
            <w:noProof/>
            <w:webHidden/>
          </w:rPr>
          <w:fldChar w:fldCharType="begin"/>
        </w:r>
        <w:r>
          <w:rPr>
            <w:noProof/>
            <w:webHidden/>
          </w:rPr>
          <w:instrText xml:space="preserve"> PAGEREF _Toc240572687 \h </w:instrText>
        </w:r>
        <w:r>
          <w:rPr>
            <w:noProof/>
            <w:webHidden/>
          </w:rPr>
        </w:r>
        <w:r>
          <w:rPr>
            <w:noProof/>
            <w:webHidden/>
          </w:rPr>
          <w:fldChar w:fldCharType="separate"/>
        </w:r>
        <w:r>
          <w:rPr>
            <w:noProof/>
            <w:webHidden/>
          </w:rPr>
          <w:t>44</w:t>
        </w:r>
        <w:r>
          <w:rPr>
            <w:noProof/>
            <w:webHidden/>
          </w:rPr>
          <w:fldChar w:fldCharType="end"/>
        </w:r>
      </w:hyperlink>
    </w:p>
    <w:p w14:paraId="7C175AAF" w14:textId="1F0D188C"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88" w:history="1">
        <w:r w:rsidRPr="00754646">
          <w:rPr>
            <w:rStyle w:val="Hyperlink"/>
            <w:rFonts w:eastAsia="Times New Roman" w:cs="Times New Roman"/>
            <w:noProof/>
          </w:rPr>
          <w:t>5.15 The expert scorecard: a negative result</w:t>
        </w:r>
        <w:r>
          <w:rPr>
            <w:noProof/>
            <w:webHidden/>
          </w:rPr>
          <w:tab/>
        </w:r>
        <w:r>
          <w:rPr>
            <w:noProof/>
            <w:webHidden/>
          </w:rPr>
          <w:fldChar w:fldCharType="begin"/>
        </w:r>
        <w:r>
          <w:rPr>
            <w:noProof/>
            <w:webHidden/>
          </w:rPr>
          <w:instrText xml:space="preserve"> PAGEREF _Toc240572688 \h </w:instrText>
        </w:r>
        <w:r>
          <w:rPr>
            <w:noProof/>
            <w:webHidden/>
          </w:rPr>
        </w:r>
        <w:r>
          <w:rPr>
            <w:noProof/>
            <w:webHidden/>
          </w:rPr>
          <w:fldChar w:fldCharType="separate"/>
        </w:r>
        <w:r>
          <w:rPr>
            <w:noProof/>
            <w:webHidden/>
          </w:rPr>
          <w:t>45</w:t>
        </w:r>
        <w:r>
          <w:rPr>
            <w:noProof/>
            <w:webHidden/>
          </w:rPr>
          <w:fldChar w:fldCharType="end"/>
        </w:r>
      </w:hyperlink>
    </w:p>
    <w:p w14:paraId="26FEE915" w14:textId="6E76B161"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89" w:history="1">
        <w:r w:rsidRPr="00754646">
          <w:rPr>
            <w:rStyle w:val="Hyperlink"/>
            <w:rFonts w:eastAsia="Times New Roman" w:cs="Times New Roman"/>
            <w:noProof/>
          </w:rPr>
          <w:t>5.16 How much do the weights matter?</w:t>
        </w:r>
        <w:r>
          <w:rPr>
            <w:noProof/>
            <w:webHidden/>
          </w:rPr>
          <w:tab/>
        </w:r>
        <w:r>
          <w:rPr>
            <w:noProof/>
            <w:webHidden/>
          </w:rPr>
          <w:fldChar w:fldCharType="begin"/>
        </w:r>
        <w:r>
          <w:rPr>
            <w:noProof/>
            <w:webHidden/>
          </w:rPr>
          <w:instrText xml:space="preserve"> PAGEREF _Toc240572689 \h </w:instrText>
        </w:r>
        <w:r>
          <w:rPr>
            <w:noProof/>
            <w:webHidden/>
          </w:rPr>
        </w:r>
        <w:r>
          <w:rPr>
            <w:noProof/>
            <w:webHidden/>
          </w:rPr>
          <w:fldChar w:fldCharType="separate"/>
        </w:r>
        <w:r>
          <w:rPr>
            <w:noProof/>
            <w:webHidden/>
          </w:rPr>
          <w:t>46</w:t>
        </w:r>
        <w:r>
          <w:rPr>
            <w:noProof/>
            <w:webHidden/>
          </w:rPr>
          <w:fldChar w:fldCharType="end"/>
        </w:r>
      </w:hyperlink>
    </w:p>
    <w:p w14:paraId="1C4087B3" w14:textId="746F68F0"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0" w:history="1">
        <w:r w:rsidRPr="00754646">
          <w:rPr>
            <w:rStyle w:val="Hyperlink"/>
            <w:rFonts w:eastAsia="Times New Roman" w:cs="Times New Roman"/>
            <w:noProof/>
          </w:rPr>
          <w:t>5.16.1 Method</w:t>
        </w:r>
        <w:r>
          <w:rPr>
            <w:noProof/>
            <w:webHidden/>
          </w:rPr>
          <w:tab/>
        </w:r>
        <w:r>
          <w:rPr>
            <w:noProof/>
            <w:webHidden/>
          </w:rPr>
          <w:fldChar w:fldCharType="begin"/>
        </w:r>
        <w:r>
          <w:rPr>
            <w:noProof/>
            <w:webHidden/>
          </w:rPr>
          <w:instrText xml:space="preserve"> PAGEREF _Toc240572690 \h </w:instrText>
        </w:r>
        <w:r>
          <w:rPr>
            <w:noProof/>
            <w:webHidden/>
          </w:rPr>
        </w:r>
        <w:r>
          <w:rPr>
            <w:noProof/>
            <w:webHidden/>
          </w:rPr>
          <w:fldChar w:fldCharType="separate"/>
        </w:r>
        <w:r>
          <w:rPr>
            <w:noProof/>
            <w:webHidden/>
          </w:rPr>
          <w:t>46</w:t>
        </w:r>
        <w:r>
          <w:rPr>
            <w:noProof/>
            <w:webHidden/>
          </w:rPr>
          <w:fldChar w:fldCharType="end"/>
        </w:r>
      </w:hyperlink>
    </w:p>
    <w:p w14:paraId="72A292ED" w14:textId="00CAF3F1"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1" w:history="1">
        <w:r w:rsidRPr="00754646">
          <w:rPr>
            <w:rStyle w:val="Hyperlink"/>
            <w:rFonts w:eastAsia="Times New Roman" w:cs="Times New Roman"/>
            <w:noProof/>
          </w:rPr>
          <w:t>5.16.2 Results</w:t>
        </w:r>
        <w:r>
          <w:rPr>
            <w:noProof/>
            <w:webHidden/>
          </w:rPr>
          <w:tab/>
        </w:r>
        <w:r>
          <w:rPr>
            <w:noProof/>
            <w:webHidden/>
          </w:rPr>
          <w:fldChar w:fldCharType="begin"/>
        </w:r>
        <w:r>
          <w:rPr>
            <w:noProof/>
            <w:webHidden/>
          </w:rPr>
          <w:instrText xml:space="preserve"> PAGEREF _Toc240572691 \h </w:instrText>
        </w:r>
        <w:r>
          <w:rPr>
            <w:noProof/>
            <w:webHidden/>
          </w:rPr>
        </w:r>
        <w:r>
          <w:rPr>
            <w:noProof/>
            <w:webHidden/>
          </w:rPr>
          <w:fldChar w:fldCharType="separate"/>
        </w:r>
        <w:r>
          <w:rPr>
            <w:noProof/>
            <w:webHidden/>
          </w:rPr>
          <w:t>47</w:t>
        </w:r>
        <w:r>
          <w:rPr>
            <w:noProof/>
            <w:webHidden/>
          </w:rPr>
          <w:fldChar w:fldCharType="end"/>
        </w:r>
      </w:hyperlink>
    </w:p>
    <w:p w14:paraId="61EB7114" w14:textId="7DFF85A9"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2" w:history="1">
        <w:r w:rsidRPr="00754646">
          <w:rPr>
            <w:rStyle w:val="Hyperlink"/>
            <w:rFonts w:eastAsia="Times New Roman" w:cs="Times New Roman"/>
            <w:noProof/>
          </w:rPr>
          <w:t>5.16.3 An unanticipated structural finding</w:t>
        </w:r>
        <w:r>
          <w:rPr>
            <w:noProof/>
            <w:webHidden/>
          </w:rPr>
          <w:tab/>
        </w:r>
        <w:r>
          <w:rPr>
            <w:noProof/>
            <w:webHidden/>
          </w:rPr>
          <w:fldChar w:fldCharType="begin"/>
        </w:r>
        <w:r>
          <w:rPr>
            <w:noProof/>
            <w:webHidden/>
          </w:rPr>
          <w:instrText xml:space="preserve"> PAGEREF _Toc240572692 \h </w:instrText>
        </w:r>
        <w:r>
          <w:rPr>
            <w:noProof/>
            <w:webHidden/>
          </w:rPr>
        </w:r>
        <w:r>
          <w:rPr>
            <w:noProof/>
            <w:webHidden/>
          </w:rPr>
          <w:fldChar w:fldCharType="separate"/>
        </w:r>
        <w:r>
          <w:rPr>
            <w:noProof/>
            <w:webHidden/>
          </w:rPr>
          <w:t>48</w:t>
        </w:r>
        <w:r>
          <w:rPr>
            <w:noProof/>
            <w:webHidden/>
          </w:rPr>
          <w:fldChar w:fldCharType="end"/>
        </w:r>
      </w:hyperlink>
    </w:p>
    <w:p w14:paraId="205DE429" w14:textId="738A53F1"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93" w:history="1">
        <w:r w:rsidRPr="00754646">
          <w:rPr>
            <w:rStyle w:val="Hyperlink"/>
            <w:rFonts w:eastAsia="Times New Roman" w:cs="Times New Roman"/>
            <w:noProof/>
          </w:rPr>
          <w:t>5.17 Are the two objectives independent? (RQ4)</w:t>
        </w:r>
        <w:r>
          <w:rPr>
            <w:noProof/>
            <w:webHidden/>
          </w:rPr>
          <w:tab/>
        </w:r>
        <w:r>
          <w:rPr>
            <w:noProof/>
            <w:webHidden/>
          </w:rPr>
          <w:fldChar w:fldCharType="begin"/>
        </w:r>
        <w:r>
          <w:rPr>
            <w:noProof/>
            <w:webHidden/>
          </w:rPr>
          <w:instrText xml:space="preserve"> PAGEREF _Toc240572693 \h </w:instrText>
        </w:r>
        <w:r>
          <w:rPr>
            <w:noProof/>
            <w:webHidden/>
          </w:rPr>
        </w:r>
        <w:r>
          <w:rPr>
            <w:noProof/>
            <w:webHidden/>
          </w:rPr>
          <w:fldChar w:fldCharType="separate"/>
        </w:r>
        <w:r>
          <w:rPr>
            <w:noProof/>
            <w:webHidden/>
          </w:rPr>
          <w:t>48</w:t>
        </w:r>
        <w:r>
          <w:rPr>
            <w:noProof/>
            <w:webHidden/>
          </w:rPr>
          <w:fldChar w:fldCharType="end"/>
        </w:r>
      </w:hyperlink>
    </w:p>
    <w:p w14:paraId="4D06AED8" w14:textId="0AFD88C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4" w:history="1">
        <w:r w:rsidRPr="00754646">
          <w:rPr>
            <w:rStyle w:val="Hyperlink"/>
            <w:rFonts w:eastAsia="Times New Roman" w:cs="Times New Roman"/>
            <w:noProof/>
          </w:rPr>
          <w:t>5.17.1 The objectives are not independent</w:t>
        </w:r>
        <w:r>
          <w:rPr>
            <w:noProof/>
            <w:webHidden/>
          </w:rPr>
          <w:tab/>
        </w:r>
        <w:r>
          <w:rPr>
            <w:noProof/>
            <w:webHidden/>
          </w:rPr>
          <w:fldChar w:fldCharType="begin"/>
        </w:r>
        <w:r>
          <w:rPr>
            <w:noProof/>
            <w:webHidden/>
          </w:rPr>
          <w:instrText xml:space="preserve"> PAGEREF _Toc240572694 \h </w:instrText>
        </w:r>
        <w:r>
          <w:rPr>
            <w:noProof/>
            <w:webHidden/>
          </w:rPr>
        </w:r>
        <w:r>
          <w:rPr>
            <w:noProof/>
            <w:webHidden/>
          </w:rPr>
          <w:fldChar w:fldCharType="separate"/>
        </w:r>
        <w:r>
          <w:rPr>
            <w:noProof/>
            <w:webHidden/>
          </w:rPr>
          <w:t>49</w:t>
        </w:r>
        <w:r>
          <w:rPr>
            <w:noProof/>
            <w:webHidden/>
          </w:rPr>
          <w:fldChar w:fldCharType="end"/>
        </w:r>
      </w:hyperlink>
    </w:p>
    <w:p w14:paraId="146E65EB" w14:textId="717E6D8B"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5" w:history="1">
        <w:r w:rsidRPr="00754646">
          <w:rPr>
            <w:rStyle w:val="Hyperlink"/>
            <w:rFonts w:eastAsia="Times New Roman" w:cs="Times New Roman"/>
            <w:noProof/>
          </w:rPr>
          <w:t>5.17.2 The practical case survives by a different route</w:t>
        </w:r>
        <w:r>
          <w:rPr>
            <w:noProof/>
            <w:webHidden/>
          </w:rPr>
          <w:tab/>
        </w:r>
        <w:r>
          <w:rPr>
            <w:noProof/>
            <w:webHidden/>
          </w:rPr>
          <w:fldChar w:fldCharType="begin"/>
        </w:r>
        <w:r>
          <w:rPr>
            <w:noProof/>
            <w:webHidden/>
          </w:rPr>
          <w:instrText xml:space="preserve"> PAGEREF _Toc240572695 \h </w:instrText>
        </w:r>
        <w:r>
          <w:rPr>
            <w:noProof/>
            <w:webHidden/>
          </w:rPr>
        </w:r>
        <w:r>
          <w:rPr>
            <w:noProof/>
            <w:webHidden/>
          </w:rPr>
          <w:fldChar w:fldCharType="separate"/>
        </w:r>
        <w:r>
          <w:rPr>
            <w:noProof/>
            <w:webHidden/>
          </w:rPr>
          <w:t>49</w:t>
        </w:r>
        <w:r>
          <w:rPr>
            <w:noProof/>
            <w:webHidden/>
          </w:rPr>
          <w:fldChar w:fldCharType="end"/>
        </w:r>
      </w:hyperlink>
    </w:p>
    <w:p w14:paraId="6A48ACDA" w14:textId="426C94C7"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6" w:history="1">
        <w:r w:rsidRPr="00754646">
          <w:rPr>
            <w:rStyle w:val="Hyperlink"/>
            <w:rFonts w:eastAsia="Times New Roman" w:cs="Times New Roman"/>
            <w:noProof/>
          </w:rPr>
          <w:t>5.17.3 Development impact is associated with higher default</w:t>
        </w:r>
        <w:r>
          <w:rPr>
            <w:noProof/>
            <w:webHidden/>
          </w:rPr>
          <w:tab/>
        </w:r>
        <w:r>
          <w:rPr>
            <w:noProof/>
            <w:webHidden/>
          </w:rPr>
          <w:fldChar w:fldCharType="begin"/>
        </w:r>
        <w:r>
          <w:rPr>
            <w:noProof/>
            <w:webHidden/>
          </w:rPr>
          <w:instrText xml:space="preserve"> PAGEREF _Toc240572696 \h </w:instrText>
        </w:r>
        <w:r>
          <w:rPr>
            <w:noProof/>
            <w:webHidden/>
          </w:rPr>
        </w:r>
        <w:r>
          <w:rPr>
            <w:noProof/>
            <w:webHidden/>
          </w:rPr>
          <w:fldChar w:fldCharType="separate"/>
        </w:r>
        <w:r>
          <w:rPr>
            <w:noProof/>
            <w:webHidden/>
          </w:rPr>
          <w:t>50</w:t>
        </w:r>
        <w:r>
          <w:rPr>
            <w:noProof/>
            <w:webHidden/>
          </w:rPr>
          <w:fldChar w:fldCharType="end"/>
        </w:r>
      </w:hyperlink>
    </w:p>
    <w:p w14:paraId="011C2827" w14:textId="092ED617"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697" w:history="1">
        <w:r w:rsidRPr="00754646">
          <w:rPr>
            <w:rStyle w:val="Hyperlink"/>
            <w:rFonts w:eastAsia="Times New Roman" w:cs="Times New Roman"/>
            <w:noProof/>
          </w:rPr>
          <w:t>5.18 Who the models work less well for</w:t>
        </w:r>
        <w:r>
          <w:rPr>
            <w:noProof/>
            <w:webHidden/>
          </w:rPr>
          <w:tab/>
        </w:r>
        <w:r>
          <w:rPr>
            <w:noProof/>
            <w:webHidden/>
          </w:rPr>
          <w:fldChar w:fldCharType="begin"/>
        </w:r>
        <w:r>
          <w:rPr>
            <w:noProof/>
            <w:webHidden/>
          </w:rPr>
          <w:instrText xml:space="preserve"> PAGEREF _Toc240572697 \h </w:instrText>
        </w:r>
        <w:r>
          <w:rPr>
            <w:noProof/>
            <w:webHidden/>
          </w:rPr>
        </w:r>
        <w:r>
          <w:rPr>
            <w:noProof/>
            <w:webHidden/>
          </w:rPr>
          <w:fldChar w:fldCharType="separate"/>
        </w:r>
        <w:r>
          <w:rPr>
            <w:noProof/>
            <w:webHidden/>
          </w:rPr>
          <w:t>51</w:t>
        </w:r>
        <w:r>
          <w:rPr>
            <w:noProof/>
            <w:webHidden/>
          </w:rPr>
          <w:fldChar w:fldCharType="end"/>
        </w:r>
      </w:hyperlink>
    </w:p>
    <w:p w14:paraId="303D046F" w14:textId="4B040043"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8" w:history="1">
        <w:r w:rsidRPr="00754646">
          <w:rPr>
            <w:rStyle w:val="Hyperlink"/>
            <w:rFonts w:eastAsia="Times New Roman" w:cs="Times New Roman"/>
            <w:noProof/>
          </w:rPr>
          <w:t>5.18.1 What can and cannot be tested</w:t>
        </w:r>
        <w:r>
          <w:rPr>
            <w:noProof/>
            <w:webHidden/>
          </w:rPr>
          <w:tab/>
        </w:r>
        <w:r>
          <w:rPr>
            <w:noProof/>
            <w:webHidden/>
          </w:rPr>
          <w:fldChar w:fldCharType="begin"/>
        </w:r>
        <w:r>
          <w:rPr>
            <w:noProof/>
            <w:webHidden/>
          </w:rPr>
          <w:instrText xml:space="preserve"> PAGEREF _Toc240572698 \h </w:instrText>
        </w:r>
        <w:r>
          <w:rPr>
            <w:noProof/>
            <w:webHidden/>
          </w:rPr>
        </w:r>
        <w:r>
          <w:rPr>
            <w:noProof/>
            <w:webHidden/>
          </w:rPr>
          <w:fldChar w:fldCharType="separate"/>
        </w:r>
        <w:r>
          <w:rPr>
            <w:noProof/>
            <w:webHidden/>
          </w:rPr>
          <w:t>51</w:t>
        </w:r>
        <w:r>
          <w:rPr>
            <w:noProof/>
            <w:webHidden/>
          </w:rPr>
          <w:fldChar w:fldCharType="end"/>
        </w:r>
      </w:hyperlink>
    </w:p>
    <w:p w14:paraId="2FDFECDE" w14:textId="358E05C9"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699" w:history="1">
        <w:r w:rsidRPr="00754646">
          <w:rPr>
            <w:rStyle w:val="Hyperlink"/>
            <w:rFonts w:eastAsia="Times New Roman" w:cs="Times New Roman"/>
            <w:noProof/>
          </w:rPr>
          <w:t>5.18.2 Results</w:t>
        </w:r>
        <w:r>
          <w:rPr>
            <w:noProof/>
            <w:webHidden/>
          </w:rPr>
          <w:tab/>
        </w:r>
        <w:r>
          <w:rPr>
            <w:noProof/>
            <w:webHidden/>
          </w:rPr>
          <w:fldChar w:fldCharType="begin"/>
        </w:r>
        <w:r>
          <w:rPr>
            <w:noProof/>
            <w:webHidden/>
          </w:rPr>
          <w:instrText xml:space="preserve"> PAGEREF _Toc240572699 \h </w:instrText>
        </w:r>
        <w:r>
          <w:rPr>
            <w:noProof/>
            <w:webHidden/>
          </w:rPr>
        </w:r>
        <w:r>
          <w:rPr>
            <w:noProof/>
            <w:webHidden/>
          </w:rPr>
          <w:fldChar w:fldCharType="separate"/>
        </w:r>
        <w:r>
          <w:rPr>
            <w:noProof/>
            <w:webHidden/>
          </w:rPr>
          <w:t>51</w:t>
        </w:r>
        <w:r>
          <w:rPr>
            <w:noProof/>
            <w:webHidden/>
          </w:rPr>
          <w:fldChar w:fldCharType="end"/>
        </w:r>
      </w:hyperlink>
    </w:p>
    <w:p w14:paraId="3C8EDE1F" w14:textId="797129C0"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00" w:history="1">
        <w:r w:rsidRPr="00754646">
          <w:rPr>
            <w:rStyle w:val="Hyperlink"/>
            <w:rFonts w:eastAsia="Times New Roman" w:cs="Times New Roman"/>
            <w:noProof/>
          </w:rPr>
          <w:t>5.18.3 A confound that had to be ruled out</w:t>
        </w:r>
        <w:r>
          <w:rPr>
            <w:noProof/>
            <w:webHidden/>
          </w:rPr>
          <w:tab/>
        </w:r>
        <w:r>
          <w:rPr>
            <w:noProof/>
            <w:webHidden/>
          </w:rPr>
          <w:fldChar w:fldCharType="begin"/>
        </w:r>
        <w:r>
          <w:rPr>
            <w:noProof/>
            <w:webHidden/>
          </w:rPr>
          <w:instrText xml:space="preserve"> PAGEREF _Toc240572700 \h </w:instrText>
        </w:r>
        <w:r>
          <w:rPr>
            <w:noProof/>
            <w:webHidden/>
          </w:rPr>
        </w:r>
        <w:r>
          <w:rPr>
            <w:noProof/>
            <w:webHidden/>
          </w:rPr>
          <w:fldChar w:fldCharType="separate"/>
        </w:r>
        <w:r>
          <w:rPr>
            <w:noProof/>
            <w:webHidden/>
          </w:rPr>
          <w:t>53</w:t>
        </w:r>
        <w:r>
          <w:rPr>
            <w:noProof/>
            <w:webHidden/>
          </w:rPr>
          <w:fldChar w:fldCharType="end"/>
        </w:r>
      </w:hyperlink>
    </w:p>
    <w:p w14:paraId="4FEC28CF" w14:textId="261F4265"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01" w:history="1">
        <w:r w:rsidRPr="00754646">
          <w:rPr>
            <w:rStyle w:val="Hyperlink"/>
            <w:rFonts w:eastAsia="Times New Roman" w:cs="Times New Roman"/>
            <w:noProof/>
          </w:rPr>
          <w:t>5.19 What the models do with information the applicant did not supply</w:t>
        </w:r>
        <w:r>
          <w:rPr>
            <w:noProof/>
            <w:webHidden/>
          </w:rPr>
          <w:tab/>
        </w:r>
        <w:r>
          <w:rPr>
            <w:noProof/>
            <w:webHidden/>
          </w:rPr>
          <w:fldChar w:fldCharType="begin"/>
        </w:r>
        <w:r>
          <w:rPr>
            <w:noProof/>
            <w:webHidden/>
          </w:rPr>
          <w:instrText xml:space="preserve"> PAGEREF _Toc240572701 \h </w:instrText>
        </w:r>
        <w:r>
          <w:rPr>
            <w:noProof/>
            <w:webHidden/>
          </w:rPr>
        </w:r>
        <w:r>
          <w:rPr>
            <w:noProof/>
            <w:webHidden/>
          </w:rPr>
          <w:fldChar w:fldCharType="separate"/>
        </w:r>
        <w:r>
          <w:rPr>
            <w:noProof/>
            <w:webHidden/>
          </w:rPr>
          <w:t>53</w:t>
        </w:r>
        <w:r>
          <w:rPr>
            <w:noProof/>
            <w:webHidden/>
          </w:rPr>
          <w:fldChar w:fldCharType="end"/>
        </w:r>
      </w:hyperlink>
    </w:p>
    <w:p w14:paraId="31E671C1" w14:textId="56BFED37"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02" w:history="1">
        <w:r w:rsidRPr="00754646">
          <w:rPr>
            <w:rStyle w:val="Hyperlink"/>
            <w:rFonts w:eastAsia="Times New Roman" w:cs="Times New Roman"/>
            <w:noProof/>
          </w:rPr>
          <w:t>5.19.1 Method</w:t>
        </w:r>
        <w:r>
          <w:rPr>
            <w:noProof/>
            <w:webHidden/>
          </w:rPr>
          <w:tab/>
        </w:r>
        <w:r>
          <w:rPr>
            <w:noProof/>
            <w:webHidden/>
          </w:rPr>
          <w:fldChar w:fldCharType="begin"/>
        </w:r>
        <w:r>
          <w:rPr>
            <w:noProof/>
            <w:webHidden/>
          </w:rPr>
          <w:instrText xml:space="preserve"> PAGEREF _Toc240572702 \h </w:instrText>
        </w:r>
        <w:r>
          <w:rPr>
            <w:noProof/>
            <w:webHidden/>
          </w:rPr>
        </w:r>
        <w:r>
          <w:rPr>
            <w:noProof/>
            <w:webHidden/>
          </w:rPr>
          <w:fldChar w:fldCharType="separate"/>
        </w:r>
        <w:r>
          <w:rPr>
            <w:noProof/>
            <w:webHidden/>
          </w:rPr>
          <w:t>53</w:t>
        </w:r>
        <w:r>
          <w:rPr>
            <w:noProof/>
            <w:webHidden/>
          </w:rPr>
          <w:fldChar w:fldCharType="end"/>
        </w:r>
      </w:hyperlink>
    </w:p>
    <w:p w14:paraId="70A6C9CF" w14:textId="34909DF9"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03" w:history="1">
        <w:r w:rsidRPr="00754646">
          <w:rPr>
            <w:rStyle w:val="Hyperlink"/>
            <w:rFonts w:eastAsia="Times New Roman" w:cs="Times New Roman"/>
            <w:noProof/>
          </w:rPr>
          <w:t>5.19.2 The models reward withholding</w:t>
        </w:r>
        <w:r>
          <w:rPr>
            <w:noProof/>
            <w:webHidden/>
          </w:rPr>
          <w:tab/>
        </w:r>
        <w:r>
          <w:rPr>
            <w:noProof/>
            <w:webHidden/>
          </w:rPr>
          <w:fldChar w:fldCharType="begin"/>
        </w:r>
        <w:r>
          <w:rPr>
            <w:noProof/>
            <w:webHidden/>
          </w:rPr>
          <w:instrText xml:space="preserve"> PAGEREF _Toc240572703 \h </w:instrText>
        </w:r>
        <w:r>
          <w:rPr>
            <w:noProof/>
            <w:webHidden/>
          </w:rPr>
        </w:r>
        <w:r>
          <w:rPr>
            <w:noProof/>
            <w:webHidden/>
          </w:rPr>
          <w:fldChar w:fldCharType="separate"/>
        </w:r>
        <w:r>
          <w:rPr>
            <w:noProof/>
            <w:webHidden/>
          </w:rPr>
          <w:t>54</w:t>
        </w:r>
        <w:r>
          <w:rPr>
            <w:noProof/>
            <w:webHidden/>
          </w:rPr>
          <w:fldChar w:fldCharType="end"/>
        </w:r>
      </w:hyperlink>
    </w:p>
    <w:p w14:paraId="4998FC17" w14:textId="1716896B"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04" w:history="1">
        <w:r w:rsidRPr="00754646">
          <w:rPr>
            <w:rStyle w:val="Hyperlink"/>
            <w:rFonts w:eastAsia="Times New Roman" w:cs="Times New Roman"/>
            <w:noProof/>
          </w:rPr>
          <w:t>5.19.3 The limit case</w:t>
        </w:r>
        <w:r>
          <w:rPr>
            <w:noProof/>
            <w:webHidden/>
          </w:rPr>
          <w:tab/>
        </w:r>
        <w:r>
          <w:rPr>
            <w:noProof/>
            <w:webHidden/>
          </w:rPr>
          <w:fldChar w:fldCharType="begin"/>
        </w:r>
        <w:r>
          <w:rPr>
            <w:noProof/>
            <w:webHidden/>
          </w:rPr>
          <w:instrText xml:space="preserve"> PAGEREF _Toc240572704 \h </w:instrText>
        </w:r>
        <w:r>
          <w:rPr>
            <w:noProof/>
            <w:webHidden/>
          </w:rPr>
        </w:r>
        <w:r>
          <w:rPr>
            <w:noProof/>
            <w:webHidden/>
          </w:rPr>
          <w:fldChar w:fldCharType="separate"/>
        </w:r>
        <w:r>
          <w:rPr>
            <w:noProof/>
            <w:webHidden/>
          </w:rPr>
          <w:t>54</w:t>
        </w:r>
        <w:r>
          <w:rPr>
            <w:noProof/>
            <w:webHidden/>
          </w:rPr>
          <w:fldChar w:fldCharType="end"/>
        </w:r>
      </w:hyperlink>
    </w:p>
    <w:p w14:paraId="0D0BDBCB" w14:textId="3609455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05" w:history="1">
        <w:r w:rsidRPr="00754646">
          <w:rPr>
            <w:rStyle w:val="Hyperlink"/>
            <w:rFonts w:eastAsia="Times New Roman" w:cs="Times New Roman"/>
            <w:noProof/>
          </w:rPr>
          <w:t>5.19.4 Why this matters for the artefact</w:t>
        </w:r>
        <w:r>
          <w:rPr>
            <w:noProof/>
            <w:webHidden/>
          </w:rPr>
          <w:tab/>
        </w:r>
        <w:r>
          <w:rPr>
            <w:noProof/>
            <w:webHidden/>
          </w:rPr>
          <w:fldChar w:fldCharType="begin"/>
        </w:r>
        <w:r>
          <w:rPr>
            <w:noProof/>
            <w:webHidden/>
          </w:rPr>
          <w:instrText xml:space="preserve"> PAGEREF _Toc240572705 \h </w:instrText>
        </w:r>
        <w:r>
          <w:rPr>
            <w:noProof/>
            <w:webHidden/>
          </w:rPr>
        </w:r>
        <w:r>
          <w:rPr>
            <w:noProof/>
            <w:webHidden/>
          </w:rPr>
          <w:fldChar w:fldCharType="separate"/>
        </w:r>
        <w:r>
          <w:rPr>
            <w:noProof/>
            <w:webHidden/>
          </w:rPr>
          <w:t>55</w:t>
        </w:r>
        <w:r>
          <w:rPr>
            <w:noProof/>
            <w:webHidden/>
          </w:rPr>
          <w:fldChar w:fldCharType="end"/>
        </w:r>
      </w:hyperlink>
    </w:p>
    <w:p w14:paraId="1AFBC1A1" w14:textId="6CCB0C04"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06" w:history="1">
        <w:r w:rsidRPr="00754646">
          <w:rPr>
            <w:rStyle w:val="Hyperlink"/>
            <w:rFonts w:eastAsia="Times New Roman" w:cs="Times New Roman"/>
            <w:noProof/>
          </w:rPr>
          <w:t>5.20 Limitations</w:t>
        </w:r>
        <w:r>
          <w:rPr>
            <w:noProof/>
            <w:webHidden/>
          </w:rPr>
          <w:tab/>
        </w:r>
        <w:r>
          <w:rPr>
            <w:noProof/>
            <w:webHidden/>
          </w:rPr>
          <w:fldChar w:fldCharType="begin"/>
        </w:r>
        <w:r>
          <w:rPr>
            <w:noProof/>
            <w:webHidden/>
          </w:rPr>
          <w:instrText xml:space="preserve"> PAGEREF _Toc240572706 \h </w:instrText>
        </w:r>
        <w:r>
          <w:rPr>
            <w:noProof/>
            <w:webHidden/>
          </w:rPr>
        </w:r>
        <w:r>
          <w:rPr>
            <w:noProof/>
            <w:webHidden/>
          </w:rPr>
          <w:fldChar w:fldCharType="separate"/>
        </w:r>
        <w:r>
          <w:rPr>
            <w:noProof/>
            <w:webHidden/>
          </w:rPr>
          <w:t>55</w:t>
        </w:r>
        <w:r>
          <w:rPr>
            <w:noProof/>
            <w:webHidden/>
          </w:rPr>
          <w:fldChar w:fldCharType="end"/>
        </w:r>
      </w:hyperlink>
    </w:p>
    <w:p w14:paraId="474010E2" w14:textId="3627187A"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07" w:history="1">
        <w:r w:rsidRPr="00754646">
          <w:rPr>
            <w:rStyle w:val="Hyperlink"/>
            <w:rFonts w:eastAsia="Times New Roman" w:cs="Times New Roman"/>
            <w:noProof/>
          </w:rPr>
          <w:t>5.21 Summary</w:t>
        </w:r>
        <w:r>
          <w:rPr>
            <w:noProof/>
            <w:webHidden/>
          </w:rPr>
          <w:tab/>
        </w:r>
        <w:r>
          <w:rPr>
            <w:noProof/>
            <w:webHidden/>
          </w:rPr>
          <w:fldChar w:fldCharType="begin"/>
        </w:r>
        <w:r>
          <w:rPr>
            <w:noProof/>
            <w:webHidden/>
          </w:rPr>
          <w:instrText xml:space="preserve"> PAGEREF _Toc240572707 \h </w:instrText>
        </w:r>
        <w:r>
          <w:rPr>
            <w:noProof/>
            <w:webHidden/>
          </w:rPr>
        </w:r>
        <w:r>
          <w:rPr>
            <w:noProof/>
            <w:webHidden/>
          </w:rPr>
          <w:fldChar w:fldCharType="separate"/>
        </w:r>
        <w:r>
          <w:rPr>
            <w:noProof/>
            <w:webHidden/>
          </w:rPr>
          <w:t>57</w:t>
        </w:r>
        <w:r>
          <w:rPr>
            <w:noProof/>
            <w:webHidden/>
          </w:rPr>
          <w:fldChar w:fldCharType="end"/>
        </w:r>
      </w:hyperlink>
    </w:p>
    <w:p w14:paraId="7FD48E4E" w14:textId="5EAFBEDE"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08" w:history="1">
        <w:r w:rsidRPr="00754646">
          <w:rPr>
            <w:rStyle w:val="Hyperlink"/>
            <w:rFonts w:eastAsia="Times New Roman" w:cs="Times New Roman"/>
            <w:noProof/>
          </w:rPr>
          <w:t>6 DISCUSSION AND CONCLUSIONS</w:t>
        </w:r>
        <w:r>
          <w:rPr>
            <w:noProof/>
            <w:webHidden/>
          </w:rPr>
          <w:tab/>
        </w:r>
        <w:r>
          <w:rPr>
            <w:noProof/>
            <w:webHidden/>
          </w:rPr>
          <w:fldChar w:fldCharType="begin"/>
        </w:r>
        <w:r>
          <w:rPr>
            <w:noProof/>
            <w:webHidden/>
          </w:rPr>
          <w:instrText xml:space="preserve"> PAGEREF _Toc240572708 \h </w:instrText>
        </w:r>
        <w:r>
          <w:rPr>
            <w:noProof/>
            <w:webHidden/>
          </w:rPr>
        </w:r>
        <w:r>
          <w:rPr>
            <w:noProof/>
            <w:webHidden/>
          </w:rPr>
          <w:fldChar w:fldCharType="separate"/>
        </w:r>
        <w:r>
          <w:rPr>
            <w:noProof/>
            <w:webHidden/>
          </w:rPr>
          <w:t>59</w:t>
        </w:r>
        <w:r>
          <w:rPr>
            <w:noProof/>
            <w:webHidden/>
          </w:rPr>
          <w:fldChar w:fldCharType="end"/>
        </w:r>
      </w:hyperlink>
    </w:p>
    <w:p w14:paraId="18644F3C" w14:textId="2C32059C"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09" w:history="1">
        <w:r w:rsidRPr="00754646">
          <w:rPr>
            <w:rStyle w:val="Hyperlink"/>
            <w:rFonts w:eastAsia="Times New Roman" w:cs="Times New Roman"/>
            <w:noProof/>
          </w:rPr>
          <w:t>6.1 Weight elicitation</w:t>
        </w:r>
        <w:r>
          <w:rPr>
            <w:noProof/>
            <w:webHidden/>
          </w:rPr>
          <w:tab/>
        </w:r>
        <w:r>
          <w:rPr>
            <w:noProof/>
            <w:webHidden/>
          </w:rPr>
          <w:fldChar w:fldCharType="begin"/>
        </w:r>
        <w:r>
          <w:rPr>
            <w:noProof/>
            <w:webHidden/>
          </w:rPr>
          <w:instrText xml:space="preserve"> PAGEREF _Toc240572709 \h </w:instrText>
        </w:r>
        <w:r>
          <w:rPr>
            <w:noProof/>
            <w:webHidden/>
          </w:rPr>
        </w:r>
        <w:r>
          <w:rPr>
            <w:noProof/>
            <w:webHidden/>
          </w:rPr>
          <w:fldChar w:fldCharType="separate"/>
        </w:r>
        <w:r>
          <w:rPr>
            <w:noProof/>
            <w:webHidden/>
          </w:rPr>
          <w:t>59</w:t>
        </w:r>
        <w:r>
          <w:rPr>
            <w:noProof/>
            <w:webHidden/>
          </w:rPr>
          <w:fldChar w:fldCharType="end"/>
        </w:r>
      </w:hyperlink>
    </w:p>
    <w:p w14:paraId="5B405EE0" w14:textId="3269A2F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0" w:history="1">
        <w:r w:rsidRPr="00754646">
          <w:rPr>
            <w:rStyle w:val="Hyperlink"/>
            <w:rFonts w:eastAsia="Times New Roman" w:cs="Times New Roman"/>
            <w:noProof/>
          </w:rPr>
          <w:t>6.1.1 The instrument</w:t>
        </w:r>
        <w:r>
          <w:rPr>
            <w:noProof/>
            <w:webHidden/>
          </w:rPr>
          <w:tab/>
        </w:r>
        <w:r>
          <w:rPr>
            <w:noProof/>
            <w:webHidden/>
          </w:rPr>
          <w:fldChar w:fldCharType="begin"/>
        </w:r>
        <w:r>
          <w:rPr>
            <w:noProof/>
            <w:webHidden/>
          </w:rPr>
          <w:instrText xml:space="preserve"> PAGEREF _Toc240572710 \h </w:instrText>
        </w:r>
        <w:r>
          <w:rPr>
            <w:noProof/>
            <w:webHidden/>
          </w:rPr>
        </w:r>
        <w:r>
          <w:rPr>
            <w:noProof/>
            <w:webHidden/>
          </w:rPr>
          <w:fldChar w:fldCharType="separate"/>
        </w:r>
        <w:r>
          <w:rPr>
            <w:noProof/>
            <w:webHidden/>
          </w:rPr>
          <w:t>59</w:t>
        </w:r>
        <w:r>
          <w:rPr>
            <w:noProof/>
            <w:webHidden/>
          </w:rPr>
          <w:fldChar w:fldCharType="end"/>
        </w:r>
      </w:hyperlink>
    </w:p>
    <w:p w14:paraId="4F84AC6A" w14:textId="34F66301"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1" w:history="1">
        <w:r w:rsidRPr="00754646">
          <w:rPr>
            <w:rStyle w:val="Hyperlink"/>
            <w:rFonts w:eastAsia="Times New Roman" w:cs="Times New Roman"/>
            <w:noProof/>
          </w:rPr>
          <w:t>6.1.2 Respondents</w:t>
        </w:r>
        <w:r>
          <w:rPr>
            <w:noProof/>
            <w:webHidden/>
          </w:rPr>
          <w:tab/>
        </w:r>
        <w:r>
          <w:rPr>
            <w:noProof/>
            <w:webHidden/>
          </w:rPr>
          <w:fldChar w:fldCharType="begin"/>
        </w:r>
        <w:r>
          <w:rPr>
            <w:noProof/>
            <w:webHidden/>
          </w:rPr>
          <w:instrText xml:space="preserve"> PAGEREF _Toc240572711 \h </w:instrText>
        </w:r>
        <w:r>
          <w:rPr>
            <w:noProof/>
            <w:webHidden/>
          </w:rPr>
        </w:r>
        <w:r>
          <w:rPr>
            <w:noProof/>
            <w:webHidden/>
          </w:rPr>
          <w:fldChar w:fldCharType="separate"/>
        </w:r>
        <w:r>
          <w:rPr>
            <w:noProof/>
            <w:webHidden/>
          </w:rPr>
          <w:t>59</w:t>
        </w:r>
        <w:r>
          <w:rPr>
            <w:noProof/>
            <w:webHidden/>
          </w:rPr>
          <w:fldChar w:fldCharType="end"/>
        </w:r>
      </w:hyperlink>
    </w:p>
    <w:p w14:paraId="2FD72DB5" w14:textId="33531A5A"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2" w:history="1">
        <w:r w:rsidRPr="00754646">
          <w:rPr>
            <w:rStyle w:val="Hyperlink"/>
            <w:rFonts w:eastAsia="Times New Roman" w:cs="Times New Roman"/>
            <w:noProof/>
          </w:rPr>
          <w:t>6.1.3 Consistency</w:t>
        </w:r>
        <w:r>
          <w:rPr>
            <w:noProof/>
            <w:webHidden/>
          </w:rPr>
          <w:tab/>
        </w:r>
        <w:r>
          <w:rPr>
            <w:noProof/>
            <w:webHidden/>
          </w:rPr>
          <w:fldChar w:fldCharType="begin"/>
        </w:r>
        <w:r>
          <w:rPr>
            <w:noProof/>
            <w:webHidden/>
          </w:rPr>
          <w:instrText xml:space="preserve"> PAGEREF _Toc240572712 \h </w:instrText>
        </w:r>
        <w:r>
          <w:rPr>
            <w:noProof/>
            <w:webHidden/>
          </w:rPr>
        </w:r>
        <w:r>
          <w:rPr>
            <w:noProof/>
            <w:webHidden/>
          </w:rPr>
          <w:fldChar w:fldCharType="separate"/>
        </w:r>
        <w:r>
          <w:rPr>
            <w:noProof/>
            <w:webHidden/>
          </w:rPr>
          <w:t>60</w:t>
        </w:r>
        <w:r>
          <w:rPr>
            <w:noProof/>
            <w:webHidden/>
          </w:rPr>
          <w:fldChar w:fldCharType="end"/>
        </w:r>
      </w:hyperlink>
    </w:p>
    <w:p w14:paraId="6D01525E" w14:textId="684148F1"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3" w:history="1">
        <w:r w:rsidRPr="00754646">
          <w:rPr>
            <w:rStyle w:val="Hyperlink"/>
            <w:rFonts w:eastAsia="Times New Roman" w:cs="Times New Roman"/>
            <w:noProof/>
          </w:rPr>
          <w:t>6.1.4 The weights</w:t>
        </w:r>
        <w:r>
          <w:rPr>
            <w:noProof/>
            <w:webHidden/>
          </w:rPr>
          <w:tab/>
        </w:r>
        <w:r>
          <w:rPr>
            <w:noProof/>
            <w:webHidden/>
          </w:rPr>
          <w:fldChar w:fldCharType="begin"/>
        </w:r>
        <w:r>
          <w:rPr>
            <w:noProof/>
            <w:webHidden/>
          </w:rPr>
          <w:instrText xml:space="preserve"> PAGEREF _Toc240572713 \h </w:instrText>
        </w:r>
        <w:r>
          <w:rPr>
            <w:noProof/>
            <w:webHidden/>
          </w:rPr>
        </w:r>
        <w:r>
          <w:rPr>
            <w:noProof/>
            <w:webHidden/>
          </w:rPr>
          <w:fldChar w:fldCharType="separate"/>
        </w:r>
        <w:r>
          <w:rPr>
            <w:noProof/>
            <w:webHidden/>
          </w:rPr>
          <w:t>60</w:t>
        </w:r>
        <w:r>
          <w:rPr>
            <w:noProof/>
            <w:webHidden/>
          </w:rPr>
          <w:fldChar w:fldCharType="end"/>
        </w:r>
      </w:hyperlink>
    </w:p>
    <w:p w14:paraId="66C1C347" w14:textId="073B0285"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4" w:history="1">
        <w:r w:rsidRPr="00754646">
          <w:rPr>
            <w:rStyle w:val="Hyperlink"/>
            <w:rFonts w:eastAsia="Times New Roman" w:cs="Times New Roman"/>
            <w:noProof/>
          </w:rPr>
          <w:t>6.1.5 What the placeholders cost</w:t>
        </w:r>
        <w:r>
          <w:rPr>
            <w:noProof/>
            <w:webHidden/>
          </w:rPr>
          <w:tab/>
        </w:r>
        <w:r>
          <w:rPr>
            <w:noProof/>
            <w:webHidden/>
          </w:rPr>
          <w:fldChar w:fldCharType="begin"/>
        </w:r>
        <w:r>
          <w:rPr>
            <w:noProof/>
            <w:webHidden/>
          </w:rPr>
          <w:instrText xml:space="preserve"> PAGEREF _Toc240572714 \h </w:instrText>
        </w:r>
        <w:r>
          <w:rPr>
            <w:noProof/>
            <w:webHidden/>
          </w:rPr>
        </w:r>
        <w:r>
          <w:rPr>
            <w:noProof/>
            <w:webHidden/>
          </w:rPr>
          <w:fldChar w:fldCharType="separate"/>
        </w:r>
        <w:r>
          <w:rPr>
            <w:noProof/>
            <w:webHidden/>
          </w:rPr>
          <w:t>61</w:t>
        </w:r>
        <w:r>
          <w:rPr>
            <w:noProof/>
            <w:webHidden/>
          </w:rPr>
          <w:fldChar w:fldCharType="end"/>
        </w:r>
      </w:hyperlink>
    </w:p>
    <w:p w14:paraId="326D609F" w14:textId="097B0F44"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15" w:history="1">
        <w:r w:rsidRPr="00754646">
          <w:rPr>
            <w:rStyle w:val="Hyperlink"/>
            <w:rFonts w:eastAsia="Times New Roman" w:cs="Times New Roman"/>
            <w:noProof/>
          </w:rPr>
          <w:t>6.2 Answers to the research questions</w:t>
        </w:r>
        <w:r>
          <w:rPr>
            <w:noProof/>
            <w:webHidden/>
          </w:rPr>
          <w:tab/>
        </w:r>
        <w:r>
          <w:rPr>
            <w:noProof/>
            <w:webHidden/>
          </w:rPr>
          <w:fldChar w:fldCharType="begin"/>
        </w:r>
        <w:r>
          <w:rPr>
            <w:noProof/>
            <w:webHidden/>
          </w:rPr>
          <w:instrText xml:space="preserve"> PAGEREF _Toc240572715 \h </w:instrText>
        </w:r>
        <w:r>
          <w:rPr>
            <w:noProof/>
            <w:webHidden/>
          </w:rPr>
        </w:r>
        <w:r>
          <w:rPr>
            <w:noProof/>
            <w:webHidden/>
          </w:rPr>
          <w:fldChar w:fldCharType="separate"/>
        </w:r>
        <w:r>
          <w:rPr>
            <w:noProof/>
            <w:webHidden/>
          </w:rPr>
          <w:t>61</w:t>
        </w:r>
        <w:r>
          <w:rPr>
            <w:noProof/>
            <w:webHidden/>
          </w:rPr>
          <w:fldChar w:fldCharType="end"/>
        </w:r>
      </w:hyperlink>
    </w:p>
    <w:p w14:paraId="292087D5" w14:textId="56F3BA1A"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6" w:history="1">
        <w:r w:rsidRPr="00754646">
          <w:rPr>
            <w:rStyle w:val="Hyperlink"/>
            <w:rFonts w:eastAsia="Times New Roman" w:cs="Times New Roman"/>
            <w:noProof/>
          </w:rPr>
          <w:t>6.2.1 RQ1: can the instrument be formalised?</w:t>
        </w:r>
        <w:r>
          <w:rPr>
            <w:noProof/>
            <w:webHidden/>
          </w:rPr>
          <w:tab/>
        </w:r>
        <w:r>
          <w:rPr>
            <w:noProof/>
            <w:webHidden/>
          </w:rPr>
          <w:fldChar w:fldCharType="begin"/>
        </w:r>
        <w:r>
          <w:rPr>
            <w:noProof/>
            <w:webHidden/>
          </w:rPr>
          <w:instrText xml:space="preserve"> PAGEREF _Toc240572716 \h </w:instrText>
        </w:r>
        <w:r>
          <w:rPr>
            <w:noProof/>
            <w:webHidden/>
          </w:rPr>
        </w:r>
        <w:r>
          <w:rPr>
            <w:noProof/>
            <w:webHidden/>
          </w:rPr>
          <w:fldChar w:fldCharType="separate"/>
        </w:r>
        <w:r>
          <w:rPr>
            <w:noProof/>
            <w:webHidden/>
          </w:rPr>
          <w:t>61</w:t>
        </w:r>
        <w:r>
          <w:rPr>
            <w:noProof/>
            <w:webHidden/>
          </w:rPr>
          <w:fldChar w:fldCharType="end"/>
        </w:r>
      </w:hyperlink>
    </w:p>
    <w:p w14:paraId="6007C893" w14:textId="6BF643FF"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7" w:history="1">
        <w:r w:rsidRPr="00754646">
          <w:rPr>
            <w:rStyle w:val="Hyperlink"/>
            <w:rFonts w:eastAsia="Times New Roman" w:cs="Times New Roman"/>
            <w:noProof/>
          </w:rPr>
          <w:t>6.2.2 RQ2: what weights do practitioners assign, and how much do they matter?</w:t>
        </w:r>
        <w:r>
          <w:rPr>
            <w:noProof/>
            <w:webHidden/>
          </w:rPr>
          <w:tab/>
        </w:r>
        <w:r>
          <w:rPr>
            <w:noProof/>
            <w:webHidden/>
          </w:rPr>
          <w:fldChar w:fldCharType="begin"/>
        </w:r>
        <w:r>
          <w:rPr>
            <w:noProof/>
            <w:webHidden/>
          </w:rPr>
          <w:instrText xml:space="preserve"> PAGEREF _Toc240572717 \h </w:instrText>
        </w:r>
        <w:r>
          <w:rPr>
            <w:noProof/>
            <w:webHidden/>
          </w:rPr>
        </w:r>
        <w:r>
          <w:rPr>
            <w:noProof/>
            <w:webHidden/>
          </w:rPr>
          <w:fldChar w:fldCharType="separate"/>
        </w:r>
        <w:r>
          <w:rPr>
            <w:noProof/>
            <w:webHidden/>
          </w:rPr>
          <w:t>62</w:t>
        </w:r>
        <w:r>
          <w:rPr>
            <w:noProof/>
            <w:webHidden/>
          </w:rPr>
          <w:fldChar w:fldCharType="end"/>
        </w:r>
      </w:hyperlink>
    </w:p>
    <w:p w14:paraId="25A69335" w14:textId="227E7DD4"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8" w:history="1">
        <w:r w:rsidRPr="00754646">
          <w:rPr>
            <w:rStyle w:val="Hyperlink"/>
            <w:rFonts w:eastAsia="Times New Roman" w:cs="Times New Roman"/>
            <w:noProof/>
          </w:rPr>
          <w:t>6.2.3 RQ3: what can be established from public data?</w:t>
        </w:r>
        <w:r>
          <w:rPr>
            <w:noProof/>
            <w:webHidden/>
          </w:rPr>
          <w:tab/>
        </w:r>
        <w:r>
          <w:rPr>
            <w:noProof/>
            <w:webHidden/>
          </w:rPr>
          <w:fldChar w:fldCharType="begin"/>
        </w:r>
        <w:r>
          <w:rPr>
            <w:noProof/>
            <w:webHidden/>
          </w:rPr>
          <w:instrText xml:space="preserve"> PAGEREF _Toc240572718 \h </w:instrText>
        </w:r>
        <w:r>
          <w:rPr>
            <w:noProof/>
            <w:webHidden/>
          </w:rPr>
        </w:r>
        <w:r>
          <w:rPr>
            <w:noProof/>
            <w:webHidden/>
          </w:rPr>
          <w:fldChar w:fldCharType="separate"/>
        </w:r>
        <w:r>
          <w:rPr>
            <w:noProof/>
            <w:webHidden/>
          </w:rPr>
          <w:t>62</w:t>
        </w:r>
        <w:r>
          <w:rPr>
            <w:noProof/>
            <w:webHidden/>
          </w:rPr>
          <w:fldChar w:fldCharType="end"/>
        </w:r>
      </w:hyperlink>
    </w:p>
    <w:p w14:paraId="026A3000" w14:textId="4F93863A"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19" w:history="1">
        <w:r w:rsidRPr="00754646">
          <w:rPr>
            <w:rStyle w:val="Hyperlink"/>
            <w:rFonts w:eastAsia="Times New Roman" w:cs="Times New Roman"/>
            <w:noProof/>
          </w:rPr>
          <w:t>6.2.4 RQ4: are the objectives separable?</w:t>
        </w:r>
        <w:r>
          <w:rPr>
            <w:noProof/>
            <w:webHidden/>
          </w:rPr>
          <w:tab/>
        </w:r>
        <w:r>
          <w:rPr>
            <w:noProof/>
            <w:webHidden/>
          </w:rPr>
          <w:fldChar w:fldCharType="begin"/>
        </w:r>
        <w:r>
          <w:rPr>
            <w:noProof/>
            <w:webHidden/>
          </w:rPr>
          <w:instrText xml:space="preserve"> PAGEREF _Toc240572719 \h </w:instrText>
        </w:r>
        <w:r>
          <w:rPr>
            <w:noProof/>
            <w:webHidden/>
          </w:rPr>
        </w:r>
        <w:r>
          <w:rPr>
            <w:noProof/>
            <w:webHidden/>
          </w:rPr>
          <w:fldChar w:fldCharType="separate"/>
        </w:r>
        <w:r>
          <w:rPr>
            <w:noProof/>
            <w:webHidden/>
          </w:rPr>
          <w:t>63</w:t>
        </w:r>
        <w:r>
          <w:rPr>
            <w:noProof/>
            <w:webHidden/>
          </w:rPr>
          <w:fldChar w:fldCharType="end"/>
        </w:r>
      </w:hyperlink>
    </w:p>
    <w:p w14:paraId="3EC01803" w14:textId="0623D315"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20" w:history="1">
        <w:r w:rsidRPr="00754646">
          <w:rPr>
            <w:rStyle w:val="Hyperlink"/>
            <w:rFonts w:eastAsia="Times New Roman" w:cs="Times New Roman"/>
            <w:noProof/>
          </w:rPr>
          <w:t>6.3 Discussion</w:t>
        </w:r>
        <w:r>
          <w:rPr>
            <w:noProof/>
            <w:webHidden/>
          </w:rPr>
          <w:tab/>
        </w:r>
        <w:r>
          <w:rPr>
            <w:noProof/>
            <w:webHidden/>
          </w:rPr>
          <w:fldChar w:fldCharType="begin"/>
        </w:r>
        <w:r>
          <w:rPr>
            <w:noProof/>
            <w:webHidden/>
          </w:rPr>
          <w:instrText xml:space="preserve"> PAGEREF _Toc240572720 \h </w:instrText>
        </w:r>
        <w:r>
          <w:rPr>
            <w:noProof/>
            <w:webHidden/>
          </w:rPr>
        </w:r>
        <w:r>
          <w:rPr>
            <w:noProof/>
            <w:webHidden/>
          </w:rPr>
          <w:fldChar w:fldCharType="separate"/>
        </w:r>
        <w:r>
          <w:rPr>
            <w:noProof/>
            <w:webHidden/>
          </w:rPr>
          <w:t>64</w:t>
        </w:r>
        <w:r>
          <w:rPr>
            <w:noProof/>
            <w:webHidden/>
          </w:rPr>
          <w:fldChar w:fldCharType="end"/>
        </w:r>
      </w:hyperlink>
    </w:p>
    <w:p w14:paraId="6A6604C7" w14:textId="7E20E442"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21" w:history="1">
        <w:r w:rsidRPr="00754646">
          <w:rPr>
            <w:rStyle w:val="Hyperlink"/>
            <w:rFonts w:eastAsia="Times New Roman" w:cs="Times New Roman"/>
            <w:noProof/>
          </w:rPr>
          <w:t>6.3.1 What the contamination finding means</w:t>
        </w:r>
        <w:r>
          <w:rPr>
            <w:noProof/>
            <w:webHidden/>
          </w:rPr>
          <w:tab/>
        </w:r>
        <w:r>
          <w:rPr>
            <w:noProof/>
            <w:webHidden/>
          </w:rPr>
          <w:fldChar w:fldCharType="begin"/>
        </w:r>
        <w:r>
          <w:rPr>
            <w:noProof/>
            <w:webHidden/>
          </w:rPr>
          <w:instrText xml:space="preserve"> PAGEREF _Toc240572721 \h </w:instrText>
        </w:r>
        <w:r>
          <w:rPr>
            <w:noProof/>
            <w:webHidden/>
          </w:rPr>
        </w:r>
        <w:r>
          <w:rPr>
            <w:noProof/>
            <w:webHidden/>
          </w:rPr>
          <w:fldChar w:fldCharType="separate"/>
        </w:r>
        <w:r>
          <w:rPr>
            <w:noProof/>
            <w:webHidden/>
          </w:rPr>
          <w:t>64</w:t>
        </w:r>
        <w:r>
          <w:rPr>
            <w:noProof/>
            <w:webHidden/>
          </w:rPr>
          <w:fldChar w:fldCharType="end"/>
        </w:r>
      </w:hyperlink>
    </w:p>
    <w:p w14:paraId="66D24764" w14:textId="449FEBAB"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22" w:history="1">
        <w:r w:rsidRPr="00754646">
          <w:rPr>
            <w:rStyle w:val="Hyperlink"/>
            <w:rFonts w:eastAsia="Times New Roman" w:cs="Times New Roman"/>
            <w:noProof/>
          </w:rPr>
          <w:t>6.3.2 What the negative result means</w:t>
        </w:r>
        <w:r>
          <w:rPr>
            <w:noProof/>
            <w:webHidden/>
          </w:rPr>
          <w:tab/>
        </w:r>
        <w:r>
          <w:rPr>
            <w:noProof/>
            <w:webHidden/>
          </w:rPr>
          <w:fldChar w:fldCharType="begin"/>
        </w:r>
        <w:r>
          <w:rPr>
            <w:noProof/>
            <w:webHidden/>
          </w:rPr>
          <w:instrText xml:space="preserve"> PAGEREF _Toc240572722 \h </w:instrText>
        </w:r>
        <w:r>
          <w:rPr>
            <w:noProof/>
            <w:webHidden/>
          </w:rPr>
        </w:r>
        <w:r>
          <w:rPr>
            <w:noProof/>
            <w:webHidden/>
          </w:rPr>
          <w:fldChar w:fldCharType="separate"/>
        </w:r>
        <w:r>
          <w:rPr>
            <w:noProof/>
            <w:webHidden/>
          </w:rPr>
          <w:t>64</w:t>
        </w:r>
        <w:r>
          <w:rPr>
            <w:noProof/>
            <w:webHidden/>
          </w:rPr>
          <w:fldChar w:fldCharType="end"/>
        </w:r>
      </w:hyperlink>
    </w:p>
    <w:p w14:paraId="2C09C642" w14:textId="73A658C1"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23" w:history="1">
        <w:r w:rsidRPr="00754646">
          <w:rPr>
            <w:rStyle w:val="Hyperlink"/>
            <w:rFonts w:eastAsia="Times New Roman" w:cs="Times New Roman"/>
            <w:noProof/>
          </w:rPr>
          <w:t>6.3.3 What temporal validation reveals</w:t>
        </w:r>
        <w:r>
          <w:rPr>
            <w:noProof/>
            <w:webHidden/>
          </w:rPr>
          <w:tab/>
        </w:r>
        <w:r>
          <w:rPr>
            <w:noProof/>
            <w:webHidden/>
          </w:rPr>
          <w:fldChar w:fldCharType="begin"/>
        </w:r>
        <w:r>
          <w:rPr>
            <w:noProof/>
            <w:webHidden/>
          </w:rPr>
          <w:instrText xml:space="preserve"> PAGEREF _Toc240572723 \h </w:instrText>
        </w:r>
        <w:r>
          <w:rPr>
            <w:noProof/>
            <w:webHidden/>
          </w:rPr>
        </w:r>
        <w:r>
          <w:rPr>
            <w:noProof/>
            <w:webHidden/>
          </w:rPr>
          <w:fldChar w:fldCharType="separate"/>
        </w:r>
        <w:r>
          <w:rPr>
            <w:noProof/>
            <w:webHidden/>
          </w:rPr>
          <w:t>64</w:t>
        </w:r>
        <w:r>
          <w:rPr>
            <w:noProof/>
            <w:webHidden/>
          </w:rPr>
          <w:fldChar w:fldCharType="end"/>
        </w:r>
      </w:hyperlink>
    </w:p>
    <w:p w14:paraId="0E07A048" w14:textId="753CBC9F"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24" w:history="1">
        <w:r w:rsidRPr="00754646">
          <w:rPr>
            <w:rStyle w:val="Hyperlink"/>
            <w:rFonts w:eastAsia="Times New Roman" w:cs="Times New Roman"/>
            <w:noProof/>
          </w:rPr>
          <w:t>6.3.4 On the system</w:t>
        </w:r>
        <w:r>
          <w:rPr>
            <w:noProof/>
            <w:webHidden/>
          </w:rPr>
          <w:tab/>
        </w:r>
        <w:r>
          <w:rPr>
            <w:noProof/>
            <w:webHidden/>
          </w:rPr>
          <w:fldChar w:fldCharType="begin"/>
        </w:r>
        <w:r>
          <w:rPr>
            <w:noProof/>
            <w:webHidden/>
          </w:rPr>
          <w:instrText xml:space="preserve"> PAGEREF _Toc240572724 \h </w:instrText>
        </w:r>
        <w:r>
          <w:rPr>
            <w:noProof/>
            <w:webHidden/>
          </w:rPr>
        </w:r>
        <w:r>
          <w:rPr>
            <w:noProof/>
            <w:webHidden/>
          </w:rPr>
          <w:fldChar w:fldCharType="separate"/>
        </w:r>
        <w:r>
          <w:rPr>
            <w:noProof/>
            <w:webHidden/>
          </w:rPr>
          <w:t>65</w:t>
        </w:r>
        <w:r>
          <w:rPr>
            <w:noProof/>
            <w:webHidden/>
          </w:rPr>
          <w:fldChar w:fldCharType="end"/>
        </w:r>
      </w:hyperlink>
    </w:p>
    <w:p w14:paraId="559C9683" w14:textId="1793AAB8"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25" w:history="1">
        <w:r w:rsidRPr="00754646">
          <w:rPr>
            <w:rStyle w:val="Hyperlink"/>
            <w:rFonts w:eastAsia="Times New Roman" w:cs="Times New Roman"/>
            <w:noProof/>
          </w:rPr>
          <w:t>6.3.5 Who the models serve worst</w:t>
        </w:r>
        <w:r>
          <w:rPr>
            <w:noProof/>
            <w:webHidden/>
          </w:rPr>
          <w:tab/>
        </w:r>
        <w:r>
          <w:rPr>
            <w:noProof/>
            <w:webHidden/>
          </w:rPr>
          <w:fldChar w:fldCharType="begin"/>
        </w:r>
        <w:r>
          <w:rPr>
            <w:noProof/>
            <w:webHidden/>
          </w:rPr>
          <w:instrText xml:space="preserve"> PAGEREF _Toc240572725 \h </w:instrText>
        </w:r>
        <w:r>
          <w:rPr>
            <w:noProof/>
            <w:webHidden/>
          </w:rPr>
        </w:r>
        <w:r>
          <w:rPr>
            <w:noProof/>
            <w:webHidden/>
          </w:rPr>
          <w:fldChar w:fldCharType="separate"/>
        </w:r>
        <w:r>
          <w:rPr>
            <w:noProof/>
            <w:webHidden/>
          </w:rPr>
          <w:t>65</w:t>
        </w:r>
        <w:r>
          <w:rPr>
            <w:noProof/>
            <w:webHidden/>
          </w:rPr>
          <w:fldChar w:fldCharType="end"/>
        </w:r>
      </w:hyperlink>
    </w:p>
    <w:p w14:paraId="73470DCE" w14:textId="4FBF2CE7"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26" w:history="1">
        <w:r w:rsidRPr="00754646">
          <w:rPr>
            <w:rStyle w:val="Hyperlink"/>
            <w:rFonts w:eastAsia="Times New Roman" w:cs="Times New Roman"/>
            <w:noProof/>
          </w:rPr>
          <w:t>6.4 Limitations</w:t>
        </w:r>
        <w:r>
          <w:rPr>
            <w:noProof/>
            <w:webHidden/>
          </w:rPr>
          <w:tab/>
        </w:r>
        <w:r>
          <w:rPr>
            <w:noProof/>
            <w:webHidden/>
          </w:rPr>
          <w:fldChar w:fldCharType="begin"/>
        </w:r>
        <w:r>
          <w:rPr>
            <w:noProof/>
            <w:webHidden/>
          </w:rPr>
          <w:instrText xml:space="preserve"> PAGEREF _Toc240572726 \h </w:instrText>
        </w:r>
        <w:r>
          <w:rPr>
            <w:noProof/>
            <w:webHidden/>
          </w:rPr>
        </w:r>
        <w:r>
          <w:rPr>
            <w:noProof/>
            <w:webHidden/>
          </w:rPr>
          <w:fldChar w:fldCharType="separate"/>
        </w:r>
        <w:r>
          <w:rPr>
            <w:noProof/>
            <w:webHidden/>
          </w:rPr>
          <w:t>66</w:t>
        </w:r>
        <w:r>
          <w:rPr>
            <w:noProof/>
            <w:webHidden/>
          </w:rPr>
          <w:fldChar w:fldCharType="end"/>
        </w:r>
      </w:hyperlink>
    </w:p>
    <w:p w14:paraId="07E99F76" w14:textId="1AAD9667"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27" w:history="1">
        <w:r w:rsidRPr="00754646">
          <w:rPr>
            <w:rStyle w:val="Hyperlink"/>
            <w:rFonts w:eastAsia="Times New Roman" w:cs="Times New Roman"/>
            <w:noProof/>
          </w:rPr>
          <w:t>6.5 Future work</w:t>
        </w:r>
        <w:r>
          <w:rPr>
            <w:noProof/>
            <w:webHidden/>
          </w:rPr>
          <w:tab/>
        </w:r>
        <w:r>
          <w:rPr>
            <w:noProof/>
            <w:webHidden/>
          </w:rPr>
          <w:fldChar w:fldCharType="begin"/>
        </w:r>
        <w:r>
          <w:rPr>
            <w:noProof/>
            <w:webHidden/>
          </w:rPr>
          <w:instrText xml:space="preserve"> PAGEREF _Toc240572727 \h </w:instrText>
        </w:r>
        <w:r>
          <w:rPr>
            <w:noProof/>
            <w:webHidden/>
          </w:rPr>
        </w:r>
        <w:r>
          <w:rPr>
            <w:noProof/>
            <w:webHidden/>
          </w:rPr>
          <w:fldChar w:fldCharType="separate"/>
        </w:r>
        <w:r>
          <w:rPr>
            <w:noProof/>
            <w:webHidden/>
          </w:rPr>
          <w:t>67</w:t>
        </w:r>
        <w:r>
          <w:rPr>
            <w:noProof/>
            <w:webHidden/>
          </w:rPr>
          <w:fldChar w:fldCharType="end"/>
        </w:r>
      </w:hyperlink>
    </w:p>
    <w:p w14:paraId="28971CA7" w14:textId="276AAC9F"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28" w:history="1">
        <w:r w:rsidRPr="00754646">
          <w:rPr>
            <w:rStyle w:val="Hyperlink"/>
            <w:rFonts w:eastAsia="Times New Roman" w:cs="Times New Roman"/>
            <w:noProof/>
          </w:rPr>
          <w:t>6.6 Conclusion</w:t>
        </w:r>
        <w:r>
          <w:rPr>
            <w:noProof/>
            <w:webHidden/>
          </w:rPr>
          <w:tab/>
        </w:r>
        <w:r>
          <w:rPr>
            <w:noProof/>
            <w:webHidden/>
          </w:rPr>
          <w:fldChar w:fldCharType="begin"/>
        </w:r>
        <w:r>
          <w:rPr>
            <w:noProof/>
            <w:webHidden/>
          </w:rPr>
          <w:instrText xml:space="preserve"> PAGEREF _Toc240572728 \h </w:instrText>
        </w:r>
        <w:r>
          <w:rPr>
            <w:noProof/>
            <w:webHidden/>
          </w:rPr>
        </w:r>
        <w:r>
          <w:rPr>
            <w:noProof/>
            <w:webHidden/>
          </w:rPr>
          <w:fldChar w:fldCharType="separate"/>
        </w:r>
        <w:r>
          <w:rPr>
            <w:noProof/>
            <w:webHidden/>
          </w:rPr>
          <w:t>67</w:t>
        </w:r>
        <w:r>
          <w:rPr>
            <w:noProof/>
            <w:webHidden/>
          </w:rPr>
          <w:fldChar w:fldCharType="end"/>
        </w:r>
      </w:hyperlink>
    </w:p>
    <w:p w14:paraId="483301A4" w14:textId="6E132AF2"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29" w:history="1">
        <w:r w:rsidRPr="00754646">
          <w:rPr>
            <w:rStyle w:val="Hyperlink"/>
            <w:rFonts w:eastAsia="Times New Roman" w:cs="Times New Roman"/>
            <w:noProof/>
          </w:rPr>
          <w:t>REFERENCES</w:t>
        </w:r>
        <w:r>
          <w:rPr>
            <w:noProof/>
            <w:webHidden/>
          </w:rPr>
          <w:tab/>
        </w:r>
        <w:r>
          <w:rPr>
            <w:noProof/>
            <w:webHidden/>
          </w:rPr>
          <w:fldChar w:fldCharType="begin"/>
        </w:r>
        <w:r>
          <w:rPr>
            <w:noProof/>
            <w:webHidden/>
          </w:rPr>
          <w:instrText xml:space="preserve"> PAGEREF _Toc240572729 \h </w:instrText>
        </w:r>
        <w:r>
          <w:rPr>
            <w:noProof/>
            <w:webHidden/>
          </w:rPr>
        </w:r>
        <w:r>
          <w:rPr>
            <w:noProof/>
            <w:webHidden/>
          </w:rPr>
          <w:fldChar w:fldCharType="separate"/>
        </w:r>
        <w:r>
          <w:rPr>
            <w:noProof/>
            <w:webHidden/>
          </w:rPr>
          <w:t>69</w:t>
        </w:r>
        <w:r>
          <w:rPr>
            <w:noProof/>
            <w:webHidden/>
          </w:rPr>
          <w:fldChar w:fldCharType="end"/>
        </w:r>
      </w:hyperlink>
    </w:p>
    <w:p w14:paraId="67D2DBA6" w14:textId="343708FE"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30" w:history="1">
        <w:r w:rsidRPr="00754646">
          <w:rPr>
            <w:rStyle w:val="Hyperlink"/>
            <w:rFonts w:eastAsia="Times New Roman" w:cs="Times New Roman"/>
            <w:noProof/>
          </w:rPr>
          <w:t>APPENDICES</w:t>
        </w:r>
        <w:r>
          <w:rPr>
            <w:noProof/>
            <w:webHidden/>
          </w:rPr>
          <w:tab/>
        </w:r>
        <w:r>
          <w:rPr>
            <w:noProof/>
            <w:webHidden/>
          </w:rPr>
          <w:fldChar w:fldCharType="begin"/>
        </w:r>
        <w:r>
          <w:rPr>
            <w:noProof/>
            <w:webHidden/>
          </w:rPr>
          <w:instrText xml:space="preserve"> PAGEREF _Toc240572730 \h </w:instrText>
        </w:r>
        <w:r>
          <w:rPr>
            <w:noProof/>
            <w:webHidden/>
          </w:rPr>
        </w:r>
        <w:r>
          <w:rPr>
            <w:noProof/>
            <w:webHidden/>
          </w:rPr>
          <w:fldChar w:fldCharType="separate"/>
        </w:r>
        <w:r>
          <w:rPr>
            <w:noProof/>
            <w:webHidden/>
          </w:rPr>
          <w:t>73</w:t>
        </w:r>
        <w:r>
          <w:rPr>
            <w:noProof/>
            <w:webHidden/>
          </w:rPr>
          <w:fldChar w:fldCharType="end"/>
        </w:r>
      </w:hyperlink>
    </w:p>
    <w:p w14:paraId="1F415ECD" w14:textId="221083BA"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31" w:history="1">
        <w:r w:rsidRPr="00754646">
          <w:rPr>
            <w:rStyle w:val="Hyperlink"/>
            <w:rFonts w:eastAsia="Times New Roman" w:cs="Times New Roman"/>
            <w:noProof/>
          </w:rPr>
          <w:t>Appendix 1 The criteria model</w:t>
        </w:r>
        <w:r>
          <w:rPr>
            <w:noProof/>
            <w:webHidden/>
          </w:rPr>
          <w:tab/>
        </w:r>
        <w:r>
          <w:rPr>
            <w:noProof/>
            <w:webHidden/>
          </w:rPr>
          <w:fldChar w:fldCharType="begin"/>
        </w:r>
        <w:r>
          <w:rPr>
            <w:noProof/>
            <w:webHidden/>
          </w:rPr>
          <w:instrText xml:space="preserve"> PAGEREF _Toc240572731 \h </w:instrText>
        </w:r>
        <w:r>
          <w:rPr>
            <w:noProof/>
            <w:webHidden/>
          </w:rPr>
        </w:r>
        <w:r>
          <w:rPr>
            <w:noProof/>
            <w:webHidden/>
          </w:rPr>
          <w:fldChar w:fldCharType="separate"/>
        </w:r>
        <w:r>
          <w:rPr>
            <w:noProof/>
            <w:webHidden/>
          </w:rPr>
          <w:t>73</w:t>
        </w:r>
        <w:r>
          <w:rPr>
            <w:noProof/>
            <w:webHidden/>
          </w:rPr>
          <w:fldChar w:fldCharType="end"/>
        </w:r>
      </w:hyperlink>
    </w:p>
    <w:p w14:paraId="29DE9CBD" w14:textId="305965D6"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32" w:history="1">
        <w:r w:rsidRPr="00754646">
          <w:rPr>
            <w:rStyle w:val="Hyperlink"/>
            <w:rFonts w:eastAsia="Times New Roman" w:cs="Times New Roman"/>
            <w:noProof/>
          </w:rPr>
          <w:t>Appendix 2 The weight elicitation instrument</w:t>
        </w:r>
        <w:r>
          <w:rPr>
            <w:noProof/>
            <w:webHidden/>
          </w:rPr>
          <w:tab/>
        </w:r>
        <w:r>
          <w:rPr>
            <w:noProof/>
            <w:webHidden/>
          </w:rPr>
          <w:fldChar w:fldCharType="begin"/>
        </w:r>
        <w:r>
          <w:rPr>
            <w:noProof/>
            <w:webHidden/>
          </w:rPr>
          <w:instrText xml:space="preserve"> PAGEREF _Toc240572732 \h </w:instrText>
        </w:r>
        <w:r>
          <w:rPr>
            <w:noProof/>
            <w:webHidden/>
          </w:rPr>
        </w:r>
        <w:r>
          <w:rPr>
            <w:noProof/>
            <w:webHidden/>
          </w:rPr>
          <w:fldChar w:fldCharType="separate"/>
        </w:r>
        <w:r>
          <w:rPr>
            <w:noProof/>
            <w:webHidden/>
          </w:rPr>
          <w:t>73</w:t>
        </w:r>
        <w:r>
          <w:rPr>
            <w:noProof/>
            <w:webHidden/>
          </w:rPr>
          <w:fldChar w:fldCharType="end"/>
        </w:r>
      </w:hyperlink>
    </w:p>
    <w:p w14:paraId="5C2FD653" w14:textId="74126914"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33" w:history="1">
        <w:r w:rsidRPr="00754646">
          <w:rPr>
            <w:rStyle w:val="Hyperlink"/>
            <w:rFonts w:eastAsia="Times New Roman" w:cs="Times New Roman"/>
            <w:noProof/>
          </w:rPr>
          <w:t>Appendix 2.1 Structure</w:t>
        </w:r>
        <w:r>
          <w:rPr>
            <w:noProof/>
            <w:webHidden/>
          </w:rPr>
          <w:tab/>
        </w:r>
        <w:r>
          <w:rPr>
            <w:noProof/>
            <w:webHidden/>
          </w:rPr>
          <w:fldChar w:fldCharType="begin"/>
        </w:r>
        <w:r>
          <w:rPr>
            <w:noProof/>
            <w:webHidden/>
          </w:rPr>
          <w:instrText xml:space="preserve"> PAGEREF _Toc240572733 \h </w:instrText>
        </w:r>
        <w:r>
          <w:rPr>
            <w:noProof/>
            <w:webHidden/>
          </w:rPr>
        </w:r>
        <w:r>
          <w:rPr>
            <w:noProof/>
            <w:webHidden/>
          </w:rPr>
          <w:fldChar w:fldCharType="separate"/>
        </w:r>
        <w:r>
          <w:rPr>
            <w:noProof/>
            <w:webHidden/>
          </w:rPr>
          <w:t>73</w:t>
        </w:r>
        <w:r>
          <w:rPr>
            <w:noProof/>
            <w:webHidden/>
          </w:rPr>
          <w:fldChar w:fldCharType="end"/>
        </w:r>
      </w:hyperlink>
    </w:p>
    <w:p w14:paraId="323E1BEC" w14:textId="5CE50DD4"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34" w:history="1">
        <w:r w:rsidRPr="00754646">
          <w:rPr>
            <w:rStyle w:val="Hyperlink"/>
            <w:rFonts w:eastAsia="Times New Roman" w:cs="Times New Roman"/>
            <w:noProof/>
          </w:rPr>
          <w:t>Appendix 2.2 Participant information presented</w:t>
        </w:r>
        <w:r>
          <w:rPr>
            <w:noProof/>
            <w:webHidden/>
          </w:rPr>
          <w:tab/>
        </w:r>
        <w:r>
          <w:rPr>
            <w:noProof/>
            <w:webHidden/>
          </w:rPr>
          <w:fldChar w:fldCharType="begin"/>
        </w:r>
        <w:r>
          <w:rPr>
            <w:noProof/>
            <w:webHidden/>
          </w:rPr>
          <w:instrText xml:space="preserve"> PAGEREF _Toc240572734 \h </w:instrText>
        </w:r>
        <w:r>
          <w:rPr>
            <w:noProof/>
            <w:webHidden/>
          </w:rPr>
        </w:r>
        <w:r>
          <w:rPr>
            <w:noProof/>
            <w:webHidden/>
          </w:rPr>
          <w:fldChar w:fldCharType="separate"/>
        </w:r>
        <w:r>
          <w:rPr>
            <w:noProof/>
            <w:webHidden/>
          </w:rPr>
          <w:t>74</w:t>
        </w:r>
        <w:r>
          <w:rPr>
            <w:noProof/>
            <w:webHidden/>
          </w:rPr>
          <w:fldChar w:fldCharType="end"/>
        </w:r>
      </w:hyperlink>
    </w:p>
    <w:p w14:paraId="13C20A8C" w14:textId="57FC618C"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35" w:history="1">
        <w:r w:rsidRPr="00754646">
          <w:rPr>
            <w:rStyle w:val="Hyperlink"/>
            <w:rFonts w:eastAsia="Times New Roman" w:cs="Times New Roman"/>
            <w:noProof/>
          </w:rPr>
          <w:t>Appendix 2.3 Data collected</w:t>
        </w:r>
        <w:r>
          <w:rPr>
            <w:noProof/>
            <w:webHidden/>
          </w:rPr>
          <w:tab/>
        </w:r>
        <w:r>
          <w:rPr>
            <w:noProof/>
            <w:webHidden/>
          </w:rPr>
          <w:fldChar w:fldCharType="begin"/>
        </w:r>
        <w:r>
          <w:rPr>
            <w:noProof/>
            <w:webHidden/>
          </w:rPr>
          <w:instrText xml:space="preserve"> PAGEREF _Toc240572735 \h </w:instrText>
        </w:r>
        <w:r>
          <w:rPr>
            <w:noProof/>
            <w:webHidden/>
          </w:rPr>
        </w:r>
        <w:r>
          <w:rPr>
            <w:noProof/>
            <w:webHidden/>
          </w:rPr>
          <w:fldChar w:fldCharType="separate"/>
        </w:r>
        <w:r>
          <w:rPr>
            <w:noProof/>
            <w:webHidden/>
          </w:rPr>
          <w:t>74</w:t>
        </w:r>
        <w:r>
          <w:rPr>
            <w:noProof/>
            <w:webHidden/>
          </w:rPr>
          <w:fldChar w:fldCharType="end"/>
        </w:r>
      </w:hyperlink>
    </w:p>
    <w:p w14:paraId="161B6039" w14:textId="43C010EC" w:rsidR="00434238" w:rsidRDefault="00434238">
      <w:pPr>
        <w:pStyle w:val="TOC3"/>
        <w:tabs>
          <w:tab w:val="right" w:leader="dot" w:pos="8659"/>
        </w:tabs>
        <w:rPr>
          <w:rFonts w:asciiTheme="minorHAnsi" w:hAnsiTheme="minorHAnsi"/>
          <w:noProof/>
          <w:kern w:val="2"/>
          <w:szCs w:val="24"/>
          <w:lang w:bidi="si-LK"/>
          <w14:ligatures w14:val="standardContextual"/>
        </w:rPr>
      </w:pPr>
      <w:hyperlink w:anchor="_Toc240572736" w:history="1">
        <w:r w:rsidRPr="00754646">
          <w:rPr>
            <w:rStyle w:val="Hyperlink"/>
            <w:rFonts w:eastAsia="Times New Roman" w:cs="Times New Roman"/>
            <w:noProof/>
          </w:rPr>
          <w:t>Appendix 2.4 Comparison scale</w:t>
        </w:r>
        <w:r>
          <w:rPr>
            <w:noProof/>
            <w:webHidden/>
          </w:rPr>
          <w:tab/>
        </w:r>
        <w:r>
          <w:rPr>
            <w:noProof/>
            <w:webHidden/>
          </w:rPr>
          <w:fldChar w:fldCharType="begin"/>
        </w:r>
        <w:r>
          <w:rPr>
            <w:noProof/>
            <w:webHidden/>
          </w:rPr>
          <w:instrText xml:space="preserve"> PAGEREF _Toc240572736 \h </w:instrText>
        </w:r>
        <w:r>
          <w:rPr>
            <w:noProof/>
            <w:webHidden/>
          </w:rPr>
        </w:r>
        <w:r>
          <w:rPr>
            <w:noProof/>
            <w:webHidden/>
          </w:rPr>
          <w:fldChar w:fldCharType="separate"/>
        </w:r>
        <w:r>
          <w:rPr>
            <w:noProof/>
            <w:webHidden/>
          </w:rPr>
          <w:t>74</w:t>
        </w:r>
        <w:r>
          <w:rPr>
            <w:noProof/>
            <w:webHidden/>
          </w:rPr>
          <w:fldChar w:fldCharType="end"/>
        </w:r>
      </w:hyperlink>
    </w:p>
    <w:p w14:paraId="3347297F" w14:textId="13674D51"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37" w:history="1">
        <w:r w:rsidRPr="00754646">
          <w:rPr>
            <w:rStyle w:val="Hyperlink"/>
            <w:rFonts w:eastAsia="Times New Roman" w:cs="Times New Roman"/>
            <w:noProof/>
          </w:rPr>
          <w:t>Appendix 3 Reproducing the results</w:t>
        </w:r>
        <w:r>
          <w:rPr>
            <w:noProof/>
            <w:webHidden/>
          </w:rPr>
          <w:tab/>
        </w:r>
        <w:r>
          <w:rPr>
            <w:noProof/>
            <w:webHidden/>
          </w:rPr>
          <w:fldChar w:fldCharType="begin"/>
        </w:r>
        <w:r>
          <w:rPr>
            <w:noProof/>
            <w:webHidden/>
          </w:rPr>
          <w:instrText xml:space="preserve"> PAGEREF _Toc240572737 \h </w:instrText>
        </w:r>
        <w:r>
          <w:rPr>
            <w:noProof/>
            <w:webHidden/>
          </w:rPr>
        </w:r>
        <w:r>
          <w:rPr>
            <w:noProof/>
            <w:webHidden/>
          </w:rPr>
          <w:fldChar w:fldCharType="separate"/>
        </w:r>
        <w:r>
          <w:rPr>
            <w:noProof/>
            <w:webHidden/>
          </w:rPr>
          <w:t>74</w:t>
        </w:r>
        <w:r>
          <w:rPr>
            <w:noProof/>
            <w:webHidden/>
          </w:rPr>
          <w:fldChar w:fldCharType="end"/>
        </w:r>
      </w:hyperlink>
    </w:p>
    <w:p w14:paraId="4C0FCF38" w14:textId="16665D29"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38" w:history="1">
        <w:r w:rsidRPr="00754646">
          <w:rPr>
            <w:rStyle w:val="Hyperlink"/>
            <w:rFonts w:eastAsia="Times New Roman" w:cs="Times New Roman"/>
            <w:noProof/>
          </w:rPr>
          <w:t>Appendix 4 Dataset</w:t>
        </w:r>
        <w:r>
          <w:rPr>
            <w:noProof/>
            <w:webHidden/>
          </w:rPr>
          <w:tab/>
        </w:r>
        <w:r>
          <w:rPr>
            <w:noProof/>
            <w:webHidden/>
          </w:rPr>
          <w:fldChar w:fldCharType="begin"/>
        </w:r>
        <w:r>
          <w:rPr>
            <w:noProof/>
            <w:webHidden/>
          </w:rPr>
          <w:instrText xml:space="preserve"> PAGEREF _Toc240572738 \h </w:instrText>
        </w:r>
        <w:r>
          <w:rPr>
            <w:noProof/>
            <w:webHidden/>
          </w:rPr>
        </w:r>
        <w:r>
          <w:rPr>
            <w:noProof/>
            <w:webHidden/>
          </w:rPr>
          <w:fldChar w:fldCharType="separate"/>
        </w:r>
        <w:r>
          <w:rPr>
            <w:noProof/>
            <w:webHidden/>
          </w:rPr>
          <w:t>75</w:t>
        </w:r>
        <w:r>
          <w:rPr>
            <w:noProof/>
            <w:webHidden/>
          </w:rPr>
          <w:fldChar w:fldCharType="end"/>
        </w:r>
      </w:hyperlink>
    </w:p>
    <w:p w14:paraId="158D6845" w14:textId="4BC8EBA1" w:rsidR="00434238" w:rsidRDefault="00434238">
      <w:pPr>
        <w:pStyle w:val="TOC2"/>
        <w:tabs>
          <w:tab w:val="right" w:leader="dot" w:pos="8659"/>
        </w:tabs>
        <w:rPr>
          <w:rFonts w:asciiTheme="minorHAnsi" w:hAnsiTheme="minorHAnsi"/>
          <w:noProof/>
          <w:kern w:val="2"/>
          <w:szCs w:val="24"/>
          <w:lang w:bidi="si-LK"/>
          <w14:ligatures w14:val="standardContextual"/>
        </w:rPr>
      </w:pPr>
      <w:hyperlink w:anchor="_Toc240572739" w:history="1">
        <w:r w:rsidRPr="00754646">
          <w:rPr>
            <w:rStyle w:val="Hyperlink"/>
            <w:rFonts w:eastAsia="Times New Roman" w:cs="Times New Roman"/>
            <w:noProof/>
          </w:rPr>
          <w:t>Appendix 5 Ethical considerations</w:t>
        </w:r>
        <w:r>
          <w:rPr>
            <w:noProof/>
            <w:webHidden/>
          </w:rPr>
          <w:tab/>
        </w:r>
        <w:r>
          <w:rPr>
            <w:noProof/>
            <w:webHidden/>
          </w:rPr>
          <w:fldChar w:fldCharType="begin"/>
        </w:r>
        <w:r>
          <w:rPr>
            <w:noProof/>
            <w:webHidden/>
          </w:rPr>
          <w:instrText xml:space="preserve"> PAGEREF _Toc240572739 \h </w:instrText>
        </w:r>
        <w:r>
          <w:rPr>
            <w:noProof/>
            <w:webHidden/>
          </w:rPr>
        </w:r>
        <w:r>
          <w:rPr>
            <w:noProof/>
            <w:webHidden/>
          </w:rPr>
          <w:fldChar w:fldCharType="separate"/>
        </w:r>
        <w:r>
          <w:rPr>
            <w:noProof/>
            <w:webHidden/>
          </w:rPr>
          <w:t>76</w:t>
        </w:r>
        <w:r>
          <w:rPr>
            <w:noProof/>
            <w:webHidden/>
          </w:rPr>
          <w:fldChar w:fldCharType="end"/>
        </w:r>
      </w:hyperlink>
    </w:p>
    <w:p w14:paraId="15C5C0FA" w14:textId="6CE5D922" w:rsidR="00715ED3" w:rsidRDefault="00641CB9">
      <w:r>
        <w:fldChar w:fldCharType="end"/>
      </w:r>
    </w:p>
    <w:p w14:paraId="5E88EE57" w14:textId="77777777" w:rsidR="00715ED3" w:rsidRDefault="00641CB9">
      <w:r>
        <w:br w:type="page"/>
      </w:r>
    </w:p>
    <w:p w14:paraId="462C704C" w14:textId="77777777" w:rsidR="00715ED3" w:rsidRDefault="00641CB9">
      <w:pPr>
        <w:pStyle w:val="Heading1"/>
        <w:spacing w:before="280" w:after="120"/>
      </w:pPr>
      <w:bookmarkStart w:id="5" w:name="_Toc240572593"/>
      <w:r>
        <w:rPr>
          <w:rFonts w:ascii="Times New Roman" w:eastAsia="Times New Roman" w:hAnsi="Times New Roman" w:cs="Times New Roman"/>
        </w:rPr>
        <w:lastRenderedPageBreak/>
        <w:t>LIST OF FIGURES</w:t>
      </w:r>
      <w:bookmarkEnd w:id="5"/>
    </w:p>
    <w:p w14:paraId="3CA2C772" w14:textId="3A23994C" w:rsidR="00434238" w:rsidRDefault="00641CB9">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"Figure Caption,1"</w:instrText>
      </w:r>
      <w:r>
        <w:fldChar w:fldCharType="separate"/>
      </w:r>
      <w:hyperlink w:anchor="_Toc240572740" w:history="1">
        <w:r w:rsidR="00434238" w:rsidRPr="00595657">
          <w:rPr>
            <w:rStyle w:val="Hyperlink"/>
            <w:rFonts w:eastAsia="Times New Roman" w:cs="Times New Roman"/>
            <w:noProof/>
          </w:rPr>
          <w:t>Figure 5.1: Default rate by exact contractual term, 2007 approvals. Terms that are multiples of twelve are shown in blue.</w:t>
        </w:r>
        <w:r w:rsidR="00434238">
          <w:rPr>
            <w:noProof/>
            <w:webHidden/>
          </w:rPr>
          <w:tab/>
        </w:r>
        <w:r w:rsidR="00434238">
          <w:rPr>
            <w:noProof/>
            <w:webHidden/>
          </w:rPr>
          <w:fldChar w:fldCharType="begin"/>
        </w:r>
        <w:r w:rsidR="00434238">
          <w:rPr>
            <w:noProof/>
            <w:webHidden/>
          </w:rPr>
          <w:instrText xml:space="preserve"> PAGEREF _Toc240572740 \h </w:instrText>
        </w:r>
        <w:r w:rsidR="00434238">
          <w:rPr>
            <w:noProof/>
            <w:webHidden/>
          </w:rPr>
        </w:r>
        <w:r w:rsidR="00434238">
          <w:rPr>
            <w:noProof/>
            <w:webHidden/>
          </w:rPr>
          <w:fldChar w:fldCharType="separate"/>
        </w:r>
        <w:r w:rsidR="00434238">
          <w:rPr>
            <w:noProof/>
            <w:webHidden/>
          </w:rPr>
          <w:t>35</w:t>
        </w:r>
        <w:r w:rsidR="00434238">
          <w:rPr>
            <w:noProof/>
            <w:webHidden/>
          </w:rPr>
          <w:fldChar w:fldCharType="end"/>
        </w:r>
      </w:hyperlink>
    </w:p>
    <w:p w14:paraId="4BCA3156" w14:textId="1DF41935"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1" w:history="1">
        <w:r w:rsidRPr="00595657">
          <w:rPr>
            <w:rStyle w:val="Hyperlink"/>
            <w:rFonts w:eastAsia="Times New Roman" w:cs="Times New Roman"/>
            <w:noProof/>
          </w:rPr>
          <w:t>Figure 5.2: Distribution across Term mod 12 (left) and default rate by term roundness within each approval year (right). Repaid facilities cluster at residue zero; charged-off facilities spread almost uniformly.</w:t>
        </w:r>
        <w:r>
          <w:rPr>
            <w:noProof/>
            <w:webHidden/>
          </w:rPr>
          <w:tab/>
        </w:r>
        <w:r>
          <w:rPr>
            <w:noProof/>
            <w:webHidden/>
          </w:rPr>
          <w:fldChar w:fldCharType="begin"/>
        </w:r>
        <w:r>
          <w:rPr>
            <w:noProof/>
            <w:webHidden/>
          </w:rPr>
          <w:instrText xml:space="preserve"> PAGEREF _Toc240572741 \h </w:instrText>
        </w:r>
        <w:r>
          <w:rPr>
            <w:noProof/>
            <w:webHidden/>
          </w:rPr>
        </w:r>
        <w:r>
          <w:rPr>
            <w:noProof/>
            <w:webHidden/>
          </w:rPr>
          <w:fldChar w:fldCharType="separate"/>
        </w:r>
        <w:r>
          <w:rPr>
            <w:noProof/>
            <w:webHidden/>
          </w:rPr>
          <w:t>36</w:t>
        </w:r>
        <w:r>
          <w:rPr>
            <w:noProof/>
            <w:webHidden/>
          </w:rPr>
          <w:fldChar w:fldCharType="end"/>
        </w:r>
      </w:hyperlink>
    </w:p>
    <w:p w14:paraId="26D390AD" w14:textId="644281ED"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2" w:history="1">
        <w:r w:rsidRPr="00595657">
          <w:rPr>
            <w:rStyle w:val="Hyperlink"/>
            <w:rFonts w:eastAsia="Times New Roman" w:cs="Times New Roman"/>
            <w:noProof/>
          </w:rPr>
          <w:t>Figure 5.3: Discrimination achieved by the term-roundness boolean alone, computed separately within each approval year.</w:t>
        </w:r>
        <w:r>
          <w:rPr>
            <w:noProof/>
            <w:webHidden/>
          </w:rPr>
          <w:tab/>
        </w:r>
        <w:r>
          <w:rPr>
            <w:noProof/>
            <w:webHidden/>
          </w:rPr>
          <w:fldChar w:fldCharType="begin"/>
        </w:r>
        <w:r>
          <w:rPr>
            <w:noProof/>
            <w:webHidden/>
          </w:rPr>
          <w:instrText xml:space="preserve"> PAGEREF _Toc240572742 \h </w:instrText>
        </w:r>
        <w:r>
          <w:rPr>
            <w:noProof/>
            <w:webHidden/>
          </w:rPr>
        </w:r>
        <w:r>
          <w:rPr>
            <w:noProof/>
            <w:webHidden/>
          </w:rPr>
          <w:fldChar w:fldCharType="separate"/>
        </w:r>
        <w:r>
          <w:rPr>
            <w:noProof/>
            <w:webHidden/>
          </w:rPr>
          <w:t>37</w:t>
        </w:r>
        <w:r>
          <w:rPr>
            <w:noProof/>
            <w:webHidden/>
          </w:rPr>
          <w:fldChar w:fldCharType="end"/>
        </w:r>
      </w:hyperlink>
    </w:p>
    <w:p w14:paraId="1D620DEC" w14:textId="3C100353"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3" w:history="1">
        <w:r w:rsidRPr="00595657">
          <w:rPr>
            <w:rStyle w:val="Hyperlink"/>
            <w:rFonts w:eastAsia="Times New Roman" w:cs="Times New Roman"/>
            <w:noProof/>
          </w:rPr>
          <w:t>Figure 5.4: Discrimination with and without the Term field under both validation protocols. The dashed line marks the AUC reached by the roundness boolean alone.</w:t>
        </w:r>
        <w:r>
          <w:rPr>
            <w:noProof/>
            <w:webHidden/>
          </w:rPr>
          <w:tab/>
        </w:r>
        <w:r>
          <w:rPr>
            <w:noProof/>
            <w:webHidden/>
          </w:rPr>
          <w:fldChar w:fldCharType="begin"/>
        </w:r>
        <w:r>
          <w:rPr>
            <w:noProof/>
            <w:webHidden/>
          </w:rPr>
          <w:instrText xml:space="preserve"> PAGEREF _Toc240572743 \h </w:instrText>
        </w:r>
        <w:r>
          <w:rPr>
            <w:noProof/>
            <w:webHidden/>
          </w:rPr>
        </w:r>
        <w:r>
          <w:rPr>
            <w:noProof/>
            <w:webHidden/>
          </w:rPr>
          <w:fldChar w:fldCharType="separate"/>
        </w:r>
        <w:r>
          <w:rPr>
            <w:noProof/>
            <w:webHidden/>
          </w:rPr>
          <w:t>42</w:t>
        </w:r>
        <w:r>
          <w:rPr>
            <w:noProof/>
            <w:webHidden/>
          </w:rPr>
          <w:fldChar w:fldCharType="end"/>
        </w:r>
      </w:hyperlink>
    </w:p>
    <w:p w14:paraId="55BCDEBD" w14:textId="68C5E730"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4" w:history="1">
        <w:r w:rsidRPr="00595657">
          <w:rPr>
            <w:rStyle w:val="Hyperlink"/>
            <w:rFonts w:eastAsia="Times New Roman" w:cs="Times New Roman"/>
            <w:noProof/>
          </w:rPr>
          <w:t>Figure 5.5: Reliability diagrams under random and temporal validation. Marker area is proportional to the number of facilities in each bin. Under temporal validation the curve lifts above the diagonal, indicating systematic under-prediction of default.</w:t>
        </w:r>
        <w:r>
          <w:rPr>
            <w:noProof/>
            <w:webHidden/>
          </w:rPr>
          <w:tab/>
        </w:r>
        <w:r>
          <w:rPr>
            <w:noProof/>
            <w:webHidden/>
          </w:rPr>
          <w:fldChar w:fldCharType="begin"/>
        </w:r>
        <w:r>
          <w:rPr>
            <w:noProof/>
            <w:webHidden/>
          </w:rPr>
          <w:instrText xml:space="preserve"> PAGEREF _Toc240572744 \h </w:instrText>
        </w:r>
        <w:r>
          <w:rPr>
            <w:noProof/>
            <w:webHidden/>
          </w:rPr>
        </w:r>
        <w:r>
          <w:rPr>
            <w:noProof/>
            <w:webHidden/>
          </w:rPr>
          <w:fldChar w:fldCharType="separate"/>
        </w:r>
        <w:r>
          <w:rPr>
            <w:noProof/>
            <w:webHidden/>
          </w:rPr>
          <w:t>44</w:t>
        </w:r>
        <w:r>
          <w:rPr>
            <w:noProof/>
            <w:webHidden/>
          </w:rPr>
          <w:fldChar w:fldCharType="end"/>
        </w:r>
      </w:hyperlink>
    </w:p>
    <w:p w14:paraId="49B9E7DA" w14:textId="2841562B"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5" w:history="1">
        <w:r w:rsidRPr="00595657">
          <w:rPr>
            <w:rStyle w:val="Hyperlink"/>
            <w:rFonts w:eastAsia="Times New Roman" w:cs="Times New Roman"/>
            <w:noProof/>
          </w:rPr>
          <w:t>Figure 5.6: Ranking stability and risk-band stability against the magnitude of weight perturbation. Shaded bands show the range down to the 5th percentile across draws. The dotted line marks the level of disagreement practitioners plausibly exhibit.</w:t>
        </w:r>
        <w:r>
          <w:rPr>
            <w:noProof/>
            <w:webHidden/>
          </w:rPr>
          <w:tab/>
        </w:r>
        <w:r>
          <w:rPr>
            <w:noProof/>
            <w:webHidden/>
          </w:rPr>
          <w:fldChar w:fldCharType="begin"/>
        </w:r>
        <w:r>
          <w:rPr>
            <w:noProof/>
            <w:webHidden/>
          </w:rPr>
          <w:instrText xml:space="preserve"> PAGEREF _Toc240572745 \h </w:instrText>
        </w:r>
        <w:r>
          <w:rPr>
            <w:noProof/>
            <w:webHidden/>
          </w:rPr>
        </w:r>
        <w:r>
          <w:rPr>
            <w:noProof/>
            <w:webHidden/>
          </w:rPr>
          <w:fldChar w:fldCharType="separate"/>
        </w:r>
        <w:r>
          <w:rPr>
            <w:noProof/>
            <w:webHidden/>
          </w:rPr>
          <w:t>47</w:t>
        </w:r>
        <w:r>
          <w:rPr>
            <w:noProof/>
            <w:webHidden/>
          </w:rPr>
          <w:fldChar w:fldCharType="end"/>
        </w:r>
      </w:hyperlink>
    </w:p>
    <w:p w14:paraId="7C008550" w14:textId="4AB50319"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6" w:history="1">
        <w:r w:rsidRPr="00595657">
          <w:rPr>
            <w:rStyle w:val="Hyperlink"/>
            <w:rFonts w:eastAsia="Times New Roman" w:cs="Times New Roman"/>
            <w:noProof/>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r>
          <w:rPr>
            <w:noProof/>
            <w:webHidden/>
          </w:rPr>
          <w:tab/>
        </w:r>
        <w:r>
          <w:rPr>
            <w:noProof/>
            <w:webHidden/>
          </w:rPr>
          <w:fldChar w:fldCharType="begin"/>
        </w:r>
        <w:r>
          <w:rPr>
            <w:noProof/>
            <w:webHidden/>
          </w:rPr>
          <w:instrText xml:space="preserve"> PAGEREF _Toc240572746 \h </w:instrText>
        </w:r>
        <w:r>
          <w:rPr>
            <w:noProof/>
            <w:webHidden/>
          </w:rPr>
        </w:r>
        <w:r>
          <w:rPr>
            <w:noProof/>
            <w:webHidden/>
          </w:rPr>
          <w:fldChar w:fldCharType="separate"/>
        </w:r>
        <w:r>
          <w:rPr>
            <w:noProof/>
            <w:webHidden/>
          </w:rPr>
          <w:t>54</w:t>
        </w:r>
        <w:r>
          <w:rPr>
            <w:noProof/>
            <w:webHidden/>
          </w:rPr>
          <w:fldChar w:fldCharType="end"/>
        </w:r>
      </w:hyperlink>
    </w:p>
    <w:p w14:paraId="31DCF4A5" w14:textId="3B073637" w:rsidR="00715ED3" w:rsidRDefault="00641CB9">
      <w:r>
        <w:fldChar w:fldCharType="end"/>
      </w:r>
    </w:p>
    <w:p w14:paraId="04A21A0A" w14:textId="77777777" w:rsidR="00715ED3" w:rsidRDefault="00641CB9">
      <w:r>
        <w:br w:type="page"/>
      </w:r>
    </w:p>
    <w:p w14:paraId="59CD98AB" w14:textId="77777777" w:rsidR="00715ED3" w:rsidRDefault="00641CB9">
      <w:pPr>
        <w:pStyle w:val="Heading1"/>
        <w:spacing w:before="280" w:after="120"/>
      </w:pPr>
      <w:bookmarkStart w:id="6" w:name="_Toc240572594"/>
      <w:r>
        <w:rPr>
          <w:rFonts w:ascii="Times New Roman" w:eastAsia="Times New Roman" w:hAnsi="Times New Roman" w:cs="Times New Roman"/>
        </w:rPr>
        <w:lastRenderedPageBreak/>
        <w:t>LIST OF TABLES</w:t>
      </w:r>
      <w:bookmarkEnd w:id="6"/>
    </w:p>
    <w:p w14:paraId="6CB1EEA4" w14:textId="4A83D8BF" w:rsidR="00434238" w:rsidRDefault="00641CB9">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"Table Caption,1"</w:instrText>
      </w:r>
      <w:r>
        <w:fldChar w:fldCharType="separate"/>
      </w:r>
      <w:hyperlink w:anchor="_Toc240572747" w:history="1">
        <w:r w:rsidR="00434238" w:rsidRPr="00C2252F">
          <w:rPr>
            <w:rStyle w:val="Hyperlink"/>
            <w:rFonts w:eastAsia="Times New Roman" w:cs="Times New Roman"/>
            <w:noProof/>
          </w:rPr>
          <w:t>Table 1.1: Structure of the thesis by chapter</w:t>
        </w:r>
        <w:r w:rsidR="00434238">
          <w:rPr>
            <w:noProof/>
            <w:webHidden/>
          </w:rPr>
          <w:tab/>
        </w:r>
        <w:r w:rsidR="00434238">
          <w:rPr>
            <w:noProof/>
            <w:webHidden/>
          </w:rPr>
          <w:fldChar w:fldCharType="begin"/>
        </w:r>
        <w:r w:rsidR="00434238">
          <w:rPr>
            <w:noProof/>
            <w:webHidden/>
          </w:rPr>
          <w:instrText xml:space="preserve"> PAGEREF _Toc240572747 \h </w:instrText>
        </w:r>
        <w:r w:rsidR="00434238">
          <w:rPr>
            <w:noProof/>
            <w:webHidden/>
          </w:rPr>
        </w:r>
        <w:r w:rsidR="00434238">
          <w:rPr>
            <w:noProof/>
            <w:webHidden/>
          </w:rPr>
          <w:fldChar w:fldCharType="separate"/>
        </w:r>
        <w:r w:rsidR="00434238">
          <w:rPr>
            <w:noProof/>
            <w:webHidden/>
          </w:rPr>
          <w:t>5</w:t>
        </w:r>
        <w:r w:rsidR="00434238">
          <w:rPr>
            <w:noProof/>
            <w:webHidden/>
          </w:rPr>
          <w:fldChar w:fldCharType="end"/>
        </w:r>
      </w:hyperlink>
    </w:p>
    <w:p w14:paraId="011CF6C1" w14:textId="20FF30E9"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8" w:history="1">
        <w:r w:rsidRPr="00C2252F">
          <w:rPr>
            <w:rStyle w:val="Hyperlink"/>
            <w:rFonts w:eastAsia="Times New Roman" w:cs="Times New Roman"/>
            <w:noProof/>
          </w:rPr>
          <w:t>Table 3.1: Taxonomy of leakage types, after Kapoor and Narayanan</w:t>
        </w:r>
        <w:r>
          <w:rPr>
            <w:noProof/>
            <w:webHidden/>
          </w:rPr>
          <w:tab/>
        </w:r>
        <w:r>
          <w:rPr>
            <w:noProof/>
            <w:webHidden/>
          </w:rPr>
          <w:fldChar w:fldCharType="begin"/>
        </w:r>
        <w:r>
          <w:rPr>
            <w:noProof/>
            <w:webHidden/>
          </w:rPr>
          <w:instrText xml:space="preserve"> PAGEREF _Toc240572748 \h </w:instrText>
        </w:r>
        <w:r>
          <w:rPr>
            <w:noProof/>
            <w:webHidden/>
          </w:rPr>
        </w:r>
        <w:r>
          <w:rPr>
            <w:noProof/>
            <w:webHidden/>
          </w:rPr>
          <w:fldChar w:fldCharType="separate"/>
        </w:r>
        <w:r>
          <w:rPr>
            <w:noProof/>
            <w:webHidden/>
          </w:rPr>
          <w:t>15</w:t>
        </w:r>
        <w:r>
          <w:rPr>
            <w:noProof/>
            <w:webHidden/>
          </w:rPr>
          <w:fldChar w:fldCharType="end"/>
        </w:r>
      </w:hyperlink>
    </w:p>
    <w:p w14:paraId="4F32F040" w14:textId="2B5C6FE9"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49" w:history="1">
        <w:r w:rsidRPr="00C2252F">
          <w:rPr>
            <w:rStyle w:val="Hyperlink"/>
            <w:rFonts w:eastAsia="Times New Roman" w:cs="Times New Roman"/>
            <w:noProof/>
          </w:rPr>
          <w:t>Table 4.1: Research activities, the questions they address and their outputs</w:t>
        </w:r>
        <w:r>
          <w:rPr>
            <w:noProof/>
            <w:webHidden/>
          </w:rPr>
          <w:tab/>
        </w:r>
        <w:r>
          <w:rPr>
            <w:noProof/>
            <w:webHidden/>
          </w:rPr>
          <w:fldChar w:fldCharType="begin"/>
        </w:r>
        <w:r>
          <w:rPr>
            <w:noProof/>
            <w:webHidden/>
          </w:rPr>
          <w:instrText xml:space="preserve"> PAGEREF _Toc240572749 \h </w:instrText>
        </w:r>
        <w:r>
          <w:rPr>
            <w:noProof/>
            <w:webHidden/>
          </w:rPr>
        </w:r>
        <w:r>
          <w:rPr>
            <w:noProof/>
            <w:webHidden/>
          </w:rPr>
          <w:fldChar w:fldCharType="separate"/>
        </w:r>
        <w:r>
          <w:rPr>
            <w:noProof/>
            <w:webHidden/>
          </w:rPr>
          <w:t>18</w:t>
        </w:r>
        <w:r>
          <w:rPr>
            <w:noProof/>
            <w:webHidden/>
          </w:rPr>
          <w:fldChar w:fldCharType="end"/>
        </w:r>
      </w:hyperlink>
    </w:p>
    <w:p w14:paraId="7037B28C" w14:textId="29FE656A"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0" w:history="1">
        <w:r w:rsidRPr="00C2252F">
          <w:rPr>
            <w:rStyle w:val="Hyperlink"/>
            <w:rFonts w:eastAsia="Times New Roman" w:cs="Times New Roman"/>
            <w:noProof/>
          </w:rPr>
          <w:t>Table 4.2: Five-point linguistic scale and its triangular fuzzy numbers</w:t>
        </w:r>
        <w:r>
          <w:rPr>
            <w:noProof/>
            <w:webHidden/>
          </w:rPr>
          <w:tab/>
        </w:r>
        <w:r>
          <w:rPr>
            <w:noProof/>
            <w:webHidden/>
          </w:rPr>
          <w:fldChar w:fldCharType="begin"/>
        </w:r>
        <w:r>
          <w:rPr>
            <w:noProof/>
            <w:webHidden/>
          </w:rPr>
          <w:instrText xml:space="preserve"> PAGEREF _Toc240572750 \h </w:instrText>
        </w:r>
        <w:r>
          <w:rPr>
            <w:noProof/>
            <w:webHidden/>
          </w:rPr>
        </w:r>
        <w:r>
          <w:rPr>
            <w:noProof/>
            <w:webHidden/>
          </w:rPr>
          <w:fldChar w:fldCharType="separate"/>
        </w:r>
        <w:r>
          <w:rPr>
            <w:noProof/>
            <w:webHidden/>
          </w:rPr>
          <w:t>25</w:t>
        </w:r>
        <w:r>
          <w:rPr>
            <w:noProof/>
            <w:webHidden/>
          </w:rPr>
          <w:fldChar w:fldCharType="end"/>
        </w:r>
      </w:hyperlink>
    </w:p>
    <w:p w14:paraId="23C98E5C" w14:textId="5AAA190F"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1" w:history="1">
        <w:r w:rsidRPr="00C2252F">
          <w:rPr>
            <w:rStyle w:val="Hyperlink"/>
            <w:rFonts w:eastAsia="Times New Roman" w:cs="Times New Roman"/>
            <w:noProof/>
          </w:rPr>
          <w:t>Table 4.3: System architecture by layer, with the reason for each choice</w:t>
        </w:r>
        <w:r>
          <w:rPr>
            <w:noProof/>
            <w:webHidden/>
          </w:rPr>
          <w:tab/>
        </w:r>
        <w:r>
          <w:rPr>
            <w:noProof/>
            <w:webHidden/>
          </w:rPr>
          <w:fldChar w:fldCharType="begin"/>
        </w:r>
        <w:r>
          <w:rPr>
            <w:noProof/>
            <w:webHidden/>
          </w:rPr>
          <w:instrText xml:space="preserve"> PAGEREF _Toc240572751 \h </w:instrText>
        </w:r>
        <w:r>
          <w:rPr>
            <w:noProof/>
            <w:webHidden/>
          </w:rPr>
        </w:r>
        <w:r>
          <w:rPr>
            <w:noProof/>
            <w:webHidden/>
          </w:rPr>
          <w:fldChar w:fldCharType="separate"/>
        </w:r>
        <w:r>
          <w:rPr>
            <w:noProof/>
            <w:webHidden/>
          </w:rPr>
          <w:t>26</w:t>
        </w:r>
        <w:r>
          <w:rPr>
            <w:noProof/>
            <w:webHidden/>
          </w:rPr>
          <w:fldChar w:fldCharType="end"/>
        </w:r>
      </w:hyperlink>
    </w:p>
    <w:p w14:paraId="06672FAD" w14:textId="181EA0A0"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2" w:history="1">
        <w:r w:rsidRPr="00C2252F">
          <w:rPr>
            <w:rStyle w:val="Hyperlink"/>
            <w:rFonts w:eastAsia="Times New Roman" w:cs="Times New Roman"/>
            <w:noProof/>
          </w:rPr>
          <w:t>Table 4.4: Application roles and permitted actions, against clause 7 of the form</w:t>
        </w:r>
        <w:r>
          <w:rPr>
            <w:noProof/>
            <w:webHidden/>
          </w:rPr>
          <w:tab/>
        </w:r>
        <w:r>
          <w:rPr>
            <w:noProof/>
            <w:webHidden/>
          </w:rPr>
          <w:fldChar w:fldCharType="begin"/>
        </w:r>
        <w:r>
          <w:rPr>
            <w:noProof/>
            <w:webHidden/>
          </w:rPr>
          <w:instrText xml:space="preserve"> PAGEREF _Toc240572752 \h </w:instrText>
        </w:r>
        <w:r>
          <w:rPr>
            <w:noProof/>
            <w:webHidden/>
          </w:rPr>
        </w:r>
        <w:r>
          <w:rPr>
            <w:noProof/>
            <w:webHidden/>
          </w:rPr>
          <w:fldChar w:fldCharType="separate"/>
        </w:r>
        <w:r>
          <w:rPr>
            <w:noProof/>
            <w:webHidden/>
          </w:rPr>
          <w:t>27</w:t>
        </w:r>
        <w:r>
          <w:rPr>
            <w:noProof/>
            <w:webHidden/>
          </w:rPr>
          <w:fldChar w:fldCharType="end"/>
        </w:r>
      </w:hyperlink>
    </w:p>
    <w:p w14:paraId="3F9CA191" w14:textId="5960EFCD"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3" w:history="1">
        <w:r w:rsidRPr="00C2252F">
          <w:rPr>
            <w:rStyle w:val="Hyperlink"/>
            <w:rFonts w:eastAsia="Times New Roman" w:cs="Times New Roman"/>
            <w:noProof/>
          </w:rPr>
          <w:t>Table 5.1: Criterion counts and source clauses by dimension</w:t>
        </w:r>
        <w:r>
          <w:rPr>
            <w:noProof/>
            <w:webHidden/>
          </w:rPr>
          <w:tab/>
        </w:r>
        <w:r>
          <w:rPr>
            <w:noProof/>
            <w:webHidden/>
          </w:rPr>
          <w:fldChar w:fldCharType="begin"/>
        </w:r>
        <w:r>
          <w:rPr>
            <w:noProof/>
            <w:webHidden/>
          </w:rPr>
          <w:instrText xml:space="preserve"> PAGEREF _Toc240572753 \h </w:instrText>
        </w:r>
        <w:r>
          <w:rPr>
            <w:noProof/>
            <w:webHidden/>
          </w:rPr>
        </w:r>
        <w:r>
          <w:rPr>
            <w:noProof/>
            <w:webHidden/>
          </w:rPr>
          <w:fldChar w:fldCharType="separate"/>
        </w:r>
        <w:r>
          <w:rPr>
            <w:noProof/>
            <w:webHidden/>
          </w:rPr>
          <w:t>29</w:t>
        </w:r>
        <w:r>
          <w:rPr>
            <w:noProof/>
            <w:webHidden/>
          </w:rPr>
          <w:fldChar w:fldCharType="end"/>
        </w:r>
      </w:hyperlink>
    </w:p>
    <w:p w14:paraId="76EF0779" w14:textId="00BCF903"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4" w:history="1">
        <w:r w:rsidRPr="00C2252F">
          <w:rPr>
            <w:rStyle w:val="Hyperlink"/>
            <w:rFonts w:eastAsia="Times New Roman" w:cs="Times New Roman"/>
            <w:noProof/>
          </w:rPr>
          <w:t>Table 5.2: Behavioural tests of the scoring engine and their outcomes</w:t>
        </w:r>
        <w:r>
          <w:rPr>
            <w:noProof/>
            <w:webHidden/>
          </w:rPr>
          <w:tab/>
        </w:r>
        <w:r>
          <w:rPr>
            <w:noProof/>
            <w:webHidden/>
          </w:rPr>
          <w:fldChar w:fldCharType="begin"/>
        </w:r>
        <w:r>
          <w:rPr>
            <w:noProof/>
            <w:webHidden/>
          </w:rPr>
          <w:instrText xml:space="preserve"> PAGEREF _Toc240572754 \h </w:instrText>
        </w:r>
        <w:r>
          <w:rPr>
            <w:noProof/>
            <w:webHidden/>
          </w:rPr>
        </w:r>
        <w:r>
          <w:rPr>
            <w:noProof/>
            <w:webHidden/>
          </w:rPr>
          <w:fldChar w:fldCharType="separate"/>
        </w:r>
        <w:r>
          <w:rPr>
            <w:noProof/>
            <w:webHidden/>
          </w:rPr>
          <w:t>32</w:t>
        </w:r>
        <w:r>
          <w:rPr>
            <w:noProof/>
            <w:webHidden/>
          </w:rPr>
          <w:fldChar w:fldCharType="end"/>
        </w:r>
      </w:hyperlink>
    </w:p>
    <w:p w14:paraId="4AFE97F4" w14:textId="4417C073"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5" w:history="1">
        <w:r w:rsidRPr="00C2252F">
          <w:rPr>
            <w:rStyle w:val="Hyperlink"/>
            <w:rFonts w:eastAsia="Times New Roman" w:cs="Times New Roman"/>
            <w:noProof/>
          </w:rPr>
          <w:t>Table 5.3: The three validation claims and the evidence available for each</w:t>
        </w:r>
        <w:r>
          <w:rPr>
            <w:noProof/>
            <w:webHidden/>
          </w:rPr>
          <w:tab/>
        </w:r>
        <w:r>
          <w:rPr>
            <w:noProof/>
            <w:webHidden/>
          </w:rPr>
          <w:fldChar w:fldCharType="begin"/>
        </w:r>
        <w:r>
          <w:rPr>
            <w:noProof/>
            <w:webHidden/>
          </w:rPr>
          <w:instrText xml:space="preserve"> PAGEREF _Toc240572755 \h </w:instrText>
        </w:r>
        <w:r>
          <w:rPr>
            <w:noProof/>
            <w:webHidden/>
          </w:rPr>
        </w:r>
        <w:r>
          <w:rPr>
            <w:noProof/>
            <w:webHidden/>
          </w:rPr>
          <w:fldChar w:fldCharType="separate"/>
        </w:r>
        <w:r>
          <w:rPr>
            <w:noProof/>
            <w:webHidden/>
          </w:rPr>
          <w:t>33</w:t>
        </w:r>
        <w:r>
          <w:rPr>
            <w:noProof/>
            <w:webHidden/>
          </w:rPr>
          <w:fldChar w:fldCharType="end"/>
        </w:r>
      </w:hyperlink>
    </w:p>
    <w:p w14:paraId="2418542B" w14:textId="2B4563B1"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6" w:history="1">
        <w:r w:rsidRPr="00C2252F">
          <w:rPr>
            <w:rStyle w:val="Hyperlink"/>
            <w:rFonts w:eastAsia="Times New Roman" w:cs="Times New Roman"/>
            <w:noProof/>
          </w:rPr>
          <w:t>Table 5.4: Default rate by censoring status, 1990-2010 approvals</w:t>
        </w:r>
        <w:r>
          <w:rPr>
            <w:noProof/>
            <w:webHidden/>
          </w:rPr>
          <w:tab/>
        </w:r>
        <w:r>
          <w:rPr>
            <w:noProof/>
            <w:webHidden/>
          </w:rPr>
          <w:fldChar w:fldCharType="begin"/>
        </w:r>
        <w:r>
          <w:rPr>
            <w:noProof/>
            <w:webHidden/>
          </w:rPr>
          <w:instrText xml:space="preserve"> PAGEREF _Toc240572756 \h </w:instrText>
        </w:r>
        <w:r>
          <w:rPr>
            <w:noProof/>
            <w:webHidden/>
          </w:rPr>
        </w:r>
        <w:r>
          <w:rPr>
            <w:noProof/>
            <w:webHidden/>
          </w:rPr>
          <w:fldChar w:fldCharType="separate"/>
        </w:r>
        <w:r>
          <w:rPr>
            <w:noProof/>
            <w:webHidden/>
          </w:rPr>
          <w:t>34</w:t>
        </w:r>
        <w:r>
          <w:rPr>
            <w:noProof/>
            <w:webHidden/>
          </w:rPr>
          <w:fldChar w:fldCharType="end"/>
        </w:r>
      </w:hyperlink>
    </w:p>
    <w:p w14:paraId="5461B802" w14:textId="612C1202"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7" w:history="1">
        <w:r w:rsidRPr="00C2252F">
          <w:rPr>
            <w:rStyle w:val="Hyperlink"/>
            <w:rFonts w:eastAsia="Times New Roman" w:cs="Times New Roman"/>
            <w:noProof/>
          </w:rPr>
          <w:t>Table 5.5: Default rate by exact term in months, 2007 approvals</w:t>
        </w:r>
        <w:r>
          <w:rPr>
            <w:noProof/>
            <w:webHidden/>
          </w:rPr>
          <w:tab/>
        </w:r>
        <w:r>
          <w:rPr>
            <w:noProof/>
            <w:webHidden/>
          </w:rPr>
          <w:fldChar w:fldCharType="begin"/>
        </w:r>
        <w:r>
          <w:rPr>
            <w:noProof/>
            <w:webHidden/>
          </w:rPr>
          <w:instrText xml:space="preserve"> PAGEREF _Toc240572757 \h </w:instrText>
        </w:r>
        <w:r>
          <w:rPr>
            <w:noProof/>
            <w:webHidden/>
          </w:rPr>
        </w:r>
        <w:r>
          <w:rPr>
            <w:noProof/>
            <w:webHidden/>
          </w:rPr>
          <w:fldChar w:fldCharType="separate"/>
        </w:r>
        <w:r>
          <w:rPr>
            <w:noProof/>
            <w:webHidden/>
          </w:rPr>
          <w:t>35</w:t>
        </w:r>
        <w:r>
          <w:rPr>
            <w:noProof/>
            <w:webHidden/>
          </w:rPr>
          <w:fldChar w:fldCharType="end"/>
        </w:r>
      </w:hyperlink>
    </w:p>
    <w:p w14:paraId="43DCFC05" w14:textId="269C6EE6"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8" w:history="1">
        <w:r w:rsidRPr="00C2252F">
          <w:rPr>
            <w:rStyle w:val="Hyperlink"/>
            <w:rFonts w:eastAsia="Times New Roman" w:cs="Times New Roman"/>
            <w:noProof/>
          </w:rPr>
          <w:t>Table 5.6: Default rate and roundness AUC within each approval year</w:t>
        </w:r>
        <w:r>
          <w:rPr>
            <w:noProof/>
            <w:webHidden/>
          </w:rPr>
          <w:tab/>
        </w:r>
        <w:r>
          <w:rPr>
            <w:noProof/>
            <w:webHidden/>
          </w:rPr>
          <w:fldChar w:fldCharType="begin"/>
        </w:r>
        <w:r>
          <w:rPr>
            <w:noProof/>
            <w:webHidden/>
          </w:rPr>
          <w:instrText xml:space="preserve"> PAGEREF _Toc240572758 \h </w:instrText>
        </w:r>
        <w:r>
          <w:rPr>
            <w:noProof/>
            <w:webHidden/>
          </w:rPr>
        </w:r>
        <w:r>
          <w:rPr>
            <w:noProof/>
            <w:webHidden/>
          </w:rPr>
          <w:fldChar w:fldCharType="separate"/>
        </w:r>
        <w:r>
          <w:rPr>
            <w:noProof/>
            <w:webHidden/>
          </w:rPr>
          <w:t>36</w:t>
        </w:r>
        <w:r>
          <w:rPr>
            <w:noProof/>
            <w:webHidden/>
          </w:rPr>
          <w:fldChar w:fldCharType="end"/>
        </w:r>
      </w:hyperlink>
    </w:p>
    <w:p w14:paraId="0FBD16BF" w14:textId="60524B42"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59" w:history="1">
        <w:r w:rsidRPr="00C2252F">
          <w:rPr>
            <w:rStyle w:val="Hyperlink"/>
            <w:rFonts w:eastAsia="Times New Roman" w:cs="Times New Roman"/>
            <w:noProof/>
          </w:rPr>
          <w:t>Table 5.7: Term roundness, SBA FOIA 7(a) against SBA National</w:t>
        </w:r>
        <w:r>
          <w:rPr>
            <w:noProof/>
            <w:webHidden/>
          </w:rPr>
          <w:tab/>
        </w:r>
        <w:r>
          <w:rPr>
            <w:noProof/>
            <w:webHidden/>
          </w:rPr>
          <w:fldChar w:fldCharType="begin"/>
        </w:r>
        <w:r>
          <w:rPr>
            <w:noProof/>
            <w:webHidden/>
          </w:rPr>
          <w:instrText xml:space="preserve"> PAGEREF _Toc240572759 \h </w:instrText>
        </w:r>
        <w:r>
          <w:rPr>
            <w:noProof/>
            <w:webHidden/>
          </w:rPr>
        </w:r>
        <w:r>
          <w:rPr>
            <w:noProof/>
            <w:webHidden/>
          </w:rPr>
          <w:fldChar w:fldCharType="separate"/>
        </w:r>
        <w:r>
          <w:rPr>
            <w:noProof/>
            <w:webHidden/>
          </w:rPr>
          <w:t>38</w:t>
        </w:r>
        <w:r>
          <w:rPr>
            <w:noProof/>
            <w:webHidden/>
          </w:rPr>
          <w:fldChar w:fldCharType="end"/>
        </w:r>
      </w:hyperlink>
    </w:p>
    <w:p w14:paraId="641E6970" w14:textId="2E7AB5EB"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0" w:history="1">
        <w:r w:rsidRPr="00C2252F">
          <w:rPr>
            <w:rStyle w:val="Hyperlink"/>
            <w:rFonts w:eastAsia="Times New Roman" w:cs="Times New Roman"/>
            <w:noProof/>
          </w:rPr>
          <w:t>Table 5.8: Share of terms divisible by each modulus, with the resulting AUC</w:t>
        </w:r>
        <w:r>
          <w:rPr>
            <w:noProof/>
            <w:webHidden/>
          </w:rPr>
          <w:tab/>
        </w:r>
        <w:r>
          <w:rPr>
            <w:noProof/>
            <w:webHidden/>
          </w:rPr>
          <w:fldChar w:fldCharType="begin"/>
        </w:r>
        <w:r>
          <w:rPr>
            <w:noProof/>
            <w:webHidden/>
          </w:rPr>
          <w:instrText xml:space="preserve"> PAGEREF _Toc240572760 \h </w:instrText>
        </w:r>
        <w:r>
          <w:rPr>
            <w:noProof/>
            <w:webHidden/>
          </w:rPr>
        </w:r>
        <w:r>
          <w:rPr>
            <w:noProof/>
            <w:webHidden/>
          </w:rPr>
          <w:fldChar w:fldCharType="separate"/>
        </w:r>
        <w:r>
          <w:rPr>
            <w:noProof/>
            <w:webHidden/>
          </w:rPr>
          <w:t>39</w:t>
        </w:r>
        <w:r>
          <w:rPr>
            <w:noProof/>
            <w:webHidden/>
          </w:rPr>
          <w:fldChar w:fldCharType="end"/>
        </w:r>
      </w:hyperlink>
    </w:p>
    <w:p w14:paraId="7DBFD589" w14:textId="3F7D2E1E"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1" w:history="1">
        <w:r w:rsidRPr="00C2252F">
          <w:rPr>
            <w:rStyle w:val="Hyperlink"/>
            <w:rFonts w:eastAsia="Times New Roman" w:cs="Times New Roman"/>
            <w:noProof/>
          </w:rPr>
          <w:t>Table 5.9: Discrimination under random and temporal validation, with intervals</w:t>
        </w:r>
        <w:r>
          <w:rPr>
            <w:noProof/>
            <w:webHidden/>
          </w:rPr>
          <w:tab/>
        </w:r>
        <w:r>
          <w:rPr>
            <w:noProof/>
            <w:webHidden/>
          </w:rPr>
          <w:fldChar w:fldCharType="begin"/>
        </w:r>
        <w:r>
          <w:rPr>
            <w:noProof/>
            <w:webHidden/>
          </w:rPr>
          <w:instrText xml:space="preserve"> PAGEREF _Toc240572761 \h </w:instrText>
        </w:r>
        <w:r>
          <w:rPr>
            <w:noProof/>
            <w:webHidden/>
          </w:rPr>
        </w:r>
        <w:r>
          <w:rPr>
            <w:noProof/>
            <w:webHidden/>
          </w:rPr>
          <w:fldChar w:fldCharType="separate"/>
        </w:r>
        <w:r>
          <w:rPr>
            <w:noProof/>
            <w:webHidden/>
          </w:rPr>
          <w:t>41</w:t>
        </w:r>
        <w:r>
          <w:rPr>
            <w:noProof/>
            <w:webHidden/>
          </w:rPr>
          <w:fldChar w:fldCharType="end"/>
        </w:r>
      </w:hyperlink>
    </w:p>
    <w:p w14:paraId="436FDF88" w14:textId="17FF0EC5"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2" w:history="1">
        <w:r w:rsidRPr="00C2252F">
          <w:rPr>
            <w:rStyle w:val="Hyperlink"/>
            <w:rFonts w:eastAsia="Times New Roman" w:cs="Times New Roman"/>
            <w:noProof/>
          </w:rPr>
          <w:t>Table 5.10: Paired DeLong tests of the leakage and protocol effects</w:t>
        </w:r>
        <w:r>
          <w:rPr>
            <w:noProof/>
            <w:webHidden/>
          </w:rPr>
          <w:tab/>
        </w:r>
        <w:r>
          <w:rPr>
            <w:noProof/>
            <w:webHidden/>
          </w:rPr>
          <w:fldChar w:fldCharType="begin"/>
        </w:r>
        <w:r>
          <w:rPr>
            <w:noProof/>
            <w:webHidden/>
          </w:rPr>
          <w:instrText xml:space="preserve"> PAGEREF _Toc240572762 \h </w:instrText>
        </w:r>
        <w:r>
          <w:rPr>
            <w:noProof/>
            <w:webHidden/>
          </w:rPr>
        </w:r>
        <w:r>
          <w:rPr>
            <w:noProof/>
            <w:webHidden/>
          </w:rPr>
          <w:fldChar w:fldCharType="separate"/>
        </w:r>
        <w:r>
          <w:rPr>
            <w:noProof/>
            <w:webHidden/>
          </w:rPr>
          <w:t>42</w:t>
        </w:r>
        <w:r>
          <w:rPr>
            <w:noProof/>
            <w:webHidden/>
          </w:rPr>
          <w:fldChar w:fldCharType="end"/>
        </w:r>
      </w:hyperlink>
    </w:p>
    <w:p w14:paraId="35DF3A80" w14:textId="5439AD41"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3" w:history="1">
        <w:r w:rsidRPr="00C2252F">
          <w:rPr>
            <w:rStyle w:val="Hyperlink"/>
            <w:rFonts w:eastAsia="Times New Roman" w:cs="Times New Roman"/>
            <w:noProof/>
          </w:rPr>
          <w:t>Table 5.11: Brier score decomposed into reliability and resolution</w:t>
        </w:r>
        <w:r>
          <w:rPr>
            <w:noProof/>
            <w:webHidden/>
          </w:rPr>
          <w:tab/>
        </w:r>
        <w:r>
          <w:rPr>
            <w:noProof/>
            <w:webHidden/>
          </w:rPr>
          <w:fldChar w:fldCharType="begin"/>
        </w:r>
        <w:r>
          <w:rPr>
            <w:noProof/>
            <w:webHidden/>
          </w:rPr>
          <w:instrText xml:space="preserve"> PAGEREF _Toc240572763 \h </w:instrText>
        </w:r>
        <w:r>
          <w:rPr>
            <w:noProof/>
            <w:webHidden/>
          </w:rPr>
        </w:r>
        <w:r>
          <w:rPr>
            <w:noProof/>
            <w:webHidden/>
          </w:rPr>
          <w:fldChar w:fldCharType="separate"/>
        </w:r>
        <w:r>
          <w:rPr>
            <w:noProof/>
            <w:webHidden/>
          </w:rPr>
          <w:t>43</w:t>
        </w:r>
        <w:r>
          <w:rPr>
            <w:noProof/>
            <w:webHidden/>
          </w:rPr>
          <w:fldChar w:fldCharType="end"/>
        </w:r>
      </w:hyperlink>
    </w:p>
    <w:p w14:paraId="4FD40F06" w14:textId="16881AC3"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4" w:history="1">
        <w:r w:rsidRPr="00C2252F">
          <w:rPr>
            <w:rStyle w:val="Hyperlink"/>
            <w:rFonts w:eastAsia="Times New Roman" w:cs="Times New Roman"/>
            <w:noProof/>
          </w:rPr>
          <w:t>Table 5.12: Expected cost per application at a 10:1 loss ratio</w:t>
        </w:r>
        <w:r>
          <w:rPr>
            <w:noProof/>
            <w:webHidden/>
          </w:rPr>
          <w:tab/>
        </w:r>
        <w:r>
          <w:rPr>
            <w:noProof/>
            <w:webHidden/>
          </w:rPr>
          <w:fldChar w:fldCharType="begin"/>
        </w:r>
        <w:r>
          <w:rPr>
            <w:noProof/>
            <w:webHidden/>
          </w:rPr>
          <w:instrText xml:space="preserve"> PAGEREF _Toc240572764 \h </w:instrText>
        </w:r>
        <w:r>
          <w:rPr>
            <w:noProof/>
            <w:webHidden/>
          </w:rPr>
        </w:r>
        <w:r>
          <w:rPr>
            <w:noProof/>
            <w:webHidden/>
          </w:rPr>
          <w:fldChar w:fldCharType="separate"/>
        </w:r>
        <w:r>
          <w:rPr>
            <w:noProof/>
            <w:webHidden/>
          </w:rPr>
          <w:t>45</w:t>
        </w:r>
        <w:r>
          <w:rPr>
            <w:noProof/>
            <w:webHidden/>
          </w:rPr>
          <w:fldChar w:fldCharType="end"/>
        </w:r>
      </w:hyperlink>
    </w:p>
    <w:p w14:paraId="155140CF" w14:textId="471BFC0F"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5" w:history="1">
        <w:r w:rsidRPr="00C2252F">
          <w:rPr>
            <w:rStyle w:val="Hyperlink"/>
            <w:rFonts w:eastAsia="Times New Roman" w:cs="Times New Roman"/>
            <w:noProof/>
          </w:rPr>
          <w:t>Table 5.13: Rank correlation and band stability under weight perturbation</w:t>
        </w:r>
        <w:r>
          <w:rPr>
            <w:noProof/>
            <w:webHidden/>
          </w:rPr>
          <w:tab/>
        </w:r>
        <w:r>
          <w:rPr>
            <w:noProof/>
            <w:webHidden/>
          </w:rPr>
          <w:fldChar w:fldCharType="begin"/>
        </w:r>
        <w:r>
          <w:rPr>
            <w:noProof/>
            <w:webHidden/>
          </w:rPr>
          <w:instrText xml:space="preserve"> PAGEREF _Toc240572765 \h </w:instrText>
        </w:r>
        <w:r>
          <w:rPr>
            <w:noProof/>
            <w:webHidden/>
          </w:rPr>
        </w:r>
        <w:r>
          <w:rPr>
            <w:noProof/>
            <w:webHidden/>
          </w:rPr>
          <w:fldChar w:fldCharType="separate"/>
        </w:r>
        <w:r>
          <w:rPr>
            <w:noProof/>
            <w:webHidden/>
          </w:rPr>
          <w:t>47</w:t>
        </w:r>
        <w:r>
          <w:rPr>
            <w:noProof/>
            <w:webHidden/>
          </w:rPr>
          <w:fldChar w:fldCharType="end"/>
        </w:r>
      </w:hyperlink>
    </w:p>
    <w:p w14:paraId="693000B1" w14:textId="30854B97"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6" w:history="1">
        <w:r w:rsidRPr="00C2252F">
          <w:rPr>
            <w:rStyle w:val="Hyperlink"/>
            <w:rFonts w:eastAsia="Times New Roman" w:cs="Times New Roman"/>
            <w:noProof/>
          </w:rPr>
          <w:t>Table 5.14: Leverage of a single criterion over its objective</w:t>
        </w:r>
        <w:r>
          <w:rPr>
            <w:noProof/>
            <w:webHidden/>
          </w:rPr>
          <w:tab/>
        </w:r>
        <w:r>
          <w:rPr>
            <w:noProof/>
            <w:webHidden/>
          </w:rPr>
          <w:fldChar w:fldCharType="begin"/>
        </w:r>
        <w:r>
          <w:rPr>
            <w:noProof/>
            <w:webHidden/>
          </w:rPr>
          <w:instrText xml:space="preserve"> PAGEREF _Toc240572766 \h </w:instrText>
        </w:r>
        <w:r>
          <w:rPr>
            <w:noProof/>
            <w:webHidden/>
          </w:rPr>
        </w:r>
        <w:r>
          <w:rPr>
            <w:noProof/>
            <w:webHidden/>
          </w:rPr>
          <w:fldChar w:fldCharType="separate"/>
        </w:r>
        <w:r>
          <w:rPr>
            <w:noProof/>
            <w:webHidden/>
          </w:rPr>
          <w:t>48</w:t>
        </w:r>
        <w:r>
          <w:rPr>
            <w:noProof/>
            <w:webHidden/>
          </w:rPr>
          <w:fldChar w:fldCharType="end"/>
        </w:r>
      </w:hyperlink>
    </w:p>
    <w:p w14:paraId="719768AE" w14:textId="2DA71BF2"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7" w:history="1">
        <w:r w:rsidRPr="00C2252F">
          <w:rPr>
            <w:rStyle w:val="Hyperlink"/>
            <w:rFonts w:eastAsia="Times New Roman" w:cs="Times New Roman"/>
            <w:noProof/>
          </w:rPr>
          <w:t>Table 5.15: Association between the credit-risk and development-impact scores</w:t>
        </w:r>
        <w:r>
          <w:rPr>
            <w:noProof/>
            <w:webHidden/>
          </w:rPr>
          <w:tab/>
        </w:r>
        <w:r>
          <w:rPr>
            <w:noProof/>
            <w:webHidden/>
          </w:rPr>
          <w:fldChar w:fldCharType="begin"/>
        </w:r>
        <w:r>
          <w:rPr>
            <w:noProof/>
            <w:webHidden/>
          </w:rPr>
          <w:instrText xml:space="preserve"> PAGEREF _Toc240572767 \h </w:instrText>
        </w:r>
        <w:r>
          <w:rPr>
            <w:noProof/>
            <w:webHidden/>
          </w:rPr>
        </w:r>
        <w:r>
          <w:rPr>
            <w:noProof/>
            <w:webHidden/>
          </w:rPr>
          <w:fldChar w:fldCharType="separate"/>
        </w:r>
        <w:r>
          <w:rPr>
            <w:noProof/>
            <w:webHidden/>
          </w:rPr>
          <w:t>49</w:t>
        </w:r>
        <w:r>
          <w:rPr>
            <w:noProof/>
            <w:webHidden/>
          </w:rPr>
          <w:fldChar w:fldCharType="end"/>
        </w:r>
      </w:hyperlink>
    </w:p>
    <w:p w14:paraId="5897C801" w14:textId="20D48C69"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8" w:history="1">
        <w:r w:rsidRPr="00C2252F">
          <w:rPr>
            <w:rStyle w:val="Hyperlink"/>
            <w:rFonts w:eastAsia="Times New Roman" w:cs="Times New Roman"/>
            <w:noProof/>
          </w:rPr>
          <w:t>Table 5.16: Agreement between the two objectives' risk bands</w:t>
        </w:r>
        <w:r>
          <w:rPr>
            <w:noProof/>
            <w:webHidden/>
          </w:rPr>
          <w:tab/>
        </w:r>
        <w:r>
          <w:rPr>
            <w:noProof/>
            <w:webHidden/>
          </w:rPr>
          <w:fldChar w:fldCharType="begin"/>
        </w:r>
        <w:r>
          <w:rPr>
            <w:noProof/>
            <w:webHidden/>
          </w:rPr>
          <w:instrText xml:space="preserve"> PAGEREF _Toc240572768 \h </w:instrText>
        </w:r>
        <w:r>
          <w:rPr>
            <w:noProof/>
            <w:webHidden/>
          </w:rPr>
        </w:r>
        <w:r>
          <w:rPr>
            <w:noProof/>
            <w:webHidden/>
          </w:rPr>
          <w:fldChar w:fldCharType="separate"/>
        </w:r>
        <w:r>
          <w:rPr>
            <w:noProof/>
            <w:webHidden/>
          </w:rPr>
          <w:t>49</w:t>
        </w:r>
        <w:r>
          <w:rPr>
            <w:noProof/>
            <w:webHidden/>
          </w:rPr>
          <w:fldChar w:fldCharType="end"/>
        </w:r>
      </w:hyperlink>
    </w:p>
    <w:p w14:paraId="51E0C4AD" w14:textId="55D745E9"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69" w:history="1">
        <w:r w:rsidRPr="00C2252F">
          <w:rPr>
            <w:rStyle w:val="Hyperlink"/>
            <w:rFonts w:eastAsia="Times New Roman" w:cs="Times New Roman"/>
            <w:noProof/>
          </w:rPr>
          <w:t>Table 5.17: Default rate by development-impact band</w:t>
        </w:r>
        <w:r>
          <w:rPr>
            <w:noProof/>
            <w:webHidden/>
          </w:rPr>
          <w:tab/>
        </w:r>
        <w:r>
          <w:rPr>
            <w:noProof/>
            <w:webHidden/>
          </w:rPr>
          <w:fldChar w:fldCharType="begin"/>
        </w:r>
        <w:r>
          <w:rPr>
            <w:noProof/>
            <w:webHidden/>
          </w:rPr>
          <w:instrText xml:space="preserve"> PAGEREF _Toc240572769 \h </w:instrText>
        </w:r>
        <w:r>
          <w:rPr>
            <w:noProof/>
            <w:webHidden/>
          </w:rPr>
        </w:r>
        <w:r>
          <w:rPr>
            <w:noProof/>
            <w:webHidden/>
          </w:rPr>
          <w:fldChar w:fldCharType="separate"/>
        </w:r>
        <w:r>
          <w:rPr>
            <w:noProof/>
            <w:webHidden/>
          </w:rPr>
          <w:t>50</w:t>
        </w:r>
        <w:r>
          <w:rPr>
            <w:noProof/>
            <w:webHidden/>
          </w:rPr>
          <w:fldChar w:fldCharType="end"/>
        </w:r>
      </w:hyperlink>
    </w:p>
    <w:p w14:paraId="36E5F36B" w14:textId="6530DD8E"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0" w:history="1">
        <w:r w:rsidRPr="00C2252F">
          <w:rPr>
            <w:rStyle w:val="Hyperlink"/>
            <w:rFonts w:eastAsia="Times New Roman" w:cs="Times New Roman"/>
            <w:noProof/>
          </w:rPr>
          <w:t>Table 5.18: Equal-opportunity ratios by attribute, with bootstrap intervals</w:t>
        </w:r>
        <w:r>
          <w:rPr>
            <w:noProof/>
            <w:webHidden/>
          </w:rPr>
          <w:tab/>
        </w:r>
        <w:r>
          <w:rPr>
            <w:noProof/>
            <w:webHidden/>
          </w:rPr>
          <w:fldChar w:fldCharType="begin"/>
        </w:r>
        <w:r>
          <w:rPr>
            <w:noProof/>
            <w:webHidden/>
          </w:rPr>
          <w:instrText xml:space="preserve"> PAGEREF _Toc240572770 \h </w:instrText>
        </w:r>
        <w:r>
          <w:rPr>
            <w:noProof/>
            <w:webHidden/>
          </w:rPr>
        </w:r>
        <w:r>
          <w:rPr>
            <w:noProof/>
            <w:webHidden/>
          </w:rPr>
          <w:fldChar w:fldCharType="separate"/>
        </w:r>
        <w:r>
          <w:rPr>
            <w:noProof/>
            <w:webHidden/>
          </w:rPr>
          <w:t>52</w:t>
        </w:r>
        <w:r>
          <w:rPr>
            <w:noProof/>
            <w:webHidden/>
          </w:rPr>
          <w:fldChar w:fldCharType="end"/>
        </w:r>
      </w:hyperlink>
    </w:p>
    <w:p w14:paraId="2EB83028" w14:textId="7681691F"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1" w:history="1">
        <w:r w:rsidRPr="00C2252F">
          <w:rPr>
            <w:rStyle w:val="Hyperlink"/>
            <w:rFonts w:eastAsia="Times New Roman" w:cs="Times New Roman"/>
            <w:noProof/>
          </w:rPr>
          <w:t>Table 6.1: Profile of the ten elicitation respondents</w:t>
        </w:r>
        <w:r>
          <w:rPr>
            <w:noProof/>
            <w:webHidden/>
          </w:rPr>
          <w:tab/>
        </w:r>
        <w:r>
          <w:rPr>
            <w:noProof/>
            <w:webHidden/>
          </w:rPr>
          <w:fldChar w:fldCharType="begin"/>
        </w:r>
        <w:r>
          <w:rPr>
            <w:noProof/>
            <w:webHidden/>
          </w:rPr>
          <w:instrText xml:space="preserve"> PAGEREF _Toc240572771 \h </w:instrText>
        </w:r>
        <w:r>
          <w:rPr>
            <w:noProof/>
            <w:webHidden/>
          </w:rPr>
        </w:r>
        <w:r>
          <w:rPr>
            <w:noProof/>
            <w:webHidden/>
          </w:rPr>
          <w:fldChar w:fldCharType="separate"/>
        </w:r>
        <w:r>
          <w:rPr>
            <w:noProof/>
            <w:webHidden/>
          </w:rPr>
          <w:t>59</w:t>
        </w:r>
        <w:r>
          <w:rPr>
            <w:noProof/>
            <w:webHidden/>
          </w:rPr>
          <w:fldChar w:fldCharType="end"/>
        </w:r>
      </w:hyperlink>
    </w:p>
    <w:p w14:paraId="6B1C31AA" w14:textId="7A76DC5F"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2" w:history="1">
        <w:r w:rsidRPr="00C2252F">
          <w:rPr>
            <w:rStyle w:val="Hyperlink"/>
            <w:rFonts w:eastAsia="Times New Roman" w:cs="Times New Roman"/>
            <w:noProof/>
          </w:rPr>
          <w:t>Table 6.2: Elicited weights for the six credit-risk dimensions</w:t>
        </w:r>
        <w:r>
          <w:rPr>
            <w:noProof/>
            <w:webHidden/>
          </w:rPr>
          <w:tab/>
        </w:r>
        <w:r>
          <w:rPr>
            <w:noProof/>
            <w:webHidden/>
          </w:rPr>
          <w:fldChar w:fldCharType="begin"/>
        </w:r>
        <w:r>
          <w:rPr>
            <w:noProof/>
            <w:webHidden/>
          </w:rPr>
          <w:instrText xml:space="preserve"> PAGEREF _Toc240572772 \h </w:instrText>
        </w:r>
        <w:r>
          <w:rPr>
            <w:noProof/>
            <w:webHidden/>
          </w:rPr>
        </w:r>
        <w:r>
          <w:rPr>
            <w:noProof/>
            <w:webHidden/>
          </w:rPr>
          <w:fldChar w:fldCharType="separate"/>
        </w:r>
        <w:r>
          <w:rPr>
            <w:noProof/>
            <w:webHidden/>
          </w:rPr>
          <w:t>60</w:t>
        </w:r>
        <w:r>
          <w:rPr>
            <w:noProof/>
            <w:webHidden/>
          </w:rPr>
          <w:fldChar w:fldCharType="end"/>
        </w:r>
      </w:hyperlink>
    </w:p>
    <w:p w14:paraId="33AA3D5F" w14:textId="0C549367"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3" w:history="1">
        <w:r w:rsidRPr="00C2252F">
          <w:rPr>
            <w:rStyle w:val="Hyperlink"/>
            <w:rFonts w:eastAsia="Times New Roman" w:cs="Times New Roman"/>
            <w:noProof/>
          </w:rPr>
          <w:t>Table 6.3: Scoring under placeholder and elicited weights compared</w:t>
        </w:r>
        <w:r>
          <w:rPr>
            <w:noProof/>
            <w:webHidden/>
          </w:rPr>
          <w:tab/>
        </w:r>
        <w:r>
          <w:rPr>
            <w:noProof/>
            <w:webHidden/>
          </w:rPr>
          <w:fldChar w:fldCharType="begin"/>
        </w:r>
        <w:r>
          <w:rPr>
            <w:noProof/>
            <w:webHidden/>
          </w:rPr>
          <w:instrText xml:space="preserve"> PAGEREF _Toc240572773 \h </w:instrText>
        </w:r>
        <w:r>
          <w:rPr>
            <w:noProof/>
            <w:webHidden/>
          </w:rPr>
        </w:r>
        <w:r>
          <w:rPr>
            <w:noProof/>
            <w:webHidden/>
          </w:rPr>
          <w:fldChar w:fldCharType="separate"/>
        </w:r>
        <w:r>
          <w:rPr>
            <w:noProof/>
            <w:webHidden/>
          </w:rPr>
          <w:t>61</w:t>
        </w:r>
        <w:r>
          <w:rPr>
            <w:noProof/>
            <w:webHidden/>
          </w:rPr>
          <w:fldChar w:fldCharType="end"/>
        </w:r>
      </w:hyperlink>
    </w:p>
    <w:p w14:paraId="25012DAB" w14:textId="6FC06C93"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4" w:history="1">
        <w:r w:rsidRPr="00C2252F">
          <w:rPr>
            <w:rStyle w:val="Hyperlink"/>
            <w:rFonts w:eastAsia="Times New Roman" w:cs="Times New Roman"/>
            <w:noProof/>
          </w:rPr>
          <w:t>Table A.1: Criteria model summary by objective and dimension</w:t>
        </w:r>
        <w:r>
          <w:rPr>
            <w:noProof/>
            <w:webHidden/>
          </w:rPr>
          <w:tab/>
        </w:r>
        <w:r>
          <w:rPr>
            <w:noProof/>
            <w:webHidden/>
          </w:rPr>
          <w:fldChar w:fldCharType="begin"/>
        </w:r>
        <w:r>
          <w:rPr>
            <w:noProof/>
            <w:webHidden/>
          </w:rPr>
          <w:instrText xml:space="preserve"> PAGEREF _Toc240572774 \h </w:instrText>
        </w:r>
        <w:r>
          <w:rPr>
            <w:noProof/>
            <w:webHidden/>
          </w:rPr>
        </w:r>
        <w:r>
          <w:rPr>
            <w:noProof/>
            <w:webHidden/>
          </w:rPr>
          <w:fldChar w:fldCharType="separate"/>
        </w:r>
        <w:r>
          <w:rPr>
            <w:noProof/>
            <w:webHidden/>
          </w:rPr>
          <w:t>73</w:t>
        </w:r>
        <w:r>
          <w:rPr>
            <w:noProof/>
            <w:webHidden/>
          </w:rPr>
          <w:fldChar w:fldCharType="end"/>
        </w:r>
      </w:hyperlink>
    </w:p>
    <w:p w14:paraId="3941CFE4" w14:textId="07D2EFDC"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5" w:history="1">
        <w:r w:rsidRPr="00C2252F">
          <w:rPr>
            <w:rStyle w:val="Hyperlink"/>
            <w:rFonts w:eastAsia="Times New Roman" w:cs="Times New Roman"/>
            <w:noProof/>
          </w:rPr>
          <w:t>Table A.2: Scale used for pairwise judgements</w:t>
        </w:r>
        <w:r>
          <w:rPr>
            <w:noProof/>
            <w:webHidden/>
          </w:rPr>
          <w:tab/>
        </w:r>
        <w:r>
          <w:rPr>
            <w:noProof/>
            <w:webHidden/>
          </w:rPr>
          <w:fldChar w:fldCharType="begin"/>
        </w:r>
        <w:r>
          <w:rPr>
            <w:noProof/>
            <w:webHidden/>
          </w:rPr>
          <w:instrText xml:space="preserve"> PAGEREF _Toc240572775 \h </w:instrText>
        </w:r>
        <w:r>
          <w:rPr>
            <w:noProof/>
            <w:webHidden/>
          </w:rPr>
        </w:r>
        <w:r>
          <w:rPr>
            <w:noProof/>
            <w:webHidden/>
          </w:rPr>
          <w:fldChar w:fldCharType="separate"/>
        </w:r>
        <w:r>
          <w:rPr>
            <w:noProof/>
            <w:webHidden/>
          </w:rPr>
          <w:t>74</w:t>
        </w:r>
        <w:r>
          <w:rPr>
            <w:noProof/>
            <w:webHidden/>
          </w:rPr>
          <w:fldChar w:fldCharType="end"/>
        </w:r>
      </w:hyperlink>
    </w:p>
    <w:p w14:paraId="2CD11E58" w14:textId="73A9EF44"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6" w:history="1">
        <w:r w:rsidRPr="00C2252F">
          <w:rPr>
            <w:rStyle w:val="Hyperlink"/>
            <w:rFonts w:eastAsia="Times New Roman" w:cs="Times New Roman"/>
            <w:noProof/>
          </w:rPr>
          <w:t>Table A.3: Analysis scripts and the results each produces</w:t>
        </w:r>
        <w:r>
          <w:rPr>
            <w:noProof/>
            <w:webHidden/>
          </w:rPr>
          <w:tab/>
        </w:r>
        <w:r>
          <w:rPr>
            <w:noProof/>
            <w:webHidden/>
          </w:rPr>
          <w:fldChar w:fldCharType="begin"/>
        </w:r>
        <w:r>
          <w:rPr>
            <w:noProof/>
            <w:webHidden/>
          </w:rPr>
          <w:instrText xml:space="preserve"> PAGEREF _Toc240572776 \h </w:instrText>
        </w:r>
        <w:r>
          <w:rPr>
            <w:noProof/>
            <w:webHidden/>
          </w:rPr>
        </w:r>
        <w:r>
          <w:rPr>
            <w:noProof/>
            <w:webHidden/>
          </w:rPr>
          <w:fldChar w:fldCharType="separate"/>
        </w:r>
        <w:r>
          <w:rPr>
            <w:noProof/>
            <w:webHidden/>
          </w:rPr>
          <w:t>75</w:t>
        </w:r>
        <w:r>
          <w:rPr>
            <w:noProof/>
            <w:webHidden/>
          </w:rPr>
          <w:fldChar w:fldCharType="end"/>
        </w:r>
      </w:hyperlink>
    </w:p>
    <w:p w14:paraId="6D85D881" w14:textId="77A7AEF6" w:rsidR="00434238" w:rsidRDefault="00434238">
      <w:pPr>
        <w:pStyle w:val="TOC1"/>
        <w:tabs>
          <w:tab w:val="right" w:leader="dot" w:pos="8659"/>
        </w:tabs>
        <w:rPr>
          <w:rFonts w:asciiTheme="minorHAnsi" w:hAnsiTheme="minorHAnsi"/>
          <w:noProof/>
          <w:kern w:val="2"/>
          <w:szCs w:val="24"/>
          <w:lang w:bidi="si-LK"/>
          <w14:ligatures w14:val="standardContextual"/>
        </w:rPr>
      </w:pPr>
      <w:hyperlink w:anchor="_Toc240572777" w:history="1">
        <w:r w:rsidRPr="00C2252F">
          <w:rPr>
            <w:rStyle w:val="Hyperlink"/>
            <w:rFonts w:eastAsia="Times New Roman" w:cs="Times New Roman"/>
            <w:noProof/>
          </w:rPr>
          <w:t>Table A.4: Dataset filtering applied</w:t>
        </w:r>
        <w:r>
          <w:rPr>
            <w:noProof/>
            <w:webHidden/>
          </w:rPr>
          <w:tab/>
        </w:r>
        <w:r>
          <w:rPr>
            <w:noProof/>
            <w:webHidden/>
          </w:rPr>
          <w:fldChar w:fldCharType="begin"/>
        </w:r>
        <w:r>
          <w:rPr>
            <w:noProof/>
            <w:webHidden/>
          </w:rPr>
          <w:instrText xml:space="preserve"> PAGEREF _Toc240572777 \h </w:instrText>
        </w:r>
        <w:r>
          <w:rPr>
            <w:noProof/>
            <w:webHidden/>
          </w:rPr>
        </w:r>
        <w:r>
          <w:rPr>
            <w:noProof/>
            <w:webHidden/>
          </w:rPr>
          <w:fldChar w:fldCharType="separate"/>
        </w:r>
        <w:r>
          <w:rPr>
            <w:noProof/>
            <w:webHidden/>
          </w:rPr>
          <w:t>75</w:t>
        </w:r>
        <w:r>
          <w:rPr>
            <w:noProof/>
            <w:webHidden/>
          </w:rPr>
          <w:fldChar w:fldCharType="end"/>
        </w:r>
      </w:hyperlink>
    </w:p>
    <w:p w14:paraId="3F66CA50" w14:textId="42CFB217" w:rsidR="00715ED3" w:rsidRDefault="00641CB9">
      <w:r>
        <w:fldChar w:fldCharType="end"/>
      </w:r>
    </w:p>
    <w:p w14:paraId="4F266558" w14:textId="77777777" w:rsidR="00715ED3" w:rsidRDefault="00715ED3">
      <w:pPr>
        <w:sectPr w:rsidR="00715ED3">
          <w:footerReference w:type="default" r:id="rId9"/>
          <w:footerReference w:type="first" r:id="rId10"/>
          <w:pgSz w:w="11909" w:h="16834"/>
          <w:pgMar w:top="1440" w:right="1440" w:bottom="1440" w:left="1800" w:header="720" w:footer="720" w:gutter="0"/>
          <w:pgNumType w:fmt="lowerRoman" w:start="1"/>
          <w:cols w:space="720"/>
          <w:titlePg/>
          <w:docGrid w:linePitch="360"/>
        </w:sectPr>
      </w:pPr>
    </w:p>
    <w:p w14:paraId="0F0AB3C5" w14:textId="77777777" w:rsidR="00715ED3" w:rsidRDefault="00641CB9">
      <w:pPr>
        <w:pStyle w:val="Heading1"/>
        <w:pageBreakBefore/>
        <w:spacing w:before="280" w:after="120"/>
      </w:pPr>
      <w:bookmarkStart w:id="7" w:name="_Toc240572595"/>
      <w:r>
        <w:rPr>
          <w:rFonts w:ascii="Times New Roman" w:eastAsia="Times New Roman" w:hAnsi="Times New Roman" w:cs="Times New Roman"/>
        </w:rPr>
        <w:lastRenderedPageBreak/>
        <w:t>1 INTRODUCTION</w:t>
      </w:r>
      <w:bookmarkEnd w:id="7"/>
    </w:p>
    <w:p w14:paraId="289F3508" w14:textId="77777777" w:rsidR="00715ED3" w:rsidRDefault="00641CB9">
      <w:pPr>
        <w:pStyle w:val="Heading2"/>
        <w:spacing w:before="240" w:after="120"/>
      </w:pPr>
      <w:bookmarkStart w:id="8" w:name="_Toc240572596"/>
      <w:r>
        <w:rPr>
          <w:rFonts w:ascii="Times New Roman" w:eastAsia="Times New Roman" w:hAnsi="Times New Roman" w:cs="Times New Roman"/>
        </w:rPr>
        <w:t>1.1 Background</w:t>
      </w:r>
      <w:bookmarkEnd w:id="8"/>
    </w:p>
    <w:p w14:paraId="7EC22AAD" w14:textId="77777777" w:rsidR="00715ED3" w:rsidRDefault="00641CB9">
      <w:pPr>
        <w:jc w:val="both"/>
      </w:pPr>
      <w:r>
        <w:rPr>
          <w:rFonts w:eastAsia="Times New Roman" w:cs="Times New Roman"/>
        </w:rPr>
        <w:t>Small and medium enterprises are reported to account for approximately 75% of active enterprises in Sri Lanka, 45% of employment and 52% of gross domestic product [1]. Those proportions carry a caveat that is rarely stated alongside them: Sri Lanka had no uniform SME definition before that framework was issued, so series spanning the change are not strictly comparable. The direction, however, is not in dispute. The sector is large, and its access to formal credit is persistently constrained. Documented supp</w:t>
      </w:r>
      <w:r>
        <w:rPr>
          <w:rFonts w:eastAsia="Times New Roman" w:cs="Times New Roman"/>
        </w:rPr>
        <w:t>ly-side barriers include the absence of formal accounting records, insufficient tangible collateral, non-submission of financial statements, and limited management capacity, with policy responses proposed around SME credit rating, credit guarantee schemes, and SME-friendly banking practice.</w:t>
      </w:r>
    </w:p>
    <w:p w14:paraId="79EC2694" w14:textId="77777777" w:rsidR="00715ED3" w:rsidRDefault="00641CB9">
      <w:pPr>
        <w:jc w:val="both"/>
      </w:pPr>
      <w:r>
        <w:rPr>
          <w:rFonts w:eastAsia="Times New Roman" w:cs="Times New Roman"/>
        </w:rPr>
        <w:t xml:space="preserve">Most of that literature examines whether credit is </w:t>
      </w:r>
      <w:r>
        <w:rPr>
          <w:rFonts w:eastAsia="Times New Roman" w:cs="Times New Roman"/>
          <w:i/>
        </w:rPr>
        <w:t>available</w:t>
      </w:r>
      <w:r>
        <w:rPr>
          <w:rFonts w:eastAsia="Times New Roman" w:cs="Times New Roman"/>
        </w:rPr>
        <w:t xml:space="preserve">. This study examines something narrower and less studied: how a bank </w:t>
      </w:r>
      <w:r>
        <w:rPr>
          <w:rFonts w:eastAsia="Times New Roman" w:cs="Times New Roman"/>
          <w:i/>
        </w:rPr>
        <w:t>decides</w:t>
      </w:r>
      <w:r>
        <w:rPr>
          <w:rFonts w:eastAsia="Times New Roman" w:cs="Times New Roman"/>
        </w:rPr>
        <w:t>, once an application is in front of an officer.</w:t>
      </w:r>
    </w:p>
    <w:p w14:paraId="73910628" w14:textId="77777777" w:rsidR="00715ED3" w:rsidRDefault="00641CB9">
      <w:pPr>
        <w:pStyle w:val="Heading2"/>
        <w:spacing w:before="240" w:after="120"/>
      </w:pPr>
      <w:bookmarkStart w:id="9" w:name="_Toc240572597"/>
      <w:r>
        <w:rPr>
          <w:rFonts w:ascii="Times New Roman" w:eastAsia="Times New Roman" w:hAnsi="Times New Roman" w:cs="Times New Roman"/>
        </w:rPr>
        <w:t>1.2 The appraisal problem</w:t>
      </w:r>
      <w:bookmarkEnd w:id="9"/>
    </w:p>
    <w:p w14:paraId="1DA61941" w14:textId="77777777" w:rsidR="00715ED3" w:rsidRDefault="00641CB9">
      <w:pPr>
        <w:jc w:val="both"/>
      </w:pPr>
      <w:r>
        <w:rPr>
          <w:rFonts w:eastAsia="Times New Roman" w:cs="Times New Roman"/>
        </w:rPr>
        <w:t xml:space="preserve">People's Bank appraises SME credit using a </w:t>
      </w:r>
      <w:r>
        <w:rPr>
          <w:rFonts w:eastAsia="Times New Roman" w:cs="Times New Roman"/>
          <w:i/>
        </w:rPr>
        <w:t>Project / Business Appraisal Report for SME Credit Facility</w:t>
      </w:r>
      <w:r>
        <w:rPr>
          <w:rFonts w:eastAsia="Times New Roman" w:cs="Times New Roman"/>
        </w:rPr>
        <w:t>,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14:paraId="08239BAC" w14:textId="77777777" w:rsidR="00715ED3" w:rsidRDefault="00641CB9">
      <w:pPr>
        <w:jc w:val="both"/>
      </w:pPr>
      <w:r>
        <w:rPr>
          <w:rFonts w:eastAsia="Times New Roman" w:cs="Times New Roman"/>
        </w:rPr>
        <w:t>It is also, in large part, narrative. Clause 2.18 asks for written comments on profitability, liquidity, activity and gearing. Clause 3.2 asks for a description of management style. Clause 7 then asks the officer to certify that the project is "financially viable and technically feasible."</w:t>
      </w:r>
    </w:p>
    <w:p w14:paraId="5917CCC8" w14:textId="77777777" w:rsidR="00715ED3" w:rsidRDefault="00641CB9">
      <w:pPr>
        <w:jc w:val="both"/>
      </w:pPr>
      <w:r>
        <w:rPr>
          <w:rFonts w:eastAsia="Times New Roman" w:cs="Times New Roman"/>
        </w:rPr>
        <w:t xml:space="preserve">Between the evidence and the certification there is no stated procedure. The form specifies exhaustively </w:t>
      </w:r>
      <w:r>
        <w:rPr>
          <w:rFonts w:eastAsia="Times New Roman" w:cs="Times New Roman"/>
          <w:i/>
        </w:rPr>
        <w:t>what</w:t>
      </w:r>
      <w:r>
        <w:rPr>
          <w:rFonts w:eastAsia="Times New Roman" w:cs="Times New Roman"/>
        </w:rPr>
        <w:t xml:space="preserve"> to consider and says nothing about </w:t>
      </w:r>
      <w:r>
        <w:rPr>
          <w:rFonts w:eastAsia="Times New Roman" w:cs="Times New Roman"/>
          <w:i/>
        </w:rPr>
        <w:t>how to weigh it</w:t>
      </w:r>
      <w:r>
        <w:rPr>
          <w:rFonts w:eastAsia="Times New Roman" w:cs="Times New Roman"/>
        </w:rPr>
        <w:t>.</w:t>
      </w:r>
    </w:p>
    <w:p w14:paraId="0117F073" w14:textId="77777777" w:rsidR="00715ED3" w:rsidRDefault="00641CB9">
      <w:pPr>
        <w:jc w:val="both"/>
      </w:pPr>
      <w:r>
        <w:rPr>
          <w:rFonts w:eastAsia="Times New Roman" w:cs="Times New Roman"/>
        </w:rPr>
        <w:t>Three consequences follow:</w:t>
      </w:r>
    </w:p>
    <w:p w14:paraId="0E700C73" w14:textId="77777777" w:rsidR="00715ED3" w:rsidRDefault="00641CB9">
      <w:pPr>
        <w:jc w:val="both"/>
      </w:pPr>
      <w:r>
        <w:rPr>
          <w:rFonts w:eastAsia="Times New Roman" w:cs="Times New Roman"/>
          <w:b/>
        </w:rPr>
        <w:lastRenderedPageBreak/>
        <w:t>It is slow.</w:t>
      </w:r>
      <w:r>
        <w:rPr>
          <w:rFonts w:eastAsia="Times New Roman" w:cs="Times New Roman"/>
        </w:rPr>
        <w:t xml:space="preserve"> Thirteen ratios, cover ratios, break-even and working capital computations are performed by hand for every application.</w:t>
      </w:r>
    </w:p>
    <w:p w14:paraId="7B9A52BE" w14:textId="77777777" w:rsidR="00715ED3" w:rsidRDefault="00641CB9">
      <w:pPr>
        <w:jc w:val="both"/>
      </w:pPr>
      <w:r>
        <w:rPr>
          <w:rFonts w:eastAsia="Times New Roman" w:cs="Times New Roman"/>
          <w:b/>
        </w:rPr>
        <w:t>It is inconsistent.</w:t>
      </w:r>
      <w:r>
        <w:rPr>
          <w:rFonts w:eastAsia="Times New Roman" w:cs="Times New Roman"/>
        </w:rPr>
        <w:t xml:space="preserve"> Two officers with the same file may reach different conclusions, because the method for combining the evidence lives in each officer's head rather than in the instrument. This is not speculation: Cortés, Duchin and Sosyura [2] show that officers' credit approvals move with their mood, instrumented by local sunshine, and that the effect is larger where decisions carry more discretion and reviews are less automated, which is exactly the regime this form operates in.</w:t>
      </w:r>
    </w:p>
    <w:p w14:paraId="6A654CDA" w14:textId="77777777" w:rsidR="00715ED3" w:rsidRDefault="00641CB9">
      <w:pPr>
        <w:jc w:val="both"/>
      </w:pPr>
      <w:r>
        <w:rPr>
          <w:rFonts w:eastAsia="Times New Roman" w:cs="Times New Roman"/>
          <w:b/>
        </w:rPr>
        <w:t>It is difficult to audit.</w:t>
      </w:r>
      <w:r>
        <w:rPr>
          <w:rFonts w:eastAsia="Times New Roman" w:cs="Times New Roman"/>
        </w:rPr>
        <w:t xml:space="preserve"> A recommendation records a conclusion but not the reasoning that produced it. When a facility later performs badly, there is no record of which factors were weighed and how heavily.</w:t>
      </w:r>
    </w:p>
    <w:p w14:paraId="4B423929" w14:textId="77777777" w:rsidR="00715ED3" w:rsidRDefault="00641CB9">
      <w:pPr>
        <w:jc w:val="both"/>
      </w:pPr>
      <w:r>
        <w:rPr>
          <w:rFonts w:eastAsia="Times New Roman" w:cs="Times New Roman"/>
        </w:rPr>
        <w:t>None of this reflects poorly on the officers. It reflects an instrument that codifies what to look at without codifying how to judge it.</w:t>
      </w:r>
    </w:p>
    <w:p w14:paraId="4697BE4C" w14:textId="77777777" w:rsidR="00715ED3" w:rsidRDefault="00641CB9">
      <w:pPr>
        <w:pStyle w:val="Heading2"/>
        <w:spacing w:before="240" w:after="120"/>
      </w:pPr>
      <w:bookmarkStart w:id="10" w:name="_Toc240572598"/>
      <w:r>
        <w:rPr>
          <w:rFonts w:ascii="Times New Roman" w:eastAsia="Times New Roman" w:hAnsi="Times New Roman" w:cs="Times New Roman"/>
        </w:rPr>
        <w:t>1.3 Research questions</w:t>
      </w:r>
      <w:bookmarkEnd w:id="10"/>
    </w:p>
    <w:p w14:paraId="466C52BC" w14:textId="77777777" w:rsidR="00715ED3" w:rsidRDefault="00641CB9">
      <w:pPr>
        <w:pStyle w:val="ListBullet"/>
        <w:jc w:val="both"/>
      </w:pPr>
      <w:r>
        <w:rPr>
          <w:rFonts w:eastAsia="Times New Roman" w:cs="Times New Roman"/>
        </w:rPr>
        <w:t>RQ1: How can the narrative, multi-section appraisal instrument used by a</w:t>
      </w:r>
    </w:p>
    <w:p w14:paraId="44AECA11" w14:textId="77777777" w:rsidR="00715ED3" w:rsidRDefault="00641CB9">
      <w:pPr>
        <w:jc w:val="both"/>
      </w:pPr>
      <w:r>
        <w:rPr>
          <w:rFonts w:eastAsia="Times New Roman" w:cs="Times New Roman"/>
        </w:rPr>
        <w:t>Sri Lankan state bank be formalised into a computable multi-criteria model without discarding the judgement it encodes?</w:t>
      </w:r>
    </w:p>
    <w:p w14:paraId="008ACADE" w14:textId="77777777" w:rsidR="00715ED3" w:rsidRDefault="00641CB9">
      <w:pPr>
        <w:pStyle w:val="ListBullet"/>
        <w:jc w:val="both"/>
      </w:pPr>
      <w:r>
        <w:rPr>
          <w:rFonts w:eastAsia="Times New Roman" w:cs="Times New Roman"/>
        </w:rPr>
        <w:t>RQ2: What criterion weights do experienced credit practitioners assign to the criteria, and how far does the model's output depend on them?</w:t>
      </w:r>
    </w:p>
    <w:p w14:paraId="67954E35" w14:textId="77777777" w:rsidR="00715ED3" w:rsidRDefault="00641CB9">
      <w:pPr>
        <w:pStyle w:val="ListBullet"/>
        <w:jc w:val="both"/>
      </w:pPr>
      <w:r>
        <w:rPr>
          <w:rFonts w:eastAsia="Times New Roman" w:cs="Times New Roman"/>
        </w:rPr>
        <w:t>RQ3: What can and cannot be established about an instrument-specific</w:t>
      </w:r>
    </w:p>
    <w:p w14:paraId="65E643DC" w14:textId="77777777" w:rsidR="00715ED3" w:rsidRDefault="00641CB9">
      <w:pPr>
        <w:jc w:val="both"/>
      </w:pPr>
      <w:r>
        <w:rPr>
          <w:rFonts w:eastAsia="Times New Roman" w:cs="Times New Roman"/>
        </w:rPr>
        <w:t>appraisal model from publicly available credit data, and how does it compare with standard credit-scoring benchmarks?</w:t>
      </w:r>
    </w:p>
    <w:p w14:paraId="4DC636D9" w14:textId="77777777" w:rsidR="00715ED3" w:rsidRDefault="00641CB9">
      <w:pPr>
        <w:pStyle w:val="ListBullet"/>
        <w:jc w:val="both"/>
      </w:pPr>
      <w:r>
        <w:rPr>
          <w:rFonts w:eastAsia="Times New Roman" w:cs="Times New Roman"/>
        </w:rPr>
        <w:t>RQ4: Are credit risk and development impact separable objectives in</w:t>
      </w:r>
    </w:p>
    <w:p w14:paraId="4832FA33" w14:textId="77777777" w:rsidR="00715ED3" w:rsidRDefault="00641CB9">
      <w:pPr>
        <w:jc w:val="both"/>
      </w:pPr>
      <w:r>
        <w:rPr>
          <w:rFonts w:eastAsia="Times New Roman" w:cs="Times New Roman"/>
        </w:rPr>
        <w:t>practice, and what would a combined score conceal?</w:t>
      </w:r>
    </w:p>
    <w:p w14:paraId="66B5486C" w14:textId="77777777" w:rsidR="00715ED3" w:rsidRDefault="00641CB9">
      <w:pPr>
        <w:jc w:val="both"/>
      </w:pPr>
      <w:r>
        <w:rPr>
          <w:rFonts w:eastAsia="Times New Roman" w:cs="Times New Roman"/>
        </w:rPr>
        <w:t>These differ from the questions in the original research proposal, for two reasons, both stated openly.</w:t>
      </w:r>
    </w:p>
    <w:p w14:paraId="53A84587" w14:textId="77777777" w:rsidR="00715ED3" w:rsidRDefault="00641CB9">
      <w:pPr>
        <w:jc w:val="both"/>
      </w:pPr>
      <w:r>
        <w:rPr>
          <w:rFonts w:eastAsia="Times New Roman" w:cs="Times New Roman"/>
        </w:rPr>
        <w:t>First, the literature review (Section 3.5.3) established that the contribution originally claimed, the application of fuzzy multi-criteria methods to SME credit scoring, is already published. The questions were revised, not restated in a form the literature no longer supports.</w:t>
      </w:r>
    </w:p>
    <w:p w14:paraId="79803444" w14:textId="77777777" w:rsidR="00715ED3" w:rsidRDefault="00641CB9">
      <w:pPr>
        <w:jc w:val="both"/>
      </w:pPr>
      <w:r>
        <w:rPr>
          <w:rFonts w:eastAsia="Times New Roman" w:cs="Times New Roman"/>
        </w:rPr>
        <w:lastRenderedPageBreak/>
        <w:t>Second, the original RQ2 asked only what weights practitioners assign to the criteria. That question is worth answering, and Section 6.1 answers it from ten respondents. On its own, however, it leaves the more consequential question untouched: whether the answer changes anything. RQ2 was therefore widened to ask both what the weights are and how much the model's output depends on them. The widened form proved to be the useful one. The elicited weights differ sharply from the equal weighting used during deve</w:t>
      </w:r>
      <w:r>
        <w:rPr>
          <w:rFonts w:eastAsia="Times New Roman" w:cs="Times New Roman"/>
        </w:rPr>
        <w:t>lopment, yet the rankings they produce are almost the same, and a thesis that reported only the first half would have left that unsaid.</w:t>
      </w:r>
    </w:p>
    <w:p w14:paraId="466207F1" w14:textId="77777777" w:rsidR="00715ED3" w:rsidRDefault="00641CB9">
      <w:pPr>
        <w:pStyle w:val="Heading2"/>
        <w:spacing w:before="240" w:after="120"/>
      </w:pPr>
      <w:bookmarkStart w:id="11" w:name="_Toc240572599"/>
      <w:r>
        <w:rPr>
          <w:rFonts w:ascii="Times New Roman" w:eastAsia="Times New Roman" w:hAnsi="Times New Roman" w:cs="Times New Roman"/>
        </w:rPr>
        <w:t>1.4 A note on the second objective</w:t>
      </w:r>
      <w:bookmarkEnd w:id="11"/>
    </w:p>
    <w:p w14:paraId="39D7907A" w14:textId="77777777" w:rsidR="00715ED3" w:rsidRDefault="00641CB9">
      <w:pPr>
        <w:jc w:val="both"/>
      </w:pPr>
      <w:r>
        <w:rPr>
          <w:rFonts w:eastAsia="Times New Roman" w:cs="Times New Roman"/>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14:paraId="1DCE6FB0" w14:textId="77777777" w:rsidR="00715ED3" w:rsidRDefault="00641CB9">
      <w:pPr>
        <w:jc w:val="both"/>
      </w:pPr>
      <w:r>
        <w:rPr>
          <w:rFonts w:eastAsia="Times New Roman" w:cs="Times New Roman"/>
        </w:rPr>
        <w:t>Conventional credit scoring optimises one thing: the probability of repayment. Applying that framing to this instrument would mean deleting clause 5, discarding the developmental half of a state bank's mandate because it does not fit the model.</w:t>
      </w:r>
    </w:p>
    <w:p w14:paraId="139F84D6" w14:textId="77777777" w:rsidR="00715ED3" w:rsidRDefault="00641CB9">
      <w:pPr>
        <w:jc w:val="both"/>
      </w:pPr>
      <w:r>
        <w:rPr>
          <w:rFonts w:eastAsia="Times New Roman" w:cs="Times New Roman"/>
        </w:rPr>
        <w:t>This study therefore scores two objectives and reports them separately, never combining them into a single figure. Prior work has scored social impact alongside credit risk (Section 3.6.1); what is done differently here is the refusal to aggregate. The refusal was originally justified on evidence that development and credit concerns are independent at appraisal (Section 3.6.2). Chapter 5 tests that premise and finds the two moderately associated, so the justification is rebuilt on what the data does support</w:t>
      </w:r>
      <w:r>
        <w:rPr>
          <w:rFonts w:eastAsia="Times New Roman" w:cs="Times New Roman"/>
        </w:rPr>
        <w:t>: the two objectives place the same facility in different risk bands 88.2% of the time, and a combined score would discard that disagreement rather than summarise it.</w:t>
      </w:r>
    </w:p>
    <w:p w14:paraId="69B7CDAC" w14:textId="77777777" w:rsidR="00715ED3" w:rsidRDefault="00641CB9">
      <w:pPr>
        <w:pStyle w:val="Heading2"/>
        <w:spacing w:before="240" w:after="120"/>
      </w:pPr>
      <w:bookmarkStart w:id="12" w:name="_Toc240572600"/>
      <w:r>
        <w:rPr>
          <w:rFonts w:ascii="Times New Roman" w:eastAsia="Times New Roman" w:hAnsi="Times New Roman" w:cs="Times New Roman"/>
        </w:rPr>
        <w:t>1.5 Scope and delimitations</w:t>
      </w:r>
      <w:bookmarkEnd w:id="12"/>
    </w:p>
    <w:p w14:paraId="4B5A27B6" w14:textId="77777777" w:rsidR="00715ED3" w:rsidRDefault="00641CB9">
      <w:pPr>
        <w:jc w:val="both"/>
      </w:pPr>
      <w:r>
        <w:rPr>
          <w:rFonts w:eastAsia="Times New Roman" w:cs="Times New Roman"/>
          <w:b/>
        </w:rPr>
        <w:t>In scope.</w:t>
      </w:r>
      <w:r>
        <w:rPr>
          <w:rFonts w:eastAsia="Times New Roman" w:cs="Times New Roman"/>
        </w:rPr>
        <w:t xml:space="preserve"> One institution's appraisal instrument; a working system; weight elicitation from practitioners; empirical validation of the scoring machinery against public data with realised outcomes.</w:t>
      </w:r>
    </w:p>
    <w:p w14:paraId="5CB23DFE" w14:textId="77777777" w:rsidR="00715ED3" w:rsidRDefault="00641CB9">
      <w:pPr>
        <w:jc w:val="both"/>
      </w:pPr>
      <w:r>
        <w:rPr>
          <w:rFonts w:eastAsia="Times New Roman" w:cs="Times New Roman"/>
          <w:b/>
        </w:rPr>
        <w:t>Out of scope.</w:t>
      </w:r>
      <w:r>
        <w:rPr>
          <w:rFonts w:eastAsia="Times New Roman" w:cs="Times New Roman"/>
        </w:rPr>
        <w:t xml:space="preserve"> Automated credit decisioning. The system supports the officer and does not replace them. Validation against People's Bank's own historical outcomes, which were not </w:t>
      </w:r>
      <w:r>
        <w:rPr>
          <w:rFonts w:eastAsia="Times New Roman" w:cs="Times New Roman"/>
        </w:rPr>
        <w:lastRenderedPageBreak/>
        <w:t>accessible and are confidential. Field deployment. Any claim that the model generalises beyond the instrument it was derived from.</w:t>
      </w:r>
    </w:p>
    <w:p w14:paraId="3D01210D" w14:textId="77777777" w:rsidR="00715ED3" w:rsidRDefault="00641CB9">
      <w:pPr>
        <w:jc w:val="both"/>
      </w:pPr>
      <w:r>
        <w:rPr>
          <w:rFonts w:eastAsia="Times New Roman" w:cs="Times New Roman"/>
          <w:b/>
        </w:rPr>
        <w:t>The central limitation, stated at the outset.</w:t>
      </w:r>
      <w:r>
        <w:rPr>
          <w:rFonts w:eastAsia="Times New Roman" w:cs="Times New Roman"/>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14:paraId="6F5DB926" w14:textId="77777777" w:rsidR="00715ED3" w:rsidRDefault="00641CB9">
      <w:pPr>
        <w:pStyle w:val="Heading2"/>
        <w:spacing w:before="240" w:after="120"/>
      </w:pPr>
      <w:bookmarkStart w:id="13" w:name="_Toc240572601"/>
      <w:r>
        <w:rPr>
          <w:rFonts w:ascii="Times New Roman" w:eastAsia="Times New Roman" w:hAnsi="Times New Roman" w:cs="Times New Roman"/>
        </w:rPr>
        <w:t>1.6 Contributions</w:t>
      </w:r>
      <w:bookmarkEnd w:id="13"/>
    </w:p>
    <w:p w14:paraId="7994E74E" w14:textId="77777777" w:rsidR="00715ED3" w:rsidRDefault="00641CB9">
      <w:pPr>
        <w:pStyle w:val="ListNumber"/>
        <w:jc w:val="both"/>
      </w:pPr>
      <w:r>
        <w:rPr>
          <w:rFonts w:eastAsia="Times New Roman" w:cs="Times New Roman"/>
          <w:b/>
        </w:rPr>
        <w:t>Contamination in a widely used benchmark dataset.</w:t>
      </w:r>
      <w:r>
        <w:rPr>
          <w:rFonts w:eastAsia="Times New Roman" w:cs="Times New Roman"/>
        </w:rPr>
        <w:t xml:space="preserve"> In the SBA National</w:t>
      </w:r>
    </w:p>
    <w:p w14:paraId="607A88F4" w14:textId="77777777" w:rsidR="00715ED3" w:rsidRDefault="00641CB9">
      <w:pPr>
        <w:jc w:val="both"/>
      </w:pPr>
      <w:r>
        <w:rPr>
          <w:rFonts w:eastAsia="Times New Roman" w:cs="Times New Roman"/>
        </w:rPr>
        <w:t xml:space="preserve">dataset, whether the </w:t>
      </w:r>
      <w:r>
        <w:rPr>
          <w:rFonts w:ascii="Consolas" w:eastAsia="Consolas" w:hAnsi="Consolas" w:cs="Consolas"/>
          <w:sz w:val="22"/>
        </w:rPr>
        <w:t>Term</w:t>
      </w:r>
      <w:r>
        <w:rPr>
          <w:rFonts w:eastAsia="Times New Roman" w:cs="Times New Roman"/>
        </w:rPr>
        <w:t xml:space="preserve"> field is an exact multiple of twelve predicts default at AUC 0.889 within every approval year, despite carrying no economic meaning. Excluding the field drops gradient-boosting temporal AUC from 0.946 to 0.608. The contamination is demonstrated; its mechanism is reported as unresolved, not asserted.</w:t>
      </w:r>
    </w:p>
    <w:p w14:paraId="57E4EEF4" w14:textId="77777777" w:rsidR="00715ED3" w:rsidRDefault="00641CB9">
      <w:pPr>
        <w:pStyle w:val="ListNumber"/>
        <w:jc w:val="both"/>
      </w:pPr>
      <w:r>
        <w:rPr>
          <w:rFonts w:eastAsia="Times New Roman" w:cs="Times New Roman"/>
        </w:rPr>
        <w:t>A methodological consequence: an instrument-specific appraisal model</w:t>
      </w:r>
    </w:p>
    <w:p w14:paraId="04AFD937" w14:textId="77777777" w:rsidR="00715ED3" w:rsidRDefault="00641CB9">
      <w:pPr>
        <w:jc w:val="both"/>
      </w:pPr>
      <w:r>
        <w:rPr>
          <w:rFonts w:eastAsia="Times New Roman" w:cs="Times New Roman"/>
        </w:rPr>
        <w:t>cannot be validated on a dataset lacking its variables. Substituting available proxies tests the proxies, not the model, as evidenced by a scorecard that failed to discriminate (Section 5.15).</w:t>
      </w:r>
    </w:p>
    <w:p w14:paraId="692CCCE6" w14:textId="77777777" w:rsidR="00715ED3" w:rsidRDefault="00641CB9">
      <w:pPr>
        <w:pStyle w:val="ListNumber"/>
        <w:jc w:val="both"/>
      </w:pPr>
      <w:r>
        <w:rPr>
          <w:rFonts w:eastAsia="Times New Roman" w:cs="Times New Roman"/>
        </w:rPr>
        <w:t>A clause-traceable formalisation method taking a named state bank's</w:t>
      </w:r>
    </w:p>
    <w:p w14:paraId="76BD7D0D" w14:textId="77777777" w:rsidR="00715ED3" w:rsidRDefault="00641CB9">
      <w:pPr>
        <w:jc w:val="both"/>
      </w:pPr>
      <w:r>
        <w:rPr>
          <w:rFonts w:eastAsia="Times New Roman" w:cs="Times New Roman"/>
        </w:rPr>
        <w:t>production form to a 49-criterion computable model, transferable to comparable institutions.</w:t>
      </w:r>
    </w:p>
    <w:p w14:paraId="5E735255" w14:textId="77777777" w:rsidR="00715ED3" w:rsidRDefault="00641CB9">
      <w:pPr>
        <w:pStyle w:val="ListNumber"/>
        <w:jc w:val="both"/>
      </w:pPr>
      <w:r>
        <w:rPr>
          <w:rFonts w:eastAsia="Times New Roman" w:cs="Times New Roman"/>
        </w:rPr>
        <w:t>A working system producing dual-objective, explainable assessments and</w:t>
      </w:r>
    </w:p>
    <w:p w14:paraId="092A7567" w14:textId="77777777" w:rsidR="00715ED3" w:rsidRDefault="00641CB9">
      <w:pPr>
        <w:jc w:val="both"/>
      </w:pPr>
      <w:r>
        <w:rPr>
          <w:rFonts w:eastAsia="Times New Roman" w:cs="Times New Roman"/>
        </w:rPr>
        <w:t>exporting them in the bank's own report format.</w:t>
      </w:r>
    </w:p>
    <w:p w14:paraId="3CE6A0D2" w14:textId="77777777" w:rsidR="00715ED3" w:rsidRDefault="00641CB9">
      <w:pPr>
        <w:pStyle w:val="ListNumber"/>
        <w:jc w:val="both"/>
      </w:pPr>
      <w:r>
        <w:rPr>
          <w:rFonts w:eastAsia="Times New Roman" w:cs="Times New Roman"/>
        </w:rPr>
        <w:t>A design finding: weight renormalisation over unassessed criteria allows a</w:t>
      </w:r>
    </w:p>
    <w:p w14:paraId="76B47F2A" w14:textId="77777777" w:rsidR="00715ED3" w:rsidRDefault="00641CB9">
      <w:pPr>
        <w:jc w:val="both"/>
      </w:pPr>
      <w:r>
        <w:rPr>
          <w:rFonts w:eastAsia="Times New Roman" w:cs="Times New Roman"/>
        </w:rPr>
        <w:t>sparse appraisal to produce a confident score, requiring an explicit completeness gate (Section 5.3).</w:t>
      </w:r>
    </w:p>
    <w:p w14:paraId="057F5729" w14:textId="77777777" w:rsidR="00715ED3" w:rsidRDefault="00641CB9">
      <w:pPr>
        <w:pStyle w:val="ListNumber"/>
        <w:jc w:val="both"/>
      </w:pPr>
      <w:r>
        <w:rPr>
          <w:rFonts w:eastAsia="Times New Roman" w:cs="Times New Roman"/>
        </w:rPr>
        <w:t>Evidence on objective separability: across 652,284 facilities the two</w:t>
      </w:r>
    </w:p>
    <w:p w14:paraId="013F7EC3" w14:textId="77777777" w:rsidR="00715ED3" w:rsidRDefault="00641CB9">
      <w:pPr>
        <w:jc w:val="both"/>
      </w:pPr>
      <w:r>
        <w:rPr>
          <w:rFonts w:eastAsia="Times New Roman" w:cs="Times New Roman"/>
        </w:rPr>
        <w:t>objectives correlate moderately (r = +0.40) yet band the same facility differently 88.2% of the time, and development impact is positively associated with default. Reporting them separately preserves information a combined score would destroy (Section 5.17).</w:t>
      </w:r>
    </w:p>
    <w:p w14:paraId="7BEEC186" w14:textId="77777777" w:rsidR="00715ED3" w:rsidRDefault="00641CB9">
      <w:pPr>
        <w:pStyle w:val="ListNumber"/>
        <w:jc w:val="both"/>
      </w:pPr>
      <w:r>
        <w:rPr>
          <w:rFonts w:eastAsia="Times New Roman" w:cs="Times New Roman"/>
        </w:rPr>
        <w:t>A calibration finding: reliability degrades roughly 700-fold across a</w:t>
      </w:r>
    </w:p>
    <w:p w14:paraId="118324D9" w14:textId="77777777" w:rsidR="00715ED3" w:rsidRDefault="00641CB9">
      <w:pPr>
        <w:jc w:val="both"/>
      </w:pPr>
      <w:r>
        <w:rPr>
          <w:rFonts w:eastAsia="Times New Roman" w:cs="Times New Roman"/>
        </w:rPr>
        <w:lastRenderedPageBreak/>
        <w:t>temporal boundary while discrimination falls far less, so a scorecard can continue to rank while systematically mispricing risk (Section 5.13).</w:t>
      </w:r>
    </w:p>
    <w:p w14:paraId="6F295EE3" w14:textId="77777777" w:rsidR="00715ED3" w:rsidRDefault="00641CB9">
      <w:pPr>
        <w:jc w:val="both"/>
      </w:pPr>
      <w:r>
        <w:rPr>
          <w:rFonts w:eastAsia="Times New Roman" w:cs="Times New Roman"/>
        </w:rPr>
        <w:t>Contributions 1 and 2 are the substantial ones. Contributions 3 to 7 are real but incremental, and are described as such throughout.</w:t>
      </w:r>
    </w:p>
    <w:p w14:paraId="212A244D" w14:textId="77777777" w:rsidR="00715ED3" w:rsidRDefault="00641CB9">
      <w:pPr>
        <w:pStyle w:val="Heading2"/>
        <w:spacing w:before="240" w:after="120"/>
      </w:pPr>
      <w:bookmarkStart w:id="14" w:name="_Toc240572602"/>
      <w:r>
        <w:rPr>
          <w:rFonts w:ascii="Times New Roman" w:eastAsia="Times New Roman" w:hAnsi="Times New Roman" w:cs="Times New Roman"/>
        </w:rPr>
        <w:t>1.7 Structure</w:t>
      </w:r>
      <w:bookmarkEnd w:id="14"/>
    </w:p>
    <w:p w14:paraId="68BF5EEF" w14:textId="77777777" w:rsidR="00715ED3" w:rsidRDefault="00641CB9">
      <w:pPr>
        <w:pStyle w:val="TableCaption"/>
        <w:keepNext/>
        <w:keepLines/>
        <w:spacing w:before="160" w:after="80"/>
      </w:pPr>
      <w:bookmarkStart w:id="15" w:name="_Toc240572747"/>
      <w:r>
        <w:rPr>
          <w:rFonts w:eastAsia="Times New Roman" w:cs="Times New Roman"/>
        </w:rPr>
        <w:t>Table 1.1: Structure of the thesis by chapter</w:t>
      </w:r>
      <w:bookmarkEnd w:id="15"/>
    </w:p>
    <w:tbl>
      <w:tblPr>
        <w:tblStyle w:val="TableGrid"/>
        <w:tblW w:w="0" w:type="auto"/>
        <w:jc w:val="center"/>
        <w:tblLayout w:type="fixed"/>
        <w:tblLook w:val="04A0" w:firstRow="1" w:lastRow="0" w:firstColumn="1" w:lastColumn="0" w:noHBand="0" w:noVBand="1"/>
      </w:tblPr>
      <w:tblGrid>
        <w:gridCol w:w="1167"/>
        <w:gridCol w:w="7502"/>
      </w:tblGrid>
      <w:tr w:rsidR="00715ED3" w14:paraId="30FD0F58" w14:textId="77777777">
        <w:trPr>
          <w:tblHeader/>
          <w:jc w:val="center"/>
        </w:trPr>
        <w:tc>
          <w:tcPr>
            <w:tcW w:w="1167" w:type="dxa"/>
          </w:tcPr>
          <w:p w14:paraId="10A9E32C" w14:textId="77777777" w:rsidR="00715ED3" w:rsidRDefault="00641CB9">
            <w:pPr>
              <w:spacing w:before="40" w:after="40" w:line="240" w:lineRule="auto"/>
            </w:pPr>
            <w:r>
              <w:rPr>
                <w:rFonts w:eastAsia="Times New Roman" w:cs="Times New Roman"/>
                <w:b/>
                <w:sz w:val="18"/>
              </w:rPr>
              <w:t>Chapter</w:t>
            </w:r>
          </w:p>
        </w:tc>
        <w:tc>
          <w:tcPr>
            <w:tcW w:w="7502" w:type="dxa"/>
          </w:tcPr>
          <w:p w14:paraId="607CDB7C" w14:textId="77777777" w:rsidR="00715ED3" w:rsidRDefault="00641CB9">
            <w:pPr>
              <w:spacing w:before="40" w:after="40" w:line="240" w:lineRule="auto"/>
            </w:pPr>
            <w:r>
              <w:rPr>
                <w:rFonts w:eastAsia="Times New Roman" w:cs="Times New Roman"/>
                <w:b/>
                <w:sz w:val="18"/>
              </w:rPr>
              <w:t>Content</w:t>
            </w:r>
          </w:p>
        </w:tc>
      </w:tr>
      <w:tr w:rsidR="00715ED3" w14:paraId="5805886D" w14:textId="77777777">
        <w:trPr>
          <w:jc w:val="center"/>
        </w:trPr>
        <w:tc>
          <w:tcPr>
            <w:tcW w:w="1167" w:type="dxa"/>
          </w:tcPr>
          <w:p w14:paraId="77428100" w14:textId="77777777" w:rsidR="00715ED3" w:rsidRDefault="00641CB9">
            <w:pPr>
              <w:spacing w:before="40" w:after="40" w:line="240" w:lineRule="auto"/>
            </w:pPr>
            <w:r>
              <w:rPr>
                <w:rFonts w:eastAsia="Times New Roman" w:cs="Times New Roman"/>
                <w:sz w:val="18"/>
              </w:rPr>
              <w:t>2</w:t>
            </w:r>
          </w:p>
        </w:tc>
        <w:tc>
          <w:tcPr>
            <w:tcW w:w="7502" w:type="dxa"/>
          </w:tcPr>
          <w:p w14:paraId="4D5BDBA1" w14:textId="77777777" w:rsidR="00715ED3" w:rsidRDefault="00641CB9">
            <w:pPr>
              <w:spacing w:before="40" w:after="40" w:line="240" w:lineRule="auto"/>
            </w:pPr>
            <w:r>
              <w:rPr>
                <w:rFonts w:eastAsia="Times New Roman" w:cs="Times New Roman"/>
                <w:sz w:val="18"/>
              </w:rPr>
              <w:t>Objectives: the general objective, and the seven specific objectives it decomposes into</w:t>
            </w:r>
          </w:p>
        </w:tc>
      </w:tr>
      <w:tr w:rsidR="00715ED3" w14:paraId="5A3AC7CE" w14:textId="77777777">
        <w:trPr>
          <w:jc w:val="center"/>
        </w:trPr>
        <w:tc>
          <w:tcPr>
            <w:tcW w:w="1167" w:type="dxa"/>
          </w:tcPr>
          <w:p w14:paraId="674FAEBD" w14:textId="77777777" w:rsidR="00715ED3" w:rsidRDefault="00641CB9">
            <w:pPr>
              <w:spacing w:before="40" w:after="40" w:line="240" w:lineRule="auto"/>
            </w:pPr>
            <w:r>
              <w:rPr>
                <w:rFonts w:eastAsia="Times New Roman" w:cs="Times New Roman"/>
                <w:sz w:val="18"/>
              </w:rPr>
              <w:t>3</w:t>
            </w:r>
          </w:p>
        </w:tc>
        <w:tc>
          <w:tcPr>
            <w:tcW w:w="7502" w:type="dxa"/>
          </w:tcPr>
          <w:p w14:paraId="76EF6D23" w14:textId="77777777" w:rsidR="00715ED3" w:rsidRDefault="00641CB9">
            <w:pPr>
              <w:spacing w:before="40" w:after="40" w:line="240" w:lineRule="auto"/>
            </w:pPr>
            <w:r>
              <w:rPr>
                <w:rFonts w:eastAsia="Times New Roman" w:cs="Times New Roman"/>
                <w:sz w:val="18"/>
              </w:rPr>
              <w:t>Literature review: credit scoring, SME finance, variability in human credit judgement, multi-criteria methods, non-financial objectives, and data leakage</w:t>
            </w:r>
          </w:p>
        </w:tc>
      </w:tr>
      <w:tr w:rsidR="00715ED3" w14:paraId="479CAF98" w14:textId="77777777">
        <w:trPr>
          <w:jc w:val="center"/>
        </w:trPr>
        <w:tc>
          <w:tcPr>
            <w:tcW w:w="1167" w:type="dxa"/>
          </w:tcPr>
          <w:p w14:paraId="1C101FDA" w14:textId="77777777" w:rsidR="00715ED3" w:rsidRDefault="00641CB9">
            <w:pPr>
              <w:spacing w:before="40" w:after="40" w:line="240" w:lineRule="auto"/>
            </w:pPr>
            <w:r>
              <w:rPr>
                <w:rFonts w:eastAsia="Times New Roman" w:cs="Times New Roman"/>
                <w:sz w:val="18"/>
              </w:rPr>
              <w:t>4</w:t>
            </w:r>
          </w:p>
        </w:tc>
        <w:tc>
          <w:tcPr>
            <w:tcW w:w="7502" w:type="dxa"/>
          </w:tcPr>
          <w:p w14:paraId="31A2A4E5" w14:textId="77777777" w:rsidR="00715ED3" w:rsidRDefault="00641CB9">
            <w:pPr>
              <w:spacing w:before="40" w:after="40" w:line="240" w:lineRule="auto"/>
            </w:pPr>
            <w:r>
              <w:rPr>
                <w:rFonts w:eastAsia="Times New Roman" w:cs="Times New Roman"/>
                <w:sz w:val="18"/>
              </w:rPr>
              <w:t>Methodology: design science, the formalisation procedure, Best-Worst elicitation, the validation protocol, ethics, and how the system was built</w:t>
            </w:r>
          </w:p>
        </w:tc>
      </w:tr>
      <w:tr w:rsidR="00715ED3" w14:paraId="5DAAACFC" w14:textId="77777777">
        <w:trPr>
          <w:jc w:val="center"/>
        </w:trPr>
        <w:tc>
          <w:tcPr>
            <w:tcW w:w="1167" w:type="dxa"/>
          </w:tcPr>
          <w:p w14:paraId="61094238" w14:textId="77777777" w:rsidR="00715ED3" w:rsidRDefault="00641CB9">
            <w:pPr>
              <w:spacing w:before="40" w:after="40" w:line="240" w:lineRule="auto"/>
            </w:pPr>
            <w:r>
              <w:rPr>
                <w:rFonts w:eastAsia="Times New Roman" w:cs="Times New Roman"/>
                <w:sz w:val="18"/>
              </w:rPr>
              <w:t>5</w:t>
            </w:r>
          </w:p>
        </w:tc>
        <w:tc>
          <w:tcPr>
            <w:tcW w:w="7502" w:type="dxa"/>
          </w:tcPr>
          <w:p w14:paraId="3B3E3CAE" w14:textId="77777777" w:rsidR="00715ED3" w:rsidRDefault="00641CB9">
            <w:pPr>
              <w:spacing w:before="40" w:after="40" w:line="240" w:lineRule="auto"/>
            </w:pPr>
            <w:r>
              <w:rPr>
                <w:rFonts w:eastAsia="Times New Roman" w:cs="Times New Roman"/>
                <w:sz w:val="18"/>
              </w:rPr>
              <w:t>Results: the criteria model and the system as built, then the empirical findings, including the contamination finding and a negative result</w:t>
            </w:r>
          </w:p>
        </w:tc>
      </w:tr>
      <w:tr w:rsidR="00715ED3" w14:paraId="19CD9036" w14:textId="77777777">
        <w:trPr>
          <w:jc w:val="center"/>
        </w:trPr>
        <w:tc>
          <w:tcPr>
            <w:tcW w:w="1167" w:type="dxa"/>
          </w:tcPr>
          <w:p w14:paraId="77BB2E36" w14:textId="77777777" w:rsidR="00715ED3" w:rsidRDefault="00641CB9">
            <w:pPr>
              <w:spacing w:before="40" w:after="40" w:line="240" w:lineRule="auto"/>
            </w:pPr>
            <w:r>
              <w:rPr>
                <w:rFonts w:eastAsia="Times New Roman" w:cs="Times New Roman"/>
                <w:sz w:val="18"/>
              </w:rPr>
              <w:t>6</w:t>
            </w:r>
          </w:p>
        </w:tc>
        <w:tc>
          <w:tcPr>
            <w:tcW w:w="7502" w:type="dxa"/>
          </w:tcPr>
          <w:p w14:paraId="62E8D8AF" w14:textId="77777777" w:rsidR="00715ED3" w:rsidRDefault="00641CB9">
            <w:pPr>
              <w:spacing w:before="40" w:after="40" w:line="240" w:lineRule="auto"/>
            </w:pPr>
            <w:r>
              <w:rPr>
                <w:rFonts w:eastAsia="Times New Roman" w:cs="Times New Roman"/>
                <w:sz w:val="18"/>
              </w:rPr>
              <w:t>Discussion and conclusions: the elicited weights, answers to the research questions, limitations, future work</w:t>
            </w:r>
          </w:p>
        </w:tc>
      </w:tr>
    </w:tbl>
    <w:p w14:paraId="7E222AE6" w14:textId="77777777" w:rsidR="00715ED3" w:rsidRDefault="00715ED3">
      <w:pPr>
        <w:spacing w:after="0"/>
      </w:pPr>
    </w:p>
    <w:p w14:paraId="7FD4BE19" w14:textId="77777777" w:rsidR="00715ED3" w:rsidRDefault="00641CB9">
      <w:pPr>
        <w:jc w:val="both"/>
      </w:pPr>
      <w:r>
        <w:rPr>
          <w:rFonts w:eastAsia="Times New Roman" w:cs="Times New Roman"/>
        </w:rPr>
        <w:t>A note on presentation. This thesis reports several things that did not work: a claimed contribution withdrawn after the literature review, a scorecard that failed to discriminate, a mechanism hypothesis tested and rejected, an independence premise that its own data overturns, and a source this thesis initially over-read. These are reported because a study that presents only its successes gives the reader no way to judge the reliability of any of them.</w:t>
      </w:r>
    </w:p>
    <w:p w14:paraId="1F8DD1BA" w14:textId="77777777" w:rsidR="00715ED3" w:rsidRDefault="00641CB9">
      <w:pPr>
        <w:pStyle w:val="Heading1"/>
        <w:pageBreakBefore/>
        <w:spacing w:before="280" w:after="120"/>
      </w:pPr>
      <w:bookmarkStart w:id="16" w:name="_Toc240572603"/>
      <w:r>
        <w:rPr>
          <w:rFonts w:ascii="Times New Roman" w:eastAsia="Times New Roman" w:hAnsi="Times New Roman" w:cs="Times New Roman"/>
        </w:rPr>
        <w:lastRenderedPageBreak/>
        <w:t>2 OBJECTIVES</w:t>
      </w:r>
      <w:bookmarkEnd w:id="16"/>
    </w:p>
    <w:p w14:paraId="1EB37DCD" w14:textId="77777777" w:rsidR="00715ED3" w:rsidRDefault="00641CB9">
      <w:pPr>
        <w:pStyle w:val="Heading2"/>
        <w:spacing w:before="240" w:after="120"/>
      </w:pPr>
      <w:bookmarkStart w:id="17" w:name="_Toc240572604"/>
      <w:r>
        <w:rPr>
          <w:rFonts w:ascii="Times New Roman" w:eastAsia="Times New Roman" w:hAnsi="Times New Roman" w:cs="Times New Roman"/>
        </w:rPr>
        <w:t>2.1 General objective</w:t>
      </w:r>
      <w:bookmarkEnd w:id="17"/>
    </w:p>
    <w:p w14:paraId="66EDE1E9" w14:textId="77777777" w:rsidR="00715ED3" w:rsidRDefault="00641CB9">
      <w:pPr>
        <w:jc w:val="both"/>
      </w:pPr>
      <w:r>
        <w:rPr>
          <w:rFonts w:eastAsia="Times New Roman" w:cs="Times New Roman"/>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14:paraId="4F008993" w14:textId="77777777" w:rsidR="00715ED3" w:rsidRDefault="00641CB9">
      <w:pPr>
        <w:pStyle w:val="Heading2"/>
        <w:spacing w:before="240" w:after="120"/>
      </w:pPr>
      <w:bookmarkStart w:id="18" w:name="_Toc240572605"/>
      <w:r>
        <w:rPr>
          <w:rFonts w:ascii="Times New Roman" w:eastAsia="Times New Roman" w:hAnsi="Times New Roman" w:cs="Times New Roman"/>
        </w:rPr>
        <w:t>2.2 Specific objectives</w:t>
      </w:r>
      <w:bookmarkEnd w:id="18"/>
    </w:p>
    <w:p w14:paraId="62AAB5C0" w14:textId="77777777" w:rsidR="00715ED3" w:rsidRDefault="00641CB9">
      <w:pPr>
        <w:pStyle w:val="Heading3"/>
        <w:spacing w:before="240" w:after="120"/>
      </w:pPr>
      <w:bookmarkStart w:id="19" w:name="_Toc240572606"/>
      <w:r>
        <w:rPr>
          <w:rFonts w:ascii="Times New Roman" w:eastAsia="Times New Roman" w:hAnsi="Times New Roman" w:cs="Times New Roman"/>
          <w:b w:val="0"/>
        </w:rPr>
        <w:t>2.2.1 Derive a computable criteria model from the source instrument</w:t>
      </w:r>
      <w:bookmarkEnd w:id="19"/>
    </w:p>
    <w:p w14:paraId="4A0B6F6D" w14:textId="77777777" w:rsidR="00715ED3" w:rsidRDefault="00641CB9">
      <w:pPr>
        <w:jc w:val="both"/>
      </w:pPr>
      <w:r>
        <w:rPr>
          <w:rFonts w:eastAsia="Times New Roman" w:cs="Times New Roman"/>
        </w:rPr>
        <w:t xml:space="preserve">Examine the People's Bank </w:t>
      </w:r>
      <w:r>
        <w:rPr>
          <w:rFonts w:eastAsia="Times New Roman" w:cs="Times New Roman"/>
          <w:i/>
        </w:rPr>
        <w:t>Project / Business Appraisal Report for SME Credit Facility</w:t>
      </w:r>
      <w:r>
        <w:rPr>
          <w:rFonts w:eastAsia="Times New Roman" w:cs="Times New Roman"/>
        </w:rPr>
        <w:t xml:space="preserve"> clause by clause, classify each clause as directly computable, structured judgement, unstructured judgement or administrative, and derive a criteria model in which every criterion is traceable to a numbered clause of the original document.</w:t>
      </w:r>
    </w:p>
    <w:p w14:paraId="33BE78EC" w14:textId="77777777" w:rsidR="00715ED3" w:rsidRDefault="00641CB9">
      <w:pPr>
        <w:pStyle w:val="Heading3"/>
        <w:spacing w:before="240" w:after="120"/>
      </w:pPr>
      <w:bookmarkStart w:id="20" w:name="_Toc240572607"/>
      <w:r>
        <w:rPr>
          <w:rFonts w:ascii="Times New Roman" w:eastAsia="Times New Roman" w:hAnsi="Times New Roman" w:cs="Times New Roman"/>
          <w:b w:val="0"/>
        </w:rPr>
        <w:t>2.2.2 Implement a scoring method for measured and judged inputs</w:t>
      </w:r>
      <w:bookmarkEnd w:id="20"/>
    </w:p>
    <w:p w14:paraId="2D31C4C9" w14:textId="77777777" w:rsidR="00715ED3" w:rsidRDefault="00641CB9">
      <w:pPr>
        <w:jc w:val="both"/>
      </w:pPr>
      <w:r>
        <w:rPr>
          <w:rFonts w:eastAsia="Times New Roman" w:cs="Times New Roman"/>
        </w:rPr>
        <w:t>Specify and implement an aggregation method handling quantitative measurements and linguistic judgements within a single scoring path, reporting per-criterion contributions that sum exactly to the score rather than approximating them after the fact.</w:t>
      </w:r>
    </w:p>
    <w:p w14:paraId="69571EB2" w14:textId="77777777" w:rsidR="00715ED3" w:rsidRDefault="00641CB9">
      <w:pPr>
        <w:pStyle w:val="Heading3"/>
        <w:spacing w:before="240" w:after="120"/>
      </w:pPr>
      <w:bookmarkStart w:id="21" w:name="_Toc240572608"/>
      <w:r>
        <w:rPr>
          <w:rFonts w:ascii="Times New Roman" w:eastAsia="Times New Roman" w:hAnsi="Times New Roman" w:cs="Times New Roman"/>
          <w:b w:val="0"/>
        </w:rPr>
        <w:t>2.2.3 Build a working decision-support system</w:t>
      </w:r>
      <w:bookmarkEnd w:id="21"/>
    </w:p>
    <w:p w14:paraId="4E417E09" w14:textId="77777777" w:rsidR="00715ED3" w:rsidRDefault="00641CB9">
      <w:pPr>
        <w:jc w:val="both"/>
      </w:pPr>
      <w:r>
        <w:rPr>
          <w:rFonts w:eastAsia="Times New Roman" w:cs="Times New Roman"/>
        </w:rPr>
        <w:t>Develop a system through which a credit officer can complete an appraisal, see the resulting assessment and its justification, record the institution's own sign-off chain, and export the result in the format the bank already uses.</w:t>
      </w:r>
    </w:p>
    <w:p w14:paraId="418D0446" w14:textId="77777777" w:rsidR="00715ED3" w:rsidRDefault="00641CB9">
      <w:pPr>
        <w:pStyle w:val="Heading3"/>
        <w:spacing w:before="240" w:after="120"/>
      </w:pPr>
      <w:bookmarkStart w:id="22" w:name="_Toc240572609"/>
      <w:r>
        <w:rPr>
          <w:rFonts w:ascii="Times New Roman" w:eastAsia="Times New Roman" w:hAnsi="Times New Roman" w:cs="Times New Roman"/>
          <w:b w:val="0"/>
        </w:rPr>
        <w:t>2.2.4 Establish how far the model depends on its criterion weights</w:t>
      </w:r>
      <w:bookmarkEnd w:id="22"/>
    </w:p>
    <w:p w14:paraId="59E9C593" w14:textId="77777777" w:rsidR="00715ED3" w:rsidRDefault="00641CB9">
      <w:pPr>
        <w:jc w:val="both"/>
      </w:pPr>
      <w:r>
        <w:rPr>
          <w:rFonts w:eastAsia="Times New Roman" w:cs="Times New Roman"/>
        </w:rPr>
        <w:t>Determine, by systematic perturbation, how far the model's rankings and risk bands depend on the precise weight vector, and therefore what is at stake in setting those weights.</w:t>
      </w:r>
    </w:p>
    <w:p w14:paraId="784D7190" w14:textId="77777777" w:rsidR="00715ED3" w:rsidRDefault="00641CB9">
      <w:pPr>
        <w:pStyle w:val="Heading3"/>
        <w:spacing w:before="240" w:after="120"/>
      </w:pPr>
      <w:bookmarkStart w:id="23" w:name="_Toc240572610"/>
      <w:r>
        <w:rPr>
          <w:rFonts w:ascii="Times New Roman" w:eastAsia="Times New Roman" w:hAnsi="Times New Roman" w:cs="Times New Roman"/>
          <w:b w:val="0"/>
        </w:rPr>
        <w:t>2.2.5 Evaluate the scoring method against realised loan outcomes</w:t>
      </w:r>
      <w:bookmarkEnd w:id="23"/>
    </w:p>
    <w:p w14:paraId="4E0AA75C" w14:textId="77777777" w:rsidR="00715ED3" w:rsidRDefault="00641CB9">
      <w:pPr>
        <w:jc w:val="both"/>
      </w:pPr>
      <w:r>
        <w:rPr>
          <w:rFonts w:eastAsia="Times New Roman" w:cs="Times New Roman"/>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14:paraId="09C34C9E" w14:textId="77777777" w:rsidR="00715ED3" w:rsidRDefault="00641CB9">
      <w:pPr>
        <w:pStyle w:val="Heading3"/>
        <w:spacing w:before="240" w:after="120"/>
      </w:pPr>
      <w:bookmarkStart w:id="24" w:name="_Toc240572611"/>
      <w:r>
        <w:rPr>
          <w:rFonts w:ascii="Times New Roman" w:eastAsia="Times New Roman" w:hAnsi="Times New Roman" w:cs="Times New Roman"/>
          <w:b w:val="0"/>
        </w:rPr>
        <w:lastRenderedPageBreak/>
        <w:t>2.2.6 Determine whether the two objectives are separable in practice</w:t>
      </w:r>
      <w:bookmarkEnd w:id="24"/>
    </w:p>
    <w:p w14:paraId="245EF4DC" w14:textId="77777777" w:rsidR="00715ED3" w:rsidRDefault="00641CB9">
      <w:pPr>
        <w:jc w:val="both"/>
      </w:pPr>
      <w:r>
        <w:rPr>
          <w:rFonts w:eastAsia="Times New Roman" w:cs="Times New Roman"/>
        </w:rPr>
        <w:t>Test whether credit risk and development impact behave as distinct objectives on a large population of facilities, and establish what a single combined score would conceal.</w:t>
      </w:r>
    </w:p>
    <w:p w14:paraId="69E45CE2" w14:textId="77777777" w:rsidR="00715ED3" w:rsidRDefault="00641CB9">
      <w:pPr>
        <w:pStyle w:val="Heading3"/>
        <w:spacing w:before="240" w:after="120"/>
      </w:pPr>
      <w:bookmarkStart w:id="25" w:name="_Toc240572612"/>
      <w:r>
        <w:rPr>
          <w:rFonts w:ascii="Times New Roman" w:eastAsia="Times New Roman" w:hAnsi="Times New Roman" w:cs="Times New Roman"/>
          <w:b w:val="0"/>
        </w:rPr>
        <w:t>2.2.7 Elicit criterion weights from credit practitioners</w:t>
      </w:r>
      <w:bookmarkEnd w:id="25"/>
    </w:p>
    <w:p w14:paraId="78CC3672" w14:textId="77777777" w:rsidR="00715ED3" w:rsidRDefault="00641CB9">
      <w:pPr>
        <w:jc w:val="both"/>
      </w:pPr>
      <w:r>
        <w:rPr>
          <w:rFonts w:eastAsia="Times New Roman" w:cs="Times New Roman"/>
        </w:rPr>
        <w:t>Design, administer and analyse an instrument for eliciting criterion weights from credit practitioners, with a response burden realistic for working professionals, a measurable consistency criterion, and a stated rule for excluding inconsistent responses before aggregation.</w:t>
      </w:r>
    </w:p>
    <w:p w14:paraId="4D51A647" w14:textId="77777777" w:rsidR="00715ED3" w:rsidRDefault="00641CB9">
      <w:pPr>
        <w:spacing w:before="120"/>
        <w:ind w:left="576" w:right="576"/>
        <w:jc w:val="both"/>
      </w:pPr>
      <w:r>
        <w:rPr>
          <w:rFonts w:eastAsia="Times New Roman" w:cs="Times New Roman"/>
          <w:b/>
        </w:rPr>
        <w:t>Status note.</w:t>
      </w:r>
      <w:r>
        <w:rPr>
          <w:rFonts w:eastAsia="Times New Roman" w:cs="Times New Roman"/>
        </w:rPr>
        <w:t xml:space="preserve"> The instrument, solver and analysis pipeline were built and verified, and the instrument was administered. Ten practitioners completed it, three of eighty level-responses were excluded for inconsistency, and the resulting weights now govern every score the system produces. Section 6.1 reports the elicitation in full, including what changed when the elicited weights replaced the equal weighting used during development. The recruited sample is drawn from state commercial banking alone, which Section 6.3 trea</w:t>
      </w:r>
      <w:r>
        <w:rPr>
          <w:rFonts w:eastAsia="Times New Roman" w:cs="Times New Roman"/>
        </w:rPr>
        <w:t>ts as a limitation on how far the weights generalise.</w:t>
      </w:r>
    </w:p>
    <w:p w14:paraId="5064DD2A" w14:textId="77777777" w:rsidR="00715ED3" w:rsidRDefault="00641CB9">
      <w:pPr>
        <w:pStyle w:val="Heading1"/>
        <w:pageBreakBefore/>
        <w:spacing w:before="280" w:after="120"/>
      </w:pPr>
      <w:bookmarkStart w:id="26" w:name="_Toc240572613"/>
      <w:r>
        <w:rPr>
          <w:rFonts w:ascii="Times New Roman" w:eastAsia="Times New Roman" w:hAnsi="Times New Roman" w:cs="Times New Roman"/>
        </w:rPr>
        <w:lastRenderedPageBreak/>
        <w:t>3 LITERATURE REVIEW</w:t>
      </w:r>
      <w:bookmarkEnd w:id="26"/>
    </w:p>
    <w:p w14:paraId="48857943" w14:textId="77777777" w:rsidR="00715ED3" w:rsidRDefault="00641CB9">
      <w:pPr>
        <w:pStyle w:val="Heading2"/>
        <w:spacing w:before="240" w:after="120"/>
      </w:pPr>
      <w:bookmarkStart w:id="27" w:name="_Toc240572614"/>
      <w:r>
        <w:rPr>
          <w:rFonts w:ascii="Times New Roman" w:eastAsia="Times New Roman" w:hAnsi="Times New Roman" w:cs="Times New Roman"/>
        </w:rPr>
        <w:t>3.1 Scope and structure</w:t>
      </w:r>
      <w:bookmarkEnd w:id="27"/>
    </w:p>
    <w:p w14:paraId="4389D37C" w14:textId="77777777" w:rsidR="00715ED3" w:rsidRDefault="00641CB9">
      <w:pPr>
        <w:jc w:val="both"/>
      </w:pPr>
      <w:r>
        <w:rPr>
          <w:rFonts w:eastAsia="Times New Roman" w:cs="Times New Roman"/>
        </w:rPr>
        <w:t>This review covers six bodies of work bearing on the research questions:</w:t>
      </w:r>
    </w:p>
    <w:p w14:paraId="19831537" w14:textId="77777777" w:rsidR="00715ED3" w:rsidRDefault="00641CB9">
      <w:pPr>
        <w:pStyle w:val="ListNumber"/>
        <w:jc w:val="both"/>
      </w:pPr>
      <w:r>
        <w:rPr>
          <w:rFonts w:eastAsia="Times New Roman" w:cs="Times New Roman"/>
        </w:rPr>
        <w:t>the statistical lineage of credit scoring, and what discrimination it achieves;</w:t>
      </w:r>
    </w:p>
    <w:p w14:paraId="54D1984D" w14:textId="77777777" w:rsidR="00715ED3" w:rsidRDefault="00641CB9">
      <w:pPr>
        <w:pStyle w:val="ListNumber"/>
        <w:jc w:val="both"/>
      </w:pPr>
      <w:r>
        <w:rPr>
          <w:rFonts w:eastAsia="Times New Roman" w:cs="Times New Roman"/>
        </w:rPr>
        <w:t>SME finance specifically, and why SMEs are harder to appraise than consumers;</w:t>
      </w:r>
    </w:p>
    <w:p w14:paraId="07CC9A18" w14:textId="77777777" w:rsidR="00715ED3" w:rsidRDefault="00641CB9">
      <w:pPr>
        <w:pStyle w:val="ListNumber"/>
        <w:jc w:val="both"/>
      </w:pPr>
      <w:r>
        <w:rPr>
          <w:rFonts w:eastAsia="Times New Roman" w:cs="Times New Roman"/>
        </w:rPr>
        <w:t>variability in human credit judgement, the premise this study rests on;</w:t>
      </w:r>
    </w:p>
    <w:p w14:paraId="4F402F35" w14:textId="77777777" w:rsidR="00715ED3" w:rsidRDefault="00641CB9">
      <w:pPr>
        <w:pStyle w:val="ListNumber"/>
        <w:jc w:val="both"/>
      </w:pPr>
      <w:r>
        <w:rPr>
          <w:rFonts w:eastAsia="Times New Roman" w:cs="Times New Roman"/>
        </w:rPr>
        <w:t>multi-criteria decision methods, and their application to credit;</w:t>
      </w:r>
    </w:p>
    <w:p w14:paraId="6C5FEFB3" w14:textId="77777777" w:rsidR="00715ED3" w:rsidRDefault="00641CB9">
      <w:pPr>
        <w:pStyle w:val="ListNumber"/>
        <w:jc w:val="both"/>
      </w:pPr>
      <w:r>
        <w:rPr>
          <w:rFonts w:eastAsia="Times New Roman" w:cs="Times New Roman"/>
        </w:rPr>
        <w:t>non-financial objectives in lending;</w:t>
      </w:r>
    </w:p>
    <w:p w14:paraId="377B9200" w14:textId="77777777" w:rsidR="00715ED3" w:rsidRDefault="00641CB9">
      <w:pPr>
        <w:pStyle w:val="ListNumber"/>
        <w:jc w:val="both"/>
      </w:pPr>
      <w:r>
        <w:rPr>
          <w:rFonts w:eastAsia="Times New Roman" w:cs="Times New Roman"/>
        </w:rPr>
        <w:t>data quality and reproducibility in machine-learning-based science.</w:t>
      </w:r>
    </w:p>
    <w:p w14:paraId="1A9CDA1A" w14:textId="77777777" w:rsidR="00715ED3" w:rsidRDefault="00641CB9">
      <w:pPr>
        <w:jc w:val="both"/>
      </w:pPr>
      <w:r>
        <w:rPr>
          <w:rFonts w:eastAsia="Times New Roman" w:cs="Times New Roman"/>
        </w:rPr>
        <w:t>It closes (Section 3.8) by stating what this study adds, which, after examining the literature, is narrower than the research proposal supposed.</w:t>
      </w:r>
    </w:p>
    <w:p w14:paraId="0E67D198" w14:textId="77777777" w:rsidR="00715ED3" w:rsidRDefault="00641CB9">
      <w:pPr>
        <w:pStyle w:val="Heading2"/>
        <w:spacing w:before="240" w:after="120"/>
      </w:pPr>
      <w:bookmarkStart w:id="28" w:name="_Toc240572615"/>
      <w:r>
        <w:rPr>
          <w:rFonts w:ascii="Times New Roman" w:eastAsia="Times New Roman" w:hAnsi="Times New Roman" w:cs="Times New Roman"/>
        </w:rPr>
        <w:t>3.2 Credit scoring: sixty years of weighted ratios</w:t>
      </w:r>
      <w:bookmarkEnd w:id="28"/>
    </w:p>
    <w:p w14:paraId="3FE065E6" w14:textId="77777777" w:rsidR="00715ED3" w:rsidRDefault="00641CB9">
      <w:pPr>
        <w:jc w:val="both"/>
      </w:pPr>
      <w:r>
        <w:rPr>
          <w:rFonts w:eastAsia="Times New Roman" w:cs="Times New Roman"/>
        </w:rPr>
        <w:t xml:space="preserve">Quantitative credit assessment begins with Altman [3], who applied multiple discriminant analysis to twenty-two financial ratios across sixty-six firms to produce the Z-score. Ohlson [4] replaced discriminant analysis with conditional logit, shifting the output from a classification to a probability, a change that matters here, because a probability can be checked for </w:t>
      </w:r>
      <w:r>
        <w:rPr>
          <w:rFonts w:eastAsia="Times New Roman" w:cs="Times New Roman"/>
          <w:i/>
        </w:rPr>
        <w:t>calibration</w:t>
      </w:r>
      <w:r>
        <w:rPr>
          <w:rFonts w:eastAsia="Times New Roman" w:cs="Times New Roman"/>
        </w:rPr>
        <w:t xml:space="preserve"> while a class label cannot (Section 5.12).</w:t>
      </w:r>
    </w:p>
    <w:p w14:paraId="1EB1EC71" w14:textId="77777777" w:rsidR="00715ED3" w:rsidRDefault="00641CB9">
      <w:pPr>
        <w:jc w:val="both"/>
      </w:pPr>
      <w:r>
        <w:rPr>
          <w:rFonts w:eastAsia="Times New Roman" w:cs="Times New Roman"/>
        </w:rPr>
        <w:t xml:space="preserve">Hand and Henley [5] reviewed the statistical methods then in use, and Thomas, Crook and Edelman [6] and Thomas, Edelman and Crook [7] provided the standard textbook treatments. The most useful modern reference point is Lessmann et al. [8], who benchmarked forty-one classifiers across seven real-world retail credit scoring datasets, updating Baesens et al. (2003). They report a </w:t>
      </w:r>
      <w:r>
        <w:rPr>
          <w:rFonts w:eastAsia="Times New Roman" w:cs="Times New Roman"/>
          <w:i/>
        </w:rPr>
        <w:t>tendency</w:t>
      </w:r>
      <w:r>
        <w:rPr>
          <w:rFonts w:eastAsia="Times New Roman" w:cs="Times New Roman"/>
        </w:rPr>
        <w:t xml:space="preserve"> for homogeneous ensembles to outperform individual classifiers: the five best methods all belong to that family, with random forest giving the most accurate probability-of-default estimates. The picture is not uniform, however, and they note that several sophisticated techniques, including rotation forests and dynamic ensemble selection, predict less accurately than plain logistic regression.</w:t>
      </w:r>
    </w:p>
    <w:p w14:paraId="2AC87442" w14:textId="77777777" w:rsidR="00715ED3" w:rsidRDefault="00641CB9">
      <w:pPr>
        <w:jc w:val="both"/>
      </w:pPr>
      <w:r>
        <w:rPr>
          <w:rFonts w:eastAsia="Times New Roman" w:cs="Times New Roman"/>
          <w:b/>
        </w:rPr>
        <w:t>Two implications for this study.</w:t>
      </w:r>
      <w:r>
        <w:rPr>
          <w:rFonts w:eastAsia="Times New Roman" w:cs="Times New Roman"/>
        </w:rPr>
        <w:t xml:space="preserve"> First, the core idea here, combining weighted financial ratios into a score, is a sixty-year-old one, and any novelty claim must rest elsewhere. Second, Lessmann et al. establish what discrimination is realistically achievable on credit </w:t>
      </w:r>
      <w:r>
        <w:rPr>
          <w:rFonts w:eastAsia="Times New Roman" w:cs="Times New Roman"/>
        </w:rPr>
        <w:lastRenderedPageBreak/>
        <w:t>data, which is the yardstick that made the anomalous result in Chapter 5 recognisable as anomalous, with the caveat that their datasets are retail credit, not SME lending, so they bound expectations by analogy alone.</w:t>
      </w:r>
    </w:p>
    <w:p w14:paraId="6720CD35" w14:textId="77777777" w:rsidR="00715ED3" w:rsidRDefault="00641CB9">
      <w:pPr>
        <w:pStyle w:val="Heading2"/>
        <w:spacing w:before="240" w:after="120"/>
      </w:pPr>
      <w:bookmarkStart w:id="29" w:name="_Toc240572616"/>
      <w:r>
        <w:rPr>
          <w:rFonts w:ascii="Times New Roman" w:eastAsia="Times New Roman" w:hAnsi="Times New Roman" w:cs="Times New Roman"/>
        </w:rPr>
        <w:t>3.3 SME credit assessment</w:t>
      </w:r>
      <w:bookmarkEnd w:id="29"/>
    </w:p>
    <w:p w14:paraId="706D6429" w14:textId="77777777" w:rsidR="00715ED3" w:rsidRDefault="00641CB9">
      <w:pPr>
        <w:jc w:val="both"/>
      </w:pPr>
      <w:r>
        <w:rPr>
          <w:rFonts w:eastAsia="Times New Roman" w:cs="Times New Roman"/>
        </w:rPr>
        <w:t>SMEs are harder than consumer credit. Financial statements are frequently unaudited or absent, trading histories are short, and collateral is thin. Beck and Demirgüç-Kunt [9] is the standard reference for access to finance as a binding growth constraint on SMEs internationally.</w:t>
      </w:r>
    </w:p>
    <w:p w14:paraId="2FA8670A" w14:textId="77777777" w:rsidR="00715ED3" w:rsidRDefault="00641CB9">
      <w:pPr>
        <w:jc w:val="both"/>
      </w:pPr>
      <w:r>
        <w:rPr>
          <w:rFonts w:eastAsia="Times New Roman" w:cs="Times New Roman"/>
        </w:rPr>
        <w:t>Berger and Udell [10] provide the framework this study sits inside. They identify nine distinct SME lending technologies: relationship lending, financial statement lending, trade credit, equipment lending, real-estate-based lending, leasing, factoring, small business credit scoring, and asset-based lending. They argue that credit availability depends on which are feasible in a given institutional setting. The People's Bank instrument is principally financial statement lending with substantial relationship a</w:t>
      </w:r>
      <w:r>
        <w:rPr>
          <w:rFonts w:eastAsia="Times New Roman" w:cs="Times New Roman"/>
        </w:rPr>
        <w:t>nd asset-based elements, and this study adds a scoring layer without discarding the relationship content.</w:t>
      </w:r>
    </w:p>
    <w:p w14:paraId="6A85C512" w14:textId="77777777" w:rsidR="00715ED3" w:rsidRDefault="00641CB9">
      <w:pPr>
        <w:jc w:val="both"/>
      </w:pPr>
      <w:r>
        <w:rPr>
          <w:rFonts w:eastAsia="Times New Roman" w:cs="Times New Roman"/>
        </w:rPr>
        <w:t xml:space="preserve">Stein [11] explains why that is difficult. He distinguishes </w:t>
      </w:r>
      <w:r>
        <w:rPr>
          <w:rFonts w:eastAsia="Times New Roman" w:cs="Times New Roman"/>
          <w:i/>
        </w:rPr>
        <w:t>hard</w:t>
      </w:r>
      <w:r>
        <w:rPr>
          <w:rFonts w:eastAsia="Times New Roman" w:cs="Times New Roman"/>
        </w:rPr>
        <w:t xml:space="preserve"> information, which can be credibly transmitted through a hierarchy, from </w:t>
      </w:r>
      <w:r>
        <w:rPr>
          <w:rFonts w:eastAsia="Times New Roman" w:cs="Times New Roman"/>
          <w:i/>
        </w:rPr>
        <w:t>soft</w:t>
      </w:r>
      <w:r>
        <w:rPr>
          <w:rFonts w:eastAsia="Times New Roman" w:cs="Times New Roman"/>
        </w:rPr>
        <w:t xml:space="preserve"> information, which cannot, and shows that decentralised structures outperform where information is soft. An appraisal officer's judgement about management quality is soft information in exactly this sense.</w:t>
      </w:r>
    </w:p>
    <w:p w14:paraId="28E62699" w14:textId="77777777" w:rsidR="00715ED3" w:rsidRDefault="00641CB9">
      <w:pPr>
        <w:spacing w:before="120"/>
        <w:ind w:left="576" w:right="576"/>
        <w:jc w:val="both"/>
      </w:pPr>
      <w:r>
        <w:rPr>
          <w:rFonts w:eastAsia="Times New Roman" w:cs="Times New Roman"/>
          <w:b/>
        </w:rPr>
        <w:t>This is the central tension of the present study.</w:t>
      </w:r>
      <w:r>
        <w:rPr>
          <w:rFonts w:eastAsia="Times New Roman" w:cs="Times New Roman"/>
        </w:rPr>
        <w:t xml:space="preserve"> Formalising narrative appraisal is an attempt to </w:t>
      </w:r>
      <w:r>
        <w:rPr>
          <w:rFonts w:eastAsia="Times New Roman" w:cs="Times New Roman"/>
          <w:i/>
        </w:rPr>
        <w:t>harden</w:t>
      </w:r>
      <w:r>
        <w:rPr>
          <w:rFonts w:eastAsia="Times New Roman" w:cs="Times New Roman"/>
        </w:rPr>
        <w:t xml:space="preserve"> soft information. Stein's analysis implies something is necessarily lost in that transformation. The design response, a five-point linguistic scale represented as fuzzy numbers rather than a forced crisp value (Section 4.11.2), is an attempt to lose less, not to avoid the loss.</w:t>
      </w:r>
    </w:p>
    <w:p w14:paraId="20637401" w14:textId="77777777" w:rsidR="00715ED3" w:rsidRDefault="00641CB9">
      <w:pPr>
        <w:jc w:val="both"/>
      </w:pPr>
      <w:r>
        <w:rPr>
          <w:rFonts w:eastAsia="Times New Roman" w:cs="Times New Roman"/>
        </w:rPr>
        <w:t>Ciampi, Giannozzi, Marzi and Altman [12] provide the anchoring review: a systematic analysis of over a hundred articles on SME default prediction across thirty-four years, identifying five research streams and calling for work exploiting new data sources.</w:t>
      </w:r>
    </w:p>
    <w:p w14:paraId="22661B96" w14:textId="77777777" w:rsidR="00715ED3" w:rsidRDefault="00641CB9">
      <w:pPr>
        <w:jc w:val="both"/>
      </w:pPr>
      <w:r>
        <w:rPr>
          <w:rFonts w:eastAsia="Times New Roman" w:cs="Times New Roman"/>
        </w:rPr>
        <w:t xml:space="preserve">Sri Lanka is documented as finance-constrained. Reported supply-side barriers include absent formal records, insufficient tangible collateral, non-submission of financial statements and limited management capacity, with policy responses proposed around SME </w:t>
      </w:r>
      <w:r>
        <w:rPr>
          <w:rFonts w:eastAsia="Times New Roman" w:cs="Times New Roman"/>
        </w:rPr>
        <w:lastRenderedPageBreak/>
        <w:t xml:space="preserve">credit rating and credit guarantee schemes. This establishes the practical motivation but does not address the appraisal </w:t>
      </w:r>
      <w:r>
        <w:rPr>
          <w:rFonts w:eastAsia="Times New Roman" w:cs="Times New Roman"/>
          <w:i/>
        </w:rPr>
        <w:t>process</w:t>
      </w:r>
      <w:r>
        <w:rPr>
          <w:rFonts w:eastAsia="Times New Roman" w:cs="Times New Roman"/>
        </w:rPr>
        <w:t>, which is where this study is situated.</w:t>
      </w:r>
    </w:p>
    <w:p w14:paraId="423D1F6F" w14:textId="77777777" w:rsidR="00715ED3" w:rsidRDefault="00641CB9">
      <w:pPr>
        <w:pStyle w:val="Heading2"/>
        <w:spacing w:before="240" w:after="120"/>
      </w:pPr>
      <w:bookmarkStart w:id="30" w:name="_Toc240572617"/>
      <w:r>
        <w:rPr>
          <w:rFonts w:ascii="Times New Roman" w:eastAsia="Times New Roman" w:hAnsi="Times New Roman" w:cs="Times New Roman"/>
        </w:rPr>
        <w:t>3.4 Variability in human credit judgement</w:t>
      </w:r>
      <w:bookmarkEnd w:id="30"/>
    </w:p>
    <w:p w14:paraId="3DEBCC47" w14:textId="77777777" w:rsidR="00715ED3" w:rsidRDefault="00641CB9">
      <w:pPr>
        <w:jc w:val="both"/>
      </w:pPr>
      <w:r>
        <w:rPr>
          <w:rFonts w:eastAsia="Times New Roman" w:cs="Times New Roman"/>
        </w:rPr>
        <w:t>This study is premised on manual appraisal being inconsistent. That premise should not rest on assertion, and it does not have to.</w:t>
      </w:r>
    </w:p>
    <w:p w14:paraId="1A08894D" w14:textId="77777777" w:rsidR="00715ED3" w:rsidRDefault="00641CB9">
      <w:pPr>
        <w:jc w:val="both"/>
      </w:pPr>
      <w:r>
        <w:rPr>
          <w:rFonts w:eastAsia="Times New Roman" w:cs="Times New Roman"/>
        </w:rPr>
        <w:t>Cortés, Duchin and Sosyura [2]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14:paraId="548809B7" w14:textId="77777777" w:rsidR="00715ED3" w:rsidRDefault="00641CB9">
      <w:pPr>
        <w:jc w:val="both"/>
      </w:pPr>
      <w:r>
        <w:rPr>
          <w:rFonts w:eastAsia="Times New Roman" w:cs="Times New Roman"/>
        </w:rPr>
        <w:t xml:space="preserve">Two features matter here. The effects are stronger where decisions require more discretion and reviews are less automated, which describes the People's Bank instrument precisely, since clause 7 asks for a viability judgement with no stated procedure for reaching it. And the mechanism is ordinary human variability, not incompetence, which is why the response pursued here is to </w:t>
      </w:r>
      <w:r>
        <w:rPr>
          <w:rFonts w:eastAsia="Times New Roman" w:cs="Times New Roman"/>
          <w:i/>
        </w:rPr>
        <w:t>structure</w:t>
      </w:r>
      <w:r>
        <w:rPr>
          <w:rFonts w:eastAsia="Times New Roman" w:cs="Times New Roman"/>
        </w:rPr>
        <w:t xml:space="preserve"> the judgement rather than remove the officer.</w:t>
      </w:r>
    </w:p>
    <w:p w14:paraId="01E99AE9" w14:textId="77777777" w:rsidR="00715ED3" w:rsidRDefault="00641CB9">
      <w:pPr>
        <w:jc w:val="both"/>
      </w:pPr>
      <w:r>
        <w:rPr>
          <w:rFonts w:eastAsia="Times New Roman" w:cs="Times New Roman"/>
        </w:rPr>
        <w:t>Their most directly relevant result is finer than the headline. Examining the reasons officers recorded for their decisions, they find that a loan with the same quantitative measures of risk is less likely to be rejected for subjective reasons on sunny days. It is not the arithmetic that moves; it is the judgemental residue around it, which is precisely the part of the People's Bank form that this study formalises, and precisely the part it leaves to the officer where it cannot be formalised.</w:t>
      </w:r>
    </w:p>
    <w:p w14:paraId="79E87F8F" w14:textId="77777777" w:rsidR="00715ED3" w:rsidRDefault="00641CB9">
      <w:pPr>
        <w:jc w:val="both"/>
      </w:pPr>
      <w:r>
        <w:rPr>
          <w:rFonts w:eastAsia="Times New Roman" w:cs="Times New Roman"/>
          <w:b/>
        </w:rPr>
        <w:t>The setting must be stated, because it is not this one.</w:t>
      </w:r>
      <w:r>
        <w:rPr>
          <w:rFonts w:eastAsia="Times New Roman" w:cs="Times New Roman"/>
        </w:rPr>
        <w:t xml:space="preserve"> Their evidence comes from US residential mortgage applications in the confidential Home Mortgage Disclosure Act registry: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w:t>
      </w:r>
      <w:r>
        <w:rPr>
          <w:rFonts w:eastAsia="Times New Roman" w:cs="Times New Roman"/>
        </w:rPr>
        <w:t>n argument, not an observation, and it is offered as one.</w:t>
      </w:r>
    </w:p>
    <w:p w14:paraId="67728384" w14:textId="77777777" w:rsidR="00715ED3" w:rsidRDefault="00641CB9">
      <w:pPr>
        <w:jc w:val="both"/>
      </w:pPr>
      <w:r>
        <w:rPr>
          <w:rFonts w:eastAsia="Times New Roman" w:cs="Times New Roman"/>
        </w:rPr>
        <w:lastRenderedPageBreak/>
        <w:t>Related work reaches similar conclusions from other directions: studies of discretion in loan rate setting, and of loan officers' subjective judgement in microfinance, where risk classification rests on recollected professional experience instead of an explicit model. SharafEldin, Idrees and Ouf [13] similarly motivate their work by observing that traditional credit assessment "often relied on subjective judgment, leading to inconsistent decisions".</w:t>
      </w:r>
    </w:p>
    <w:p w14:paraId="2F2C4562" w14:textId="77777777" w:rsidR="00715ED3" w:rsidRDefault="00641CB9">
      <w:pPr>
        <w:jc w:val="both"/>
      </w:pPr>
      <w:r>
        <w:rPr>
          <w:rFonts w:eastAsia="Times New Roman" w:cs="Times New Roman"/>
        </w:rPr>
        <w:t>The premise is therefore supported by the literature. This study does not itself measure inter-rater reliability, which remains its most significant gap (Section 6.4); Cohen [14], Landis and Koch [15] and Krippendorff's α provide the instruments a proper measurement would use.</w:t>
      </w:r>
    </w:p>
    <w:p w14:paraId="506E7FB1" w14:textId="77777777" w:rsidR="00715ED3" w:rsidRDefault="00641CB9">
      <w:pPr>
        <w:pStyle w:val="Heading2"/>
        <w:spacing w:before="240" w:after="120"/>
      </w:pPr>
      <w:bookmarkStart w:id="31" w:name="_Toc240572618"/>
      <w:r>
        <w:rPr>
          <w:rFonts w:ascii="Times New Roman" w:eastAsia="Times New Roman" w:hAnsi="Times New Roman" w:cs="Times New Roman"/>
        </w:rPr>
        <w:t>3.5 Multi-criteria decision methods</w:t>
      </w:r>
      <w:bookmarkEnd w:id="31"/>
    </w:p>
    <w:p w14:paraId="3A2580E5" w14:textId="77777777" w:rsidR="00715ED3" w:rsidRDefault="00641CB9">
      <w:pPr>
        <w:pStyle w:val="Heading3"/>
        <w:spacing w:before="240" w:after="120"/>
      </w:pPr>
      <w:bookmarkStart w:id="32" w:name="_Toc240572619"/>
      <w:r>
        <w:rPr>
          <w:rFonts w:ascii="Times New Roman" w:eastAsia="Times New Roman" w:hAnsi="Times New Roman" w:cs="Times New Roman"/>
          <w:b w:val="0"/>
        </w:rPr>
        <w:t>3.5.1 Foundations</w:t>
      </w:r>
      <w:bookmarkEnd w:id="32"/>
    </w:p>
    <w:p w14:paraId="4BCE91A1" w14:textId="77777777" w:rsidR="00715ED3" w:rsidRDefault="00641CB9">
      <w:pPr>
        <w:jc w:val="both"/>
      </w:pPr>
      <w:r>
        <w:rPr>
          <w:rFonts w:eastAsia="Times New Roman" w:cs="Times New Roman"/>
        </w:rPr>
        <w:t>Zadeh [16] introduced fuzzy sets, providing a representation for gradations of membership instead of binary classification. Saaty [17] introduced the Analytic Hierarchy Process, later defending it against criticism [18], deriving priority weights from pairwise comparisons on a 1–9 scale, still the most widely used weighting method.</w:t>
      </w:r>
    </w:p>
    <w:p w14:paraId="4EB5AF6B" w14:textId="77777777" w:rsidR="00715ED3" w:rsidRDefault="00641CB9">
      <w:pPr>
        <w:jc w:val="both"/>
      </w:pPr>
      <w:r>
        <w:rPr>
          <w:rFonts w:eastAsia="Times New Roman" w:cs="Times New Roman"/>
        </w:rPr>
        <w:t>Fuzzy extensions followed. Chang [19] proposed extent analysis for fuzzy AHP, and Chen [20] extended TOPSIS to fuzzy group decision-making with linguistic ratings.</w:t>
      </w:r>
    </w:p>
    <w:p w14:paraId="2B178539" w14:textId="77777777" w:rsidR="00715ED3" w:rsidRDefault="00641CB9">
      <w:pPr>
        <w:jc w:val="both"/>
      </w:pPr>
      <w:r>
        <w:rPr>
          <w:rFonts w:eastAsia="Times New Roman" w:cs="Times New Roman"/>
          <w:b/>
        </w:rPr>
        <w:t>A caution that shaped this study's method choice.</w:t>
      </w:r>
      <w:r>
        <w:rPr>
          <w:rFonts w:eastAsia="Times New Roman" w:cs="Times New Roman"/>
        </w:rPr>
        <w:t xml:space="preserve"> Chang's extent analysis is very widely used, but subsequent work shows it </w:t>
      </w:r>
      <w:r>
        <w:rPr>
          <w:rFonts w:eastAsia="Times New Roman" w:cs="Times New Roman"/>
          <w:i/>
        </w:rPr>
        <w:t>cannot recover true weights</w:t>
      </w:r>
      <w:r>
        <w:rPr>
          <w:rFonts w:eastAsia="Times New Roman" w:cs="Times New Roman"/>
        </w:rPr>
        <w:t xml:space="preserve"> from a fuzzy comparison matrix and has produced a considerable number of misapplications. Adopting it uncritically would have been the path of least resistance; it is also documented to be wrong.</w:t>
      </w:r>
    </w:p>
    <w:p w14:paraId="405E9E05" w14:textId="77777777" w:rsidR="00715ED3" w:rsidRDefault="00641CB9">
      <w:pPr>
        <w:pStyle w:val="Heading3"/>
        <w:spacing w:before="240" w:after="120"/>
      </w:pPr>
      <w:bookmarkStart w:id="33" w:name="_Toc240572620"/>
      <w:r>
        <w:rPr>
          <w:rFonts w:ascii="Times New Roman" w:eastAsia="Times New Roman" w:hAnsi="Times New Roman" w:cs="Times New Roman"/>
          <w:b w:val="0"/>
        </w:rPr>
        <w:t>3.5.2 Best-Worst Method</w:t>
      </w:r>
      <w:bookmarkEnd w:id="33"/>
    </w:p>
    <w:p w14:paraId="08E0F625" w14:textId="77777777" w:rsidR="00715ED3" w:rsidRDefault="00641CB9">
      <w:pPr>
        <w:jc w:val="both"/>
      </w:pPr>
      <w:r>
        <w:rPr>
          <w:rFonts w:eastAsia="Times New Roman" w:cs="Times New Roman"/>
        </w:rPr>
        <w:t>Rezaei [21]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[22] gave a linear formulation with a unique solution, which is the form implemented here (Section 4.5).</w:t>
      </w:r>
    </w:p>
    <w:p w14:paraId="394F9221" w14:textId="77777777" w:rsidR="00715ED3" w:rsidRDefault="00641CB9">
      <w:pPr>
        <w:jc w:val="both"/>
      </w:pPr>
      <w:r>
        <w:rPr>
          <w:rFonts w:eastAsia="Times New Roman" w:cs="Times New Roman"/>
        </w:rPr>
        <w:lastRenderedPageBreak/>
        <w:t>For this study's criteria tree the difference is decisive: 168 comparisons under pairwise AHP against 86 under BWM (Section 4.5.1). That is the difference between an hour of a practitioner's attention and fifteen minutes, and therefore between usable and unusable responses.</w:t>
      </w:r>
    </w:p>
    <w:p w14:paraId="3CA5C7AB" w14:textId="77777777" w:rsidR="00715ED3" w:rsidRDefault="00641CB9">
      <w:pPr>
        <w:pStyle w:val="Heading3"/>
        <w:spacing w:before="240" w:after="120"/>
      </w:pPr>
      <w:bookmarkStart w:id="34" w:name="_Toc240572621"/>
      <w:r>
        <w:rPr>
          <w:rFonts w:ascii="Times New Roman" w:eastAsia="Times New Roman" w:hAnsi="Times New Roman" w:cs="Times New Roman"/>
          <w:b w:val="0"/>
        </w:rPr>
        <w:t>3.5.3 Application to credit, and the nearest precedent</w:t>
      </w:r>
      <w:bookmarkEnd w:id="34"/>
    </w:p>
    <w:p w14:paraId="3EE9B021" w14:textId="77777777" w:rsidR="00715ED3" w:rsidRDefault="00641CB9">
      <w:pPr>
        <w:jc w:val="both"/>
      </w:pPr>
      <w:r>
        <w:rPr>
          <w:rFonts w:eastAsia="Times New Roman" w:cs="Times New Roman"/>
          <w:b/>
        </w:rPr>
        <w:t>Roy and Shaw [23] must be acknowledged plainly.</w:t>
      </w:r>
      <w:r>
        <w:rPr>
          <w:rFonts w:eastAsia="Times New Roman" w:cs="Times New Roman"/>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w:t>
      </w:r>
      <w:r>
        <w:rPr>
          <w:rFonts w:eastAsia="Times New Roman" w:cs="Times New Roman"/>
        </w:rPr>
        <w:t xml:space="preserve"> rate of 14.28% against the commercial model's 28.57%.</w:t>
      </w:r>
    </w:p>
    <w:p w14:paraId="2616C6FE" w14:textId="77777777" w:rsidR="00715ED3" w:rsidRDefault="00641CB9">
      <w:pPr>
        <w:jc w:val="both"/>
      </w:pPr>
      <w:r>
        <w:rPr>
          <w:rFonts w:eastAsia="Times New Roman" w:cs="Times New Roman"/>
        </w:rPr>
        <w:t>The implication is direct: applying BWM to SME credit scoring is not novel. An earlier draft of this research claimed the fuzzy-MCDM combination as its methodological contribution. The literature does not support that claim, and it is withdrawn here.</w:t>
      </w:r>
    </w:p>
    <w:p w14:paraId="52DCD26B" w14:textId="77777777" w:rsidR="00715ED3" w:rsidRDefault="00641CB9">
      <w:pPr>
        <w:jc w:val="both"/>
      </w:pPr>
      <w:r>
        <w:rPr>
          <w:rFonts w:eastAsia="Times New Roman" w:cs="Times New Roman"/>
        </w:rPr>
        <w:t>Two differences are worth stating precisely, because they cut in opposite directions and the honest positioning depends on both.</w:t>
      </w:r>
    </w:p>
    <w:p w14:paraId="7C812C08" w14:textId="77777777" w:rsidR="00715ED3" w:rsidRDefault="00641CB9">
      <w:pPr>
        <w:jc w:val="both"/>
      </w:pPr>
      <w:r>
        <w:rPr>
          <w:rFonts w:eastAsia="Times New Roman" w:cs="Times New Roman"/>
        </w:rPr>
        <w:t xml:space="preserve">Roy and Shaw elicited their weights; this study did not (Section 6.1), which is the more serious gap of the two and is theirs to claim. Against that, their validation rests on 31 SMEs: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w:t>
      </w:r>
      <w:r>
        <w:rPr>
          <w:rFonts w:eastAsia="Times New Roman" w:cs="Times New Roman"/>
        </w:rPr>
        <w:t>(Section 5.15).</w:t>
      </w:r>
    </w:p>
    <w:p w14:paraId="028334F5" w14:textId="77777777" w:rsidR="00715ED3" w:rsidRDefault="00641CB9">
      <w:pPr>
        <w:jc w:val="both"/>
      </w:pPr>
      <w:r>
        <w:rPr>
          <w:rFonts w:eastAsia="Times New Roman" w:cs="Times New Roman"/>
        </w:rPr>
        <w:t>They also aggregate. TOPSIS returns a single closeness coefficient, so development and credit considerations, where both are present, are resolved into one number. This study reports two and refuses to combine them.</w:t>
      </w:r>
    </w:p>
    <w:p w14:paraId="7E934CD4" w14:textId="77777777" w:rsidR="00715ED3" w:rsidRDefault="00641CB9">
      <w:pPr>
        <w:jc w:val="both"/>
      </w:pPr>
      <w:r>
        <w:rPr>
          <w:rFonts w:eastAsia="Times New Roman" w:cs="Times New Roman"/>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14:paraId="73F75933" w14:textId="77777777" w:rsidR="00715ED3" w:rsidRDefault="00641CB9">
      <w:pPr>
        <w:jc w:val="both"/>
      </w:pPr>
      <w:r>
        <w:rPr>
          <w:rFonts w:eastAsia="Times New Roman" w:cs="Times New Roman"/>
        </w:rPr>
        <w:lastRenderedPageBreak/>
        <w:t xml:space="preserve">What remains open is not the method but its object: no located study formalises a </w:t>
      </w:r>
      <w:r>
        <w:rPr>
          <w:rFonts w:eastAsia="Times New Roman" w:cs="Times New Roman"/>
          <w:i/>
        </w:rPr>
        <w:t>specific, named, operational appraisal instrument</w:t>
      </w:r>
      <w:r>
        <w:rPr>
          <w:rFonts w:eastAsia="Times New Roman" w:cs="Times New Roman"/>
        </w:rPr>
        <w:t xml:space="preserve"> of a state bank, with every criterion traceable to a numbered clause of that institution's own document.</w:t>
      </w:r>
    </w:p>
    <w:p w14:paraId="7325F7EE" w14:textId="77777777" w:rsidR="00715ED3" w:rsidRDefault="00641CB9">
      <w:pPr>
        <w:pStyle w:val="Heading2"/>
        <w:spacing w:before="240" w:after="120"/>
      </w:pPr>
      <w:bookmarkStart w:id="35" w:name="_Toc240572622"/>
      <w:r>
        <w:rPr>
          <w:rFonts w:ascii="Times New Roman" w:eastAsia="Times New Roman" w:hAnsi="Times New Roman" w:cs="Times New Roman"/>
        </w:rPr>
        <w:t>3.6 Non-financial objectives in lending</w:t>
      </w:r>
      <w:bookmarkEnd w:id="35"/>
    </w:p>
    <w:p w14:paraId="12A54FCA" w14:textId="77777777" w:rsidR="00715ED3" w:rsidRDefault="00641CB9">
      <w:pPr>
        <w:pStyle w:val="Heading3"/>
        <w:spacing w:before="240" w:after="120"/>
      </w:pPr>
      <w:bookmarkStart w:id="36" w:name="_Toc240572623"/>
      <w:r>
        <w:rPr>
          <w:rFonts w:ascii="Times New Roman" w:eastAsia="Times New Roman" w:hAnsi="Times New Roman" w:cs="Times New Roman"/>
          <w:b w:val="0"/>
        </w:rPr>
        <w:t>3.6.1 Social criteria in credit scoring</w:t>
      </w:r>
      <w:bookmarkEnd w:id="36"/>
    </w:p>
    <w:p w14:paraId="6AF2A244" w14:textId="77777777" w:rsidR="00715ED3" w:rsidRDefault="00641CB9">
      <w:pPr>
        <w:jc w:val="both"/>
      </w:pPr>
      <w:r>
        <w:rPr>
          <w:rFonts w:eastAsia="Times New Roman" w:cs="Times New Roman"/>
        </w:rPr>
        <w:t>Gutiérrez-Nieto, Serrano-Cinca and Camón-Cala [24]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14:paraId="7947F925" w14:textId="77777777" w:rsidR="00715ED3" w:rsidRDefault="00641CB9">
      <w:pPr>
        <w:jc w:val="both"/>
      </w:pPr>
      <w:r>
        <w:rPr>
          <w:rFonts w:eastAsia="Times New Roman" w:cs="Times New Roman"/>
        </w:rPr>
        <w:t>This narrows the novelty claim again: scoring social impact alongside credit risk has been done. Their method is AHP in its absolute-measurement mode, with social outcomes valued through Social Return on Investment, and it is demonstrated on a single real application: a bike courier company's loan request to a Spanish financial services cooperative, whose board supplied the preference weights. AHP was chosen, they report, largely because the algorithm was already available in a spreadsheet and the cooperati</w:t>
      </w:r>
      <w:r>
        <w:rPr>
          <w:rFonts w:eastAsia="Times New Roman" w:cs="Times New Roman"/>
        </w:rPr>
        <w:t>ve's analysts found it easy to use.</w:t>
      </w:r>
    </w:p>
    <w:p w14:paraId="592DF6C1" w14:textId="77777777" w:rsidR="00715ED3" w:rsidRDefault="00641CB9">
      <w:pPr>
        <w:jc w:val="both"/>
      </w:pPr>
      <w:r>
        <w:rPr>
          <w:rFonts w:eastAsia="Times New Roman" w:cs="Times New Roman"/>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Section 5.17 shows changes the answer for 88.2% of faciliti</w:t>
      </w:r>
      <w:r>
        <w:rPr>
          <w:rFonts w:eastAsia="Times New Roman" w:cs="Times New Roman"/>
        </w:rPr>
        <w:t>es.</w:t>
      </w:r>
    </w:p>
    <w:p w14:paraId="53601CC2" w14:textId="77777777" w:rsidR="00715ED3" w:rsidRDefault="00641CB9">
      <w:pPr>
        <w:pStyle w:val="Heading3"/>
        <w:spacing w:before="240" w:after="120"/>
      </w:pPr>
      <w:bookmarkStart w:id="37" w:name="_Toc240572624"/>
      <w:r>
        <w:rPr>
          <w:rFonts w:ascii="Times New Roman" w:eastAsia="Times New Roman" w:hAnsi="Times New Roman" w:cs="Times New Roman"/>
          <w:b w:val="0"/>
        </w:rPr>
        <w:t>3.6.2 Development returns and credit risk</w:t>
      </w:r>
      <w:bookmarkEnd w:id="37"/>
    </w:p>
    <w:p w14:paraId="293C25BB" w14:textId="77777777" w:rsidR="00715ED3" w:rsidRDefault="00641CB9">
      <w:pPr>
        <w:jc w:val="both"/>
      </w:pPr>
      <w:r>
        <w:rPr>
          <w:rFonts w:eastAsia="Times New Roman" w:cs="Times New Roman"/>
        </w:rPr>
        <w:t>Arvanitis, Stampini and Vencatachellum [25]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14:paraId="038035F4" w14:textId="77777777" w:rsidR="00715ED3" w:rsidRDefault="00641CB9">
      <w:pPr>
        <w:jc w:val="both"/>
      </w:pPr>
      <w:r>
        <w:rPr>
          <w:rFonts w:eastAsia="Times New Roman" w:cs="Times New Roman"/>
        </w:rPr>
        <w:lastRenderedPageBreak/>
        <w:t xml:space="preserve">What that conclusion rests on has to be stated precisely, because it is weaker than the wording suggests. Comparing development outcome ratings against credit risk ratings for the 109 operations that carried both, they find a </w:t>
      </w:r>
      <w:r>
        <w:rPr>
          <w:rFonts w:eastAsia="Times New Roman" w:cs="Times New Roman"/>
          <w:i/>
        </w:rPr>
        <w:t>positive but statistically non-significant</w:t>
      </w:r>
      <w:r>
        <w:rPr>
          <w:rFonts w:eastAsia="Times New Roman" w:cs="Times New Roman"/>
        </w:rPr>
        <w:t xml:space="preserve"> relationship, a slope of 0.048 with a p-value of 0.49,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14:paraId="68A27BE6" w14:textId="77777777" w:rsidR="00715ED3" w:rsidRDefault="00641CB9">
      <w:pPr>
        <w:jc w:val="both"/>
      </w:pPr>
      <w:r>
        <w:rPr>
          <w:rFonts w:eastAsia="Times New Roman" w:cs="Times New Roman"/>
        </w:rPr>
        <w:t>The distinction matters for how the non-aggregation design decision (Section 5.7)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Section 5.17 tests the association directly on a sample large enough to res</w:t>
      </w:r>
      <w:r>
        <w:rPr>
          <w:rFonts w:eastAsia="Times New Roman" w:cs="Times New Roman"/>
        </w:rPr>
        <w:t>olve it.</w:t>
      </w:r>
    </w:p>
    <w:p w14:paraId="3C78117A" w14:textId="77777777" w:rsidR="00715ED3" w:rsidRDefault="00641CB9">
      <w:pPr>
        <w:pStyle w:val="Heading2"/>
        <w:spacing w:before="240" w:after="120"/>
      </w:pPr>
      <w:bookmarkStart w:id="38" w:name="_Toc240572625"/>
      <w:r>
        <w:rPr>
          <w:rFonts w:ascii="Times New Roman" w:eastAsia="Times New Roman" w:hAnsi="Times New Roman" w:cs="Times New Roman"/>
        </w:rPr>
        <w:t>3.7 Explainability, regulation, and data quality</w:t>
      </w:r>
      <w:bookmarkEnd w:id="38"/>
    </w:p>
    <w:p w14:paraId="654356E0" w14:textId="77777777" w:rsidR="00715ED3" w:rsidRDefault="00641CB9">
      <w:pPr>
        <w:pStyle w:val="Heading3"/>
        <w:spacing w:before="240" w:after="120"/>
      </w:pPr>
      <w:bookmarkStart w:id="39" w:name="_Toc240572626"/>
      <w:r>
        <w:rPr>
          <w:rFonts w:ascii="Times New Roman" w:eastAsia="Times New Roman" w:hAnsi="Times New Roman" w:cs="Times New Roman"/>
          <w:b w:val="0"/>
        </w:rPr>
        <w:t>3.7.1 Why explanation is not optional</w:t>
      </w:r>
      <w:bookmarkEnd w:id="39"/>
    </w:p>
    <w:p w14:paraId="6368BC3E" w14:textId="77777777" w:rsidR="00715ED3" w:rsidRDefault="00641CB9">
      <w:pPr>
        <w:jc w:val="both"/>
      </w:pPr>
      <w:r>
        <w:rPr>
          <w:rFonts w:eastAsia="Times New Roman" w:cs="Times New Roman"/>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14:paraId="440A93CE" w14:textId="77777777" w:rsidR="00715ED3" w:rsidRDefault="00641CB9">
      <w:pPr>
        <w:jc w:val="both"/>
      </w:pPr>
      <w:r>
        <w:rPr>
          <w:rFonts w:eastAsia="Times New Roman" w:cs="Times New Roman"/>
        </w:rPr>
        <w:t>The technical response has been post-hoc explanation: LIME [26] fits an interpretable local surrogate around a prediction, and SHAP [27] assigns each feature a Shapley-value contribution with uniqueness guarantees.</w:t>
      </w:r>
    </w:p>
    <w:p w14:paraId="64D51449" w14:textId="77777777" w:rsidR="00715ED3" w:rsidRDefault="00641CB9">
      <w:pPr>
        <w:jc w:val="both"/>
      </w:pPr>
      <w:r>
        <w:rPr>
          <w:rFonts w:eastAsia="Times New Roman" w:cs="Times New Roman"/>
        </w:rPr>
        <w:t xml:space="preserve">This study takes a different route, and the distinction is worth stating. LIME and SHAP explain an opaque model after the fact. The model here is additive by construction, so per-criterion contributions are exact, not approximated, and they sum precisely to the score (Section 5.4). That is a stronger guarantee than a post-hoc method can offer, at the </w:t>
      </w:r>
      <w:r>
        <w:rPr>
          <w:rFonts w:eastAsia="Times New Roman" w:cs="Times New Roman"/>
        </w:rPr>
        <w:lastRenderedPageBreak/>
        <w:t>cost of the discrimination a flexible model might achieve, which Chapter 5 shows to be a real cost.</w:t>
      </w:r>
    </w:p>
    <w:p w14:paraId="5D78152D" w14:textId="77777777" w:rsidR="00715ED3" w:rsidRDefault="00641CB9">
      <w:pPr>
        <w:pStyle w:val="Heading3"/>
        <w:spacing w:before="240" w:after="120"/>
      </w:pPr>
      <w:bookmarkStart w:id="40" w:name="_Toc240572627"/>
      <w:r>
        <w:rPr>
          <w:rFonts w:ascii="Times New Roman" w:eastAsia="Times New Roman" w:hAnsi="Times New Roman" w:cs="Times New Roman"/>
          <w:b w:val="0"/>
        </w:rPr>
        <w:t>3.7.2 Leakage and reproducibility</w:t>
      </w:r>
      <w:bookmarkEnd w:id="40"/>
    </w:p>
    <w:p w14:paraId="62D14553" w14:textId="77777777" w:rsidR="00715ED3" w:rsidRDefault="00641CB9">
      <w:pPr>
        <w:jc w:val="both"/>
      </w:pPr>
      <w:r>
        <w:rPr>
          <w:rFonts w:eastAsia="Times New Roman" w:cs="Times New Roman"/>
        </w:rPr>
        <w:t>Data leakage is the use, in training or evaluation, of information that would not be available at the moment a prediction is actually made. Its effect is not subtle: a model reading some trace of the answer scores well and the error is invisible in every conventional diagnostic, because the model really does predict the held-out data; the held-out data is simply contaminated too.</w:t>
      </w:r>
    </w:p>
    <w:p w14:paraId="115D6329" w14:textId="77777777" w:rsidR="00715ED3" w:rsidRDefault="00641CB9">
      <w:pPr>
        <w:jc w:val="both"/>
      </w:pPr>
      <w:r>
        <w:rPr>
          <w:rFonts w:eastAsia="Times New Roman" w:cs="Times New Roman"/>
        </w:rPr>
        <w:t>Kapoor and Narayanan [28] established the scale of the problem. Surveying prior reviews across machine-learning-based science, they find leakage in 17 fields, collectively affecting 294 papers, in some cases producing what they call wildly overoptimistic conclusions, and argue it is the largest single cause of irreproducibility in the area. They demonstrate the consequence directly in a reproducibility study of civil war prediction, where complex models had been reported as substantially outperforming older</w:t>
      </w:r>
      <w:r>
        <w:rPr>
          <w:rFonts w:eastAsia="Times New Roman" w:cs="Times New Roman"/>
        </w:rPr>
        <w:t xml:space="preserve"> methods and the advantage does not survive correction.</w:t>
      </w:r>
    </w:p>
    <w:p w14:paraId="46B1E5D9" w14:textId="77777777" w:rsidR="00715ED3" w:rsidRDefault="00641CB9">
      <w:pPr>
        <w:jc w:val="both"/>
      </w:pPr>
      <w:r>
        <w:rPr>
          <w:rFonts w:eastAsia="Times New Roman" w:cs="Times New Roman"/>
        </w:rPr>
        <w:t>Their contribution most relevant here is a taxonomy of eight leakage types, grouped in three families:</w:t>
      </w:r>
    </w:p>
    <w:p w14:paraId="31CB9A63" w14:textId="77777777" w:rsidR="00715ED3" w:rsidRDefault="00641CB9">
      <w:pPr>
        <w:pStyle w:val="TableCaption"/>
        <w:keepNext/>
        <w:keepLines/>
        <w:spacing w:before="160" w:after="80"/>
      </w:pPr>
      <w:bookmarkStart w:id="41" w:name="_Toc240572748"/>
      <w:r>
        <w:rPr>
          <w:rFonts w:eastAsia="Times New Roman" w:cs="Times New Roman"/>
        </w:rPr>
        <w:t>Table 3.1: Taxonomy of leakage types, after Kapoor and Narayanan</w:t>
      </w:r>
      <w:bookmarkEnd w:id="41"/>
    </w:p>
    <w:tbl>
      <w:tblPr>
        <w:tblStyle w:val="TableGrid"/>
        <w:tblW w:w="0" w:type="auto"/>
        <w:jc w:val="center"/>
        <w:tblLayout w:type="fixed"/>
        <w:tblLook w:val="04A0" w:firstRow="1" w:lastRow="0" w:firstColumn="1" w:lastColumn="0" w:noHBand="0" w:noVBand="1"/>
      </w:tblPr>
      <w:tblGrid>
        <w:gridCol w:w="2803"/>
        <w:gridCol w:w="2933"/>
        <w:gridCol w:w="2933"/>
      </w:tblGrid>
      <w:tr w:rsidR="00715ED3" w14:paraId="4DAB1BE3" w14:textId="77777777">
        <w:trPr>
          <w:tblHeader/>
          <w:jc w:val="center"/>
        </w:trPr>
        <w:tc>
          <w:tcPr>
            <w:tcW w:w="2803" w:type="dxa"/>
          </w:tcPr>
          <w:p w14:paraId="6AEE98A9" w14:textId="77777777" w:rsidR="00715ED3" w:rsidRDefault="00641CB9">
            <w:pPr>
              <w:spacing w:before="40" w:after="40" w:line="240" w:lineRule="auto"/>
            </w:pPr>
            <w:r>
              <w:rPr>
                <w:rFonts w:eastAsia="Times New Roman" w:cs="Times New Roman"/>
                <w:b/>
                <w:sz w:val="18"/>
              </w:rPr>
              <w:t>Family</w:t>
            </w:r>
          </w:p>
        </w:tc>
        <w:tc>
          <w:tcPr>
            <w:tcW w:w="2933" w:type="dxa"/>
          </w:tcPr>
          <w:p w14:paraId="5E637D49" w14:textId="77777777" w:rsidR="00715ED3" w:rsidRDefault="00641CB9">
            <w:pPr>
              <w:spacing w:before="40" w:after="40" w:line="240" w:lineRule="auto"/>
            </w:pPr>
            <w:r>
              <w:rPr>
                <w:rFonts w:eastAsia="Times New Roman" w:cs="Times New Roman"/>
                <w:b/>
                <w:sz w:val="18"/>
              </w:rPr>
              <w:t>Types</w:t>
            </w:r>
          </w:p>
        </w:tc>
        <w:tc>
          <w:tcPr>
            <w:tcW w:w="2933" w:type="dxa"/>
          </w:tcPr>
          <w:p w14:paraId="29CA36F5" w14:textId="77777777" w:rsidR="00715ED3" w:rsidRDefault="00641CB9">
            <w:pPr>
              <w:spacing w:before="40" w:after="40" w:line="240" w:lineRule="auto"/>
            </w:pPr>
            <w:r>
              <w:rPr>
                <w:rFonts w:eastAsia="Times New Roman" w:cs="Times New Roman"/>
                <w:b/>
                <w:sz w:val="18"/>
              </w:rPr>
              <w:t>Character</w:t>
            </w:r>
          </w:p>
        </w:tc>
      </w:tr>
      <w:tr w:rsidR="00715ED3" w14:paraId="62F99CAF" w14:textId="77777777">
        <w:trPr>
          <w:jc w:val="center"/>
        </w:trPr>
        <w:tc>
          <w:tcPr>
            <w:tcW w:w="2803" w:type="dxa"/>
          </w:tcPr>
          <w:p w14:paraId="3859A6DC" w14:textId="77777777" w:rsidR="00715ED3" w:rsidRDefault="00641CB9">
            <w:pPr>
              <w:spacing w:before="40" w:after="40" w:line="240" w:lineRule="auto"/>
            </w:pPr>
            <w:r>
              <w:rPr>
                <w:rFonts w:eastAsia="Times New Roman" w:cs="Times New Roman"/>
                <w:sz w:val="18"/>
              </w:rPr>
              <w:t>L1 No clean train–test separation</w:t>
            </w:r>
          </w:p>
        </w:tc>
        <w:tc>
          <w:tcPr>
            <w:tcW w:w="2933" w:type="dxa"/>
          </w:tcPr>
          <w:p w14:paraId="62632621" w14:textId="77777777" w:rsidR="00715ED3" w:rsidRDefault="00641CB9">
            <w:pPr>
              <w:spacing w:before="40" w:after="40" w:line="240" w:lineRule="auto"/>
            </w:pPr>
            <w:r>
              <w:rPr>
                <w:rFonts w:eastAsia="Times New Roman" w:cs="Times New Roman"/>
                <w:sz w:val="18"/>
              </w:rPr>
              <w:t>no test set; preprocessing on train and test together; feature selection on both; duplicates across the split</w:t>
            </w:r>
          </w:p>
        </w:tc>
        <w:tc>
          <w:tcPr>
            <w:tcW w:w="2933" w:type="dxa"/>
          </w:tcPr>
          <w:p w14:paraId="10BAA286" w14:textId="77777777" w:rsidR="00715ED3" w:rsidRDefault="00641CB9">
            <w:pPr>
              <w:spacing w:before="40" w:after="40" w:line="240" w:lineRule="auto"/>
            </w:pPr>
            <w:r>
              <w:rPr>
                <w:rFonts w:eastAsia="Times New Roman" w:cs="Times New Roman"/>
                <w:sz w:val="18"/>
              </w:rPr>
              <w:t>Largely textbook errors, detectable by inspecting the pipeline</w:t>
            </w:r>
          </w:p>
        </w:tc>
      </w:tr>
      <w:tr w:rsidR="00715ED3" w14:paraId="13825F6C" w14:textId="77777777">
        <w:trPr>
          <w:jc w:val="center"/>
        </w:trPr>
        <w:tc>
          <w:tcPr>
            <w:tcW w:w="2803" w:type="dxa"/>
          </w:tcPr>
          <w:p w14:paraId="1CFCD3A5" w14:textId="77777777" w:rsidR="00715ED3" w:rsidRDefault="00641CB9">
            <w:pPr>
              <w:spacing w:before="40" w:after="40" w:line="240" w:lineRule="auto"/>
            </w:pPr>
            <w:r>
              <w:rPr>
                <w:rFonts w:eastAsia="Times New Roman" w:cs="Times New Roman"/>
                <w:sz w:val="18"/>
              </w:rPr>
              <w:t>L2 Illegitimate features</w:t>
            </w:r>
          </w:p>
        </w:tc>
        <w:tc>
          <w:tcPr>
            <w:tcW w:w="2933" w:type="dxa"/>
          </w:tcPr>
          <w:p w14:paraId="2A503443" w14:textId="77777777" w:rsidR="00715ED3" w:rsidRDefault="00641CB9">
            <w:pPr>
              <w:spacing w:before="40" w:after="40" w:line="240" w:lineRule="auto"/>
            </w:pPr>
            <w:r>
              <w:rPr>
                <w:rFonts w:eastAsia="Times New Roman" w:cs="Times New Roman"/>
                <w:sz w:val="18"/>
              </w:rPr>
              <w:t>the model uses a feature that should not be available, including, explicitly, a feature that is a proxy for the outcome variable</w:t>
            </w:r>
          </w:p>
        </w:tc>
        <w:tc>
          <w:tcPr>
            <w:tcW w:w="2933" w:type="dxa"/>
          </w:tcPr>
          <w:p w14:paraId="61F1C794" w14:textId="77777777" w:rsidR="00715ED3" w:rsidRDefault="00641CB9">
            <w:pPr>
              <w:spacing w:before="40" w:after="40" w:line="240" w:lineRule="auto"/>
            </w:pPr>
            <w:r>
              <w:rPr>
                <w:rFonts w:eastAsia="Times New Roman" w:cs="Times New Roman"/>
                <w:sz w:val="18"/>
              </w:rPr>
              <w:t>Requires domain judgement about each feature</w:t>
            </w:r>
          </w:p>
        </w:tc>
      </w:tr>
      <w:tr w:rsidR="00715ED3" w14:paraId="1345F858" w14:textId="77777777">
        <w:trPr>
          <w:jc w:val="center"/>
        </w:trPr>
        <w:tc>
          <w:tcPr>
            <w:tcW w:w="2803" w:type="dxa"/>
          </w:tcPr>
          <w:p w14:paraId="0B935FDF" w14:textId="77777777" w:rsidR="00715ED3" w:rsidRDefault="00641CB9">
            <w:pPr>
              <w:spacing w:before="40" w:after="40" w:line="240" w:lineRule="auto"/>
            </w:pPr>
            <w:r>
              <w:rPr>
                <w:rFonts w:eastAsia="Times New Roman" w:cs="Times New Roman"/>
                <w:sz w:val="18"/>
              </w:rPr>
              <w:t>L3 Test set not independent of training set</w:t>
            </w:r>
          </w:p>
        </w:tc>
        <w:tc>
          <w:tcPr>
            <w:tcW w:w="2933" w:type="dxa"/>
          </w:tcPr>
          <w:p w14:paraId="2FD192E1" w14:textId="77777777" w:rsidR="00715ED3" w:rsidRDefault="00641CB9">
            <w:pPr>
              <w:spacing w:before="40" w:after="40" w:line="240" w:lineRule="auto"/>
            </w:pPr>
            <w:r>
              <w:rPr>
                <w:rFonts w:eastAsia="Times New Roman" w:cs="Times New Roman"/>
                <w:sz w:val="18"/>
              </w:rPr>
              <w:t>temporal leakage; non-independence between train and test; sampling bias</w:t>
            </w:r>
          </w:p>
        </w:tc>
        <w:tc>
          <w:tcPr>
            <w:tcW w:w="2933" w:type="dxa"/>
          </w:tcPr>
          <w:p w14:paraId="15FC834E" w14:textId="77777777" w:rsidR="00715ED3" w:rsidRDefault="00641CB9">
            <w:pPr>
              <w:spacing w:before="40" w:after="40" w:line="240" w:lineRule="auto"/>
            </w:pPr>
            <w:r>
              <w:rPr>
                <w:rFonts w:eastAsia="Times New Roman" w:cs="Times New Roman"/>
                <w:sz w:val="18"/>
              </w:rPr>
              <w:t>Shades into open research problems</w:t>
            </w:r>
          </w:p>
        </w:tc>
      </w:tr>
    </w:tbl>
    <w:p w14:paraId="7E54F380" w14:textId="77777777" w:rsidR="00715ED3" w:rsidRDefault="00715ED3">
      <w:pPr>
        <w:spacing w:after="0"/>
      </w:pPr>
    </w:p>
    <w:p w14:paraId="1C0E63CC" w14:textId="77777777" w:rsidR="00715ED3" w:rsidRDefault="00641CB9">
      <w:pPr>
        <w:jc w:val="both"/>
      </w:pPr>
      <w:r>
        <w:rPr>
          <w:rFonts w:eastAsia="Times New Roman" w:cs="Times New Roman"/>
        </w:rPr>
        <w:t>Their proposed remedy is a model info sheet: the researcher writes down, for each element of the design, why it is sound, including, for L2, an argument that every feature in the model is legitimately available.</w:t>
      </w:r>
    </w:p>
    <w:p w14:paraId="6F174AF8" w14:textId="77777777" w:rsidR="00715ED3" w:rsidRDefault="00641CB9">
      <w:pPr>
        <w:jc w:val="both"/>
      </w:pPr>
      <w:r>
        <w:rPr>
          <w:rFonts w:eastAsia="Times New Roman" w:cs="Times New Roman"/>
        </w:rPr>
        <w:t>The case in Chapter 5 is an instance of L2, in precisely the sub-case they name. It is also a case their remedy does not catch, and that is what makes it worth reporting and not merely classifying. The contaminated field is documented in the dataset's own codebook as a contractual term agreed at origination; it is economically meaningful, it is available at ap</w:t>
      </w:r>
      <w:r>
        <w:rPr>
          <w:rFonts w:eastAsia="Times New Roman" w:cs="Times New Roman"/>
        </w:rPr>
        <w:lastRenderedPageBreak/>
        <w:t xml:space="preserve">praisal time under that definition, and an honest researcher completing a model info sheet would write a correct and convincing justification for including it. The leakage survives the check designed to catch it, and is detectable only by noticing that the </w:t>
      </w:r>
      <w:r>
        <w:rPr>
          <w:rFonts w:eastAsia="Times New Roman" w:cs="Times New Roman"/>
          <w:i/>
        </w:rPr>
        <w:t>shape</w:t>
      </w:r>
      <w:r>
        <w:rPr>
          <w:rFonts w:eastAsia="Times New Roman" w:cs="Times New Roman"/>
        </w:rPr>
        <w:t xml:space="preserve"> of the field's relationship with the outcome is not one any economic mechanism could produce.</w:t>
      </w:r>
    </w:p>
    <w:p w14:paraId="6BA3FF55" w14:textId="77777777" w:rsidR="00715ED3" w:rsidRDefault="00641CB9">
      <w:pPr>
        <w:jc w:val="both"/>
      </w:pPr>
      <w:r>
        <w:rPr>
          <w:rFonts w:eastAsia="Times New Roman" w:cs="Times New Roman"/>
        </w:rPr>
        <w:t>Chapter 5's finding therefore sits inside a documented, recurring failure mode and is not a curiosity peculiar to one dataset, and extends it by exhibiting a variety that passes the current best-practice defence.</w:t>
      </w:r>
    </w:p>
    <w:p w14:paraId="0D8747CF" w14:textId="77777777" w:rsidR="00715ED3" w:rsidRDefault="00641CB9">
      <w:pPr>
        <w:pStyle w:val="Heading3"/>
        <w:spacing w:before="240" w:after="120"/>
      </w:pPr>
      <w:bookmarkStart w:id="42" w:name="_Toc240572628"/>
      <w:r>
        <w:rPr>
          <w:rFonts w:ascii="Times New Roman" w:eastAsia="Times New Roman" w:hAnsi="Times New Roman" w:cs="Times New Roman"/>
          <w:b w:val="0"/>
        </w:rPr>
        <w:t>3.7.3 The SBA National dataset</w:t>
      </w:r>
      <w:bookmarkEnd w:id="42"/>
    </w:p>
    <w:p w14:paraId="19DA8148" w14:textId="77777777" w:rsidR="00715ED3" w:rsidRDefault="00641CB9">
      <w:pPr>
        <w:jc w:val="both"/>
      </w:pPr>
      <w:r>
        <w:rPr>
          <w:rFonts w:eastAsia="Times New Roman" w:cs="Times New Roman"/>
        </w:rPr>
        <w:t>Li, Mickel and Taylor [29] introduced the SBA National dataset, 899,164 loan guarantees issued by the U.S. Small Business Administration between 1987 and 2014 with realised outcomes, as a teaching resource, built around a case assignment in which students take the role of a loan officer and decide whether to approve a facility. It has since become a widely used benchmark in small-business credit research, which is a heavier duty than it was designed for.</w:t>
      </w:r>
    </w:p>
    <w:p w14:paraId="6E9E59A8" w14:textId="77777777" w:rsidR="00715ED3" w:rsidRDefault="00641CB9">
      <w:pPr>
        <w:jc w:val="both"/>
      </w:pPr>
      <w:r>
        <w:rPr>
          <w:rFonts w:eastAsia="Times New Roman" w:cs="Times New Roman"/>
        </w:rPr>
        <w:t xml:space="preserve">Their Table 1 is the dataset's codebook. Three of its fields are populated only after a loan has been charged off: </w:t>
      </w:r>
      <w:r>
        <w:rPr>
          <w:rFonts w:ascii="Consolas" w:eastAsia="Consolas" w:hAnsi="Consolas" w:cs="Consolas"/>
          <w:sz w:val="22"/>
        </w:rPr>
        <w:t>ChgOffDate</w:t>
      </w:r>
      <w:r>
        <w:rPr>
          <w:rFonts w:eastAsia="Times New Roman" w:cs="Times New Roman"/>
        </w:rPr>
        <w:t xml:space="preserve">, "the date when a loan is declared to be in default"; </w:t>
      </w:r>
      <w:r>
        <w:rPr>
          <w:rFonts w:ascii="Consolas" w:eastAsia="Consolas" w:hAnsi="Consolas" w:cs="Consolas"/>
          <w:sz w:val="22"/>
        </w:rPr>
        <w:t>ChgOffPrinGr</w:t>
      </w:r>
      <w:r>
        <w:rPr>
          <w:rFonts w:eastAsia="Times New Roman" w:cs="Times New Roman"/>
        </w:rPr>
        <w:t xml:space="preserve">, "charged-off amount"; and </w:t>
      </w:r>
      <w:r>
        <w:rPr>
          <w:rFonts w:ascii="Consolas" w:eastAsia="Consolas" w:hAnsi="Consolas" w:cs="Consolas"/>
          <w:sz w:val="22"/>
        </w:rPr>
        <w:t>BalanceGross</w:t>
      </w:r>
      <w:r>
        <w:rPr>
          <w:rFonts w:eastAsia="Times New Roman" w:cs="Times New Roman"/>
        </w:rPr>
        <w:t>, "gross amount outstanding". Any model given them is reading the outcome rather than predicting it. They are dropped in this study, and the drop is asserted in code, not assumed.</w:t>
      </w:r>
    </w:p>
    <w:p w14:paraId="4BE26C34" w14:textId="77777777" w:rsidR="00715ED3" w:rsidRDefault="00641CB9">
      <w:pPr>
        <w:jc w:val="both"/>
      </w:pPr>
      <w:r>
        <w:rPr>
          <w:rFonts w:eastAsia="Times New Roman" w:cs="Times New Roman"/>
        </w:rPr>
        <w:t xml:space="preserve">The same table defines </w:t>
      </w:r>
      <w:r>
        <w:rPr>
          <w:rFonts w:ascii="Consolas" w:eastAsia="Consolas" w:hAnsi="Consolas" w:cs="Consolas"/>
          <w:sz w:val="22"/>
        </w:rPr>
        <w:t>Term</w:t>
      </w:r>
      <w:r>
        <w:rPr>
          <w:rFonts w:eastAsia="Times New Roman" w:cs="Times New Roman"/>
        </w:rPr>
        <w:t xml:space="preserve"> as "Loan term in months": the contractual term agreed at origination, legitimately available at appraisal time, and on that definition entirely proper to use. The searched literature reports </w:t>
      </w:r>
      <w:r>
        <w:rPr>
          <w:rFonts w:ascii="Consolas" w:eastAsia="Consolas" w:hAnsi="Consolas" w:cs="Consolas"/>
          <w:sz w:val="22"/>
        </w:rPr>
        <w:t>Term</w:t>
      </w:r>
      <w:r>
        <w:rPr>
          <w:rFonts w:eastAsia="Times New Roman" w:cs="Times New Roman"/>
        </w:rPr>
        <w:t>, disbursement and approval amounts as significant predictors and uses them accordingly.</w:t>
      </w:r>
    </w:p>
    <w:p w14:paraId="485DEF91" w14:textId="77777777" w:rsidR="00715ED3" w:rsidRDefault="00641CB9">
      <w:pPr>
        <w:jc w:val="both"/>
      </w:pPr>
      <w:r>
        <w:rPr>
          <w:rFonts w:eastAsia="Times New Roman" w:cs="Times New Roman"/>
        </w:rPr>
        <w:t xml:space="preserve">The dataset's own documentation goes further. In discussing the data, the authors derive a feature </w:t>
      </w:r>
      <w:r>
        <w:rPr>
          <w:rFonts w:eastAsia="Times New Roman" w:cs="Times New Roman"/>
          <w:i/>
        </w:rPr>
        <w:t>from</w:t>
      </w:r>
      <w:r>
        <w:rPr>
          <w:rFonts w:eastAsia="Times New Roman" w:cs="Times New Roman"/>
        </w:rPr>
        <w:t xml:space="preserve"> </w:t>
      </w:r>
      <w:r>
        <w:rPr>
          <w:rFonts w:ascii="Consolas" w:eastAsia="Consolas" w:hAnsi="Consolas" w:cs="Consolas"/>
          <w:sz w:val="22"/>
        </w:rPr>
        <w:t>Term</w:t>
      </w:r>
      <w:r>
        <w:rPr>
          <w:rFonts w:eastAsia="Times New Roman" w:cs="Times New Roman"/>
        </w:rPr>
        <w:t xml:space="preserve">: a </w:t>
      </w:r>
      <w:r>
        <w:rPr>
          <w:rFonts w:ascii="Consolas" w:eastAsia="Consolas" w:hAnsi="Consolas" w:cs="Consolas"/>
          <w:sz w:val="22"/>
        </w:rPr>
        <w:t>RealEstate</w:t>
      </w:r>
      <w:r>
        <w:rPr>
          <w:rFonts w:eastAsia="Times New Roman" w:cs="Times New Roman"/>
        </w:rPr>
        <w:t xml:space="preserve"> indicator set where the term reaches 240 months, on the reasoning that only real-estate-backed lending runs twenty years. They report a striking difference in default rates between the two groups. That derivation is economically well-motivated and is exactly what a careful analyst would do. Section 5.10.6 examines what the contrast actually rests on.</w:t>
      </w:r>
    </w:p>
    <w:p w14:paraId="56BC5DFF" w14:textId="77777777" w:rsidR="00715ED3" w:rsidRDefault="00641CB9">
      <w:pPr>
        <w:jc w:val="both"/>
      </w:pPr>
      <w:r>
        <w:rPr>
          <w:rFonts w:eastAsia="Times New Roman" w:cs="Times New Roman"/>
        </w:rPr>
        <w:t>No located source reports that the field itself carries outcome information. Chapter 5 presents evidence that it does. This is stated as a finding the author has not found document</w:t>
      </w:r>
      <w:r>
        <w:rPr>
          <w:rFonts w:eastAsia="Times New Roman" w:cs="Times New Roman"/>
        </w:rPr>
        <w:lastRenderedPageBreak/>
        <w:t>ed elsewhere, which is weaker than a claim of priority and is the appropriate claim given a non-exhaustive search.</w:t>
      </w:r>
    </w:p>
    <w:p w14:paraId="136EF50D" w14:textId="77777777" w:rsidR="00715ED3" w:rsidRDefault="00641CB9">
      <w:pPr>
        <w:pStyle w:val="Heading2"/>
        <w:spacing w:before="240" w:after="120"/>
      </w:pPr>
      <w:bookmarkStart w:id="43" w:name="_Toc240572629"/>
      <w:r>
        <w:rPr>
          <w:rFonts w:ascii="Times New Roman" w:eastAsia="Times New Roman" w:hAnsi="Times New Roman" w:cs="Times New Roman"/>
        </w:rPr>
        <w:t>3.8 Research gap</w:t>
      </w:r>
      <w:bookmarkEnd w:id="43"/>
    </w:p>
    <w:p w14:paraId="22BBBF67" w14:textId="77777777" w:rsidR="00715ED3" w:rsidRDefault="00641CB9">
      <w:pPr>
        <w:jc w:val="both"/>
      </w:pPr>
      <w:r>
        <w:rPr>
          <w:rFonts w:eastAsia="Times New Roman" w:cs="Times New Roman"/>
        </w:rPr>
        <w:t>Consolidating, the following are not contributions of this study, contrary to the original proposal:</w:t>
      </w:r>
    </w:p>
    <w:p w14:paraId="17AA976E" w14:textId="77777777" w:rsidR="00715ED3" w:rsidRDefault="00641CB9">
      <w:pPr>
        <w:pStyle w:val="ListBullet"/>
        <w:jc w:val="both"/>
      </w:pPr>
      <w:r>
        <w:rPr>
          <w:rFonts w:eastAsia="Times New Roman" w:cs="Times New Roman"/>
        </w:rPr>
        <w:t>combining weighted financial ratios into a credit score ([3], and</w:t>
      </w:r>
    </w:p>
    <w:p w14:paraId="0680159B" w14:textId="77777777" w:rsidR="00715ED3" w:rsidRDefault="00641CB9">
      <w:pPr>
        <w:jc w:val="both"/>
      </w:pPr>
      <w:r>
        <w:rPr>
          <w:rFonts w:eastAsia="Times New Roman" w:cs="Times New Roman"/>
        </w:rPr>
        <w:t>sixty years of work after it);</w:t>
      </w:r>
    </w:p>
    <w:p w14:paraId="7AC98916" w14:textId="77777777" w:rsidR="00715ED3" w:rsidRDefault="00641CB9">
      <w:pPr>
        <w:pStyle w:val="ListBullet"/>
        <w:jc w:val="both"/>
      </w:pPr>
      <w:r>
        <w:rPr>
          <w:rFonts w:eastAsia="Times New Roman" w:cs="Times New Roman"/>
        </w:rPr>
        <w:t>applying BWM or fuzzy MCDM to SME credit scoring ([23], and the</w:t>
      </w:r>
    </w:p>
    <w:p w14:paraId="209D1086" w14:textId="77777777" w:rsidR="00715ED3" w:rsidRDefault="00641CB9">
      <w:pPr>
        <w:jc w:val="both"/>
      </w:pPr>
      <w:r>
        <w:rPr>
          <w:rFonts w:eastAsia="Times New Roman" w:cs="Times New Roman"/>
        </w:rPr>
        <w:t>surrounding literature in Section 3.5.3);</w:t>
      </w:r>
    </w:p>
    <w:p w14:paraId="448F9E26" w14:textId="77777777" w:rsidR="00715ED3" w:rsidRDefault="00641CB9">
      <w:pPr>
        <w:pStyle w:val="ListBullet"/>
        <w:jc w:val="both"/>
      </w:pPr>
      <w:r>
        <w:rPr>
          <w:rFonts w:eastAsia="Times New Roman" w:cs="Times New Roman"/>
        </w:rPr>
        <w:t>scoring social or developmental impact alongside credit risk [24];</w:t>
      </w:r>
    </w:p>
    <w:p w14:paraId="54B2FDDB" w14:textId="77777777" w:rsidR="00715ED3" w:rsidRDefault="00641CB9">
      <w:pPr>
        <w:pStyle w:val="ListBullet"/>
        <w:jc w:val="both"/>
      </w:pPr>
      <w:r>
        <w:rPr>
          <w:rFonts w:eastAsia="Times New Roman" w:cs="Times New Roman"/>
        </w:rPr>
        <w:t>observing that development banks appraise against two objectives [25].</w:t>
      </w:r>
    </w:p>
    <w:p w14:paraId="71C1A388" w14:textId="77777777" w:rsidR="00715ED3" w:rsidRDefault="00641CB9">
      <w:pPr>
        <w:jc w:val="both"/>
      </w:pPr>
      <w:r>
        <w:rPr>
          <w:rFonts w:eastAsia="Times New Roman" w:cs="Times New Roman"/>
        </w:rPr>
        <w:t>What the literature leaves open, and what this study addresses:</w:t>
      </w:r>
    </w:p>
    <w:p w14:paraId="2CAB849B" w14:textId="77777777" w:rsidR="00715ED3" w:rsidRDefault="00641CB9">
      <w:pPr>
        <w:pStyle w:val="ListNumber"/>
        <w:jc w:val="both"/>
      </w:pPr>
      <w:r>
        <w:rPr>
          <w:rFonts w:eastAsia="Times New Roman" w:cs="Times New Roman"/>
        </w:rPr>
        <w:t>Contamination in a widely used benchmark dataset (Chapter 5), and the</w:t>
      </w:r>
    </w:p>
    <w:p w14:paraId="4B0AECE0" w14:textId="77777777" w:rsidR="00715ED3" w:rsidRDefault="00641CB9">
      <w:pPr>
        <w:jc w:val="both"/>
      </w:pPr>
      <w:r>
        <w:rPr>
          <w:rFonts w:eastAsia="Times New Roman" w:cs="Times New Roman"/>
        </w:rPr>
        <w:t>consequent methodological point that instrument-specific models cannot be validated on datasets lacking their variables. Situated within Kapoor and Narayanan's taxonomy but, on the searched literature, unreported for this dataset.</w:t>
      </w:r>
    </w:p>
    <w:p w14:paraId="7D2E1A8C" w14:textId="77777777" w:rsidR="00715ED3" w:rsidRDefault="00641CB9">
      <w:pPr>
        <w:pStyle w:val="ListNumber"/>
        <w:jc w:val="both"/>
      </w:pPr>
      <w:r>
        <w:rPr>
          <w:rFonts w:eastAsia="Times New Roman" w:cs="Times New Roman"/>
        </w:rPr>
        <w:t>Formalising a specific operational instrument. Existing models select</w:t>
      </w:r>
    </w:p>
    <w:p w14:paraId="6CBD7082" w14:textId="77777777" w:rsidR="00715ED3" w:rsidRDefault="00641CB9">
      <w:pPr>
        <w:jc w:val="both"/>
      </w:pPr>
      <w:r>
        <w:rPr>
          <w:rFonts w:eastAsia="Times New Roman" w:cs="Times New Roman"/>
        </w:rPr>
        <w:t>criteria from theory or from researcher judgement. None located takes a named state bank's production appraisal form and derives a computable model from it clause by clause, with traceability maintained as a design constraint.</w:t>
      </w:r>
    </w:p>
    <w:p w14:paraId="3A920A9C" w14:textId="77777777" w:rsidR="00715ED3" w:rsidRDefault="00641CB9">
      <w:pPr>
        <w:pStyle w:val="ListNumber"/>
        <w:jc w:val="both"/>
      </w:pPr>
      <w:r>
        <w:rPr>
          <w:rFonts w:eastAsia="Times New Roman" w:cs="Times New Roman"/>
        </w:rPr>
        <w:t>Keeping dual objectives unaggregated. Prior dual-objective systems combine</w:t>
      </w:r>
    </w:p>
    <w:p w14:paraId="0FADE55B" w14:textId="77777777" w:rsidR="00715ED3" w:rsidRDefault="00641CB9">
      <w:pPr>
        <w:jc w:val="both"/>
      </w:pPr>
      <w:r>
        <w:rPr>
          <w:rFonts w:eastAsia="Times New Roman" w:cs="Times New Roman"/>
        </w:rPr>
        <w:t>social and financial scores. This study reports them separately by design and never produces a combined figure, and, unlike the prior work, tests whether the separation is warranted rather than assuming it (Section 5.17).</w:t>
      </w:r>
    </w:p>
    <w:p w14:paraId="1D449001" w14:textId="77777777" w:rsidR="00715ED3" w:rsidRDefault="00641CB9">
      <w:pPr>
        <w:pStyle w:val="ListNumber"/>
        <w:jc w:val="both"/>
      </w:pPr>
      <w:r>
        <w:rPr>
          <w:rFonts w:eastAsia="Times New Roman" w:cs="Times New Roman"/>
        </w:rPr>
        <w:t>The Sri Lankan state-bank context, documented as finance-constrained but</w:t>
      </w:r>
    </w:p>
    <w:p w14:paraId="6A5535D3" w14:textId="77777777" w:rsidR="00715ED3" w:rsidRDefault="00641CB9">
      <w:pPr>
        <w:jc w:val="both"/>
      </w:pPr>
      <w:r>
        <w:rPr>
          <w:rFonts w:eastAsia="Times New Roman" w:cs="Times New Roman"/>
        </w:rPr>
        <w:t>not studied at the level of appraisal process.</w:t>
      </w:r>
    </w:p>
    <w:p w14:paraId="61FEDA15" w14:textId="77777777" w:rsidR="00715ED3" w:rsidRDefault="00641CB9">
      <w:pPr>
        <w:jc w:val="both"/>
      </w:pPr>
      <w:r>
        <w:rPr>
          <w:rFonts w:eastAsia="Times New Roman" w:cs="Times New Roman"/>
        </w:rPr>
        <w:t>Contribution 1 is the substantial one and the most transferable. Contributions 2 to 4 are real but incremental, and are stated as such throughout.</w:t>
      </w:r>
    </w:p>
    <w:p w14:paraId="09015031" w14:textId="77777777" w:rsidR="00715ED3" w:rsidRDefault="00641CB9">
      <w:pPr>
        <w:pStyle w:val="Heading1"/>
        <w:pageBreakBefore/>
        <w:spacing w:before="280" w:after="120"/>
      </w:pPr>
      <w:bookmarkStart w:id="44" w:name="_Toc240572630"/>
      <w:r>
        <w:rPr>
          <w:rFonts w:ascii="Times New Roman" w:eastAsia="Times New Roman" w:hAnsi="Times New Roman" w:cs="Times New Roman"/>
        </w:rPr>
        <w:lastRenderedPageBreak/>
        <w:t>4 METHODOLOGY</w:t>
      </w:r>
      <w:bookmarkEnd w:id="44"/>
    </w:p>
    <w:p w14:paraId="126E253F" w14:textId="77777777" w:rsidR="00715ED3" w:rsidRDefault="00641CB9">
      <w:pPr>
        <w:pStyle w:val="Heading2"/>
        <w:spacing w:before="240" w:after="120"/>
      </w:pPr>
      <w:bookmarkStart w:id="45" w:name="_Toc240572631"/>
      <w:r>
        <w:rPr>
          <w:rFonts w:ascii="Times New Roman" w:eastAsia="Times New Roman" w:hAnsi="Times New Roman" w:cs="Times New Roman"/>
        </w:rPr>
        <w:t>4.1 Research design</w:t>
      </w:r>
      <w:bookmarkEnd w:id="45"/>
    </w:p>
    <w:p w14:paraId="26979344" w14:textId="77777777" w:rsidR="00715ED3" w:rsidRDefault="00641CB9">
      <w:pPr>
        <w:jc w:val="both"/>
      </w:pPr>
      <w:r>
        <w:rPr>
          <w:rFonts w:eastAsia="Times New Roman" w:cs="Times New Roman"/>
        </w:rPr>
        <w:t>This study follows Design Science Research [30]: knowledge is produced by building an artefact and evaluating it, not by testing hypotheses about existing phenomena. The process follows the six activities set out by Peffers et al. [31]: problem identification, objectives, design and development, demonstration, evaluation, and communication. The artefact is a dual-objective decision-support system for SME credit appraisal, together with the criteria model beneath it.</w:t>
      </w:r>
    </w:p>
    <w:p w14:paraId="1FF96615" w14:textId="77777777" w:rsidR="00715ED3" w:rsidRDefault="00641CB9">
      <w:pPr>
        <w:jc w:val="both"/>
      </w:pPr>
      <w:r>
        <w:rPr>
          <w:rFonts w:eastAsia="Times New Roman" w:cs="Times New Roman"/>
        </w:rPr>
        <w:t>Five activities make up the design:</w:t>
      </w:r>
    </w:p>
    <w:p w14:paraId="3DCDE6F5" w14:textId="77777777" w:rsidR="00715ED3" w:rsidRDefault="00641CB9">
      <w:pPr>
        <w:pStyle w:val="TableCaption"/>
        <w:keepNext/>
        <w:keepLines/>
        <w:spacing w:before="160" w:after="80"/>
      </w:pPr>
      <w:bookmarkStart w:id="46" w:name="_Toc240572749"/>
      <w:r>
        <w:rPr>
          <w:rFonts w:eastAsia="Times New Roman" w:cs="Times New Roman"/>
        </w:rPr>
        <w:t>Table 4.1: Research activities, the questions they address and their outputs</w:t>
      </w:r>
      <w:bookmarkEnd w:id="46"/>
    </w:p>
    <w:tbl>
      <w:tblPr>
        <w:tblStyle w:val="TableGrid"/>
        <w:tblW w:w="0" w:type="auto"/>
        <w:jc w:val="center"/>
        <w:tblLayout w:type="fixed"/>
        <w:tblLook w:val="04A0" w:firstRow="1" w:lastRow="0" w:firstColumn="1" w:lastColumn="0" w:noHBand="0" w:noVBand="1"/>
      </w:tblPr>
      <w:tblGrid>
        <w:gridCol w:w="1703"/>
        <w:gridCol w:w="849"/>
        <w:gridCol w:w="3484"/>
        <w:gridCol w:w="2632"/>
      </w:tblGrid>
      <w:tr w:rsidR="00715ED3" w14:paraId="2945F6EE" w14:textId="77777777">
        <w:trPr>
          <w:tblHeader/>
          <w:jc w:val="center"/>
        </w:trPr>
        <w:tc>
          <w:tcPr>
            <w:tcW w:w="1703" w:type="dxa"/>
          </w:tcPr>
          <w:p w14:paraId="1F2208BE" w14:textId="77777777" w:rsidR="00715ED3" w:rsidRDefault="00641CB9">
            <w:pPr>
              <w:spacing w:before="40" w:after="40" w:line="240" w:lineRule="auto"/>
            </w:pPr>
            <w:r>
              <w:rPr>
                <w:rFonts w:eastAsia="Times New Roman" w:cs="Times New Roman"/>
                <w:b/>
                <w:sz w:val="20"/>
              </w:rPr>
              <w:t>Activity</w:t>
            </w:r>
          </w:p>
        </w:tc>
        <w:tc>
          <w:tcPr>
            <w:tcW w:w="849" w:type="dxa"/>
          </w:tcPr>
          <w:p w14:paraId="77B61C4A" w14:textId="77777777" w:rsidR="00715ED3" w:rsidRDefault="00641CB9">
            <w:pPr>
              <w:spacing w:before="40" w:after="40" w:line="240" w:lineRule="auto"/>
            </w:pPr>
            <w:r>
              <w:rPr>
                <w:rFonts w:eastAsia="Times New Roman" w:cs="Times New Roman"/>
                <w:b/>
                <w:sz w:val="20"/>
              </w:rPr>
              <w:t>Addresses</w:t>
            </w:r>
          </w:p>
        </w:tc>
        <w:tc>
          <w:tcPr>
            <w:tcW w:w="3484" w:type="dxa"/>
          </w:tcPr>
          <w:p w14:paraId="206836B9" w14:textId="77777777" w:rsidR="00715ED3" w:rsidRDefault="00641CB9">
            <w:pPr>
              <w:spacing w:before="40" w:after="40" w:line="240" w:lineRule="auto"/>
            </w:pPr>
            <w:r>
              <w:rPr>
                <w:rFonts w:eastAsia="Times New Roman" w:cs="Times New Roman"/>
                <w:b/>
                <w:sz w:val="20"/>
              </w:rPr>
              <w:t>Method</w:t>
            </w:r>
          </w:p>
        </w:tc>
        <w:tc>
          <w:tcPr>
            <w:tcW w:w="2632" w:type="dxa"/>
          </w:tcPr>
          <w:p w14:paraId="59082A27" w14:textId="77777777" w:rsidR="00715ED3" w:rsidRDefault="00641CB9">
            <w:pPr>
              <w:spacing w:before="40" w:after="40" w:line="240" w:lineRule="auto"/>
            </w:pPr>
            <w:r>
              <w:rPr>
                <w:rFonts w:eastAsia="Times New Roman" w:cs="Times New Roman"/>
                <w:b/>
                <w:sz w:val="20"/>
              </w:rPr>
              <w:t>Output</w:t>
            </w:r>
          </w:p>
        </w:tc>
      </w:tr>
      <w:tr w:rsidR="00715ED3" w14:paraId="55408435" w14:textId="77777777">
        <w:trPr>
          <w:jc w:val="center"/>
        </w:trPr>
        <w:tc>
          <w:tcPr>
            <w:tcW w:w="1703" w:type="dxa"/>
          </w:tcPr>
          <w:p w14:paraId="7C1EDD5A" w14:textId="77777777" w:rsidR="00715ED3" w:rsidRDefault="00641CB9">
            <w:pPr>
              <w:spacing w:before="40" w:after="40" w:line="240" w:lineRule="auto"/>
            </w:pPr>
            <w:r>
              <w:rPr>
                <w:rFonts w:eastAsia="Times New Roman" w:cs="Times New Roman"/>
                <w:sz w:val="20"/>
              </w:rPr>
              <w:t>Formalisation</w:t>
            </w:r>
          </w:p>
        </w:tc>
        <w:tc>
          <w:tcPr>
            <w:tcW w:w="849" w:type="dxa"/>
          </w:tcPr>
          <w:p w14:paraId="471EBE2E" w14:textId="77777777" w:rsidR="00715ED3" w:rsidRDefault="00641CB9">
            <w:pPr>
              <w:spacing w:before="40" w:after="40" w:line="240" w:lineRule="auto"/>
            </w:pPr>
            <w:r>
              <w:rPr>
                <w:rFonts w:eastAsia="Times New Roman" w:cs="Times New Roman"/>
                <w:sz w:val="20"/>
              </w:rPr>
              <w:t>RQ1</w:t>
            </w:r>
          </w:p>
        </w:tc>
        <w:tc>
          <w:tcPr>
            <w:tcW w:w="3484" w:type="dxa"/>
          </w:tcPr>
          <w:p w14:paraId="0172C78D" w14:textId="77777777" w:rsidR="00715ED3" w:rsidRDefault="00641CB9">
            <w:pPr>
              <w:spacing w:before="40" w:after="40" w:line="240" w:lineRule="auto"/>
            </w:pPr>
            <w:r>
              <w:rPr>
                <w:rFonts w:eastAsia="Times New Roman" w:cs="Times New Roman"/>
                <w:sz w:val="20"/>
              </w:rPr>
              <w:t>Clause-by-clause derivation from the bank's form</w:t>
            </w:r>
          </w:p>
        </w:tc>
        <w:tc>
          <w:tcPr>
            <w:tcW w:w="2632" w:type="dxa"/>
          </w:tcPr>
          <w:p w14:paraId="2B5E21B9" w14:textId="77777777" w:rsidR="00715ED3" w:rsidRDefault="00641CB9">
            <w:pPr>
              <w:spacing w:before="40" w:after="40" w:line="240" w:lineRule="auto"/>
            </w:pPr>
            <w:r>
              <w:rPr>
                <w:rFonts w:eastAsia="Times New Roman" w:cs="Times New Roman"/>
                <w:sz w:val="20"/>
              </w:rPr>
              <w:t>49-criterion model, working system</w:t>
            </w:r>
          </w:p>
        </w:tc>
      </w:tr>
      <w:tr w:rsidR="00715ED3" w14:paraId="30BFCFF0" w14:textId="77777777">
        <w:trPr>
          <w:jc w:val="center"/>
        </w:trPr>
        <w:tc>
          <w:tcPr>
            <w:tcW w:w="1703" w:type="dxa"/>
          </w:tcPr>
          <w:p w14:paraId="271CCDF8" w14:textId="77777777" w:rsidR="00715ED3" w:rsidRDefault="00641CB9">
            <w:pPr>
              <w:spacing w:before="40" w:after="40" w:line="240" w:lineRule="auto"/>
            </w:pPr>
            <w:r>
              <w:rPr>
                <w:rFonts w:eastAsia="Times New Roman" w:cs="Times New Roman"/>
                <w:sz w:val="20"/>
              </w:rPr>
              <w:t>Weight elicitation</w:t>
            </w:r>
          </w:p>
        </w:tc>
        <w:tc>
          <w:tcPr>
            <w:tcW w:w="849" w:type="dxa"/>
          </w:tcPr>
          <w:p w14:paraId="171663AF" w14:textId="77777777" w:rsidR="00715ED3" w:rsidRDefault="00641CB9">
            <w:pPr>
              <w:spacing w:before="40" w:after="40" w:line="240" w:lineRule="auto"/>
            </w:pPr>
            <w:r>
              <w:rPr>
                <w:rFonts w:eastAsia="Times New Roman" w:cs="Times New Roman"/>
                <w:sz w:val="20"/>
              </w:rPr>
              <w:t>RQ2</w:t>
            </w:r>
          </w:p>
        </w:tc>
        <w:tc>
          <w:tcPr>
            <w:tcW w:w="3484" w:type="dxa"/>
          </w:tcPr>
          <w:p w14:paraId="50FAFA14" w14:textId="77777777" w:rsidR="00715ED3" w:rsidRDefault="00641CB9">
            <w:pPr>
              <w:spacing w:before="40" w:after="40" w:line="240" w:lineRule="auto"/>
            </w:pPr>
            <w:r>
              <w:rPr>
                <w:rFonts w:eastAsia="Times New Roman" w:cs="Times New Roman"/>
                <w:sz w:val="20"/>
              </w:rPr>
              <w:t>Best-Worst Method with ten practitioners</w:t>
            </w:r>
          </w:p>
        </w:tc>
        <w:tc>
          <w:tcPr>
            <w:tcW w:w="2632" w:type="dxa"/>
          </w:tcPr>
          <w:p w14:paraId="4758B25F" w14:textId="77777777" w:rsidR="00715ED3" w:rsidRDefault="00641CB9">
            <w:pPr>
              <w:spacing w:before="40" w:after="40" w:line="240" w:lineRule="auto"/>
            </w:pPr>
            <w:r>
              <w:rPr>
                <w:rFonts w:eastAsia="Times New Roman" w:cs="Times New Roman"/>
                <w:sz w:val="20"/>
              </w:rPr>
              <w:t>Section 6.1</w:t>
            </w:r>
          </w:p>
        </w:tc>
      </w:tr>
      <w:tr w:rsidR="00715ED3" w14:paraId="3A657CDE" w14:textId="77777777">
        <w:trPr>
          <w:jc w:val="center"/>
        </w:trPr>
        <w:tc>
          <w:tcPr>
            <w:tcW w:w="1703" w:type="dxa"/>
          </w:tcPr>
          <w:p w14:paraId="4998F378" w14:textId="77777777" w:rsidR="00715ED3" w:rsidRDefault="00641CB9">
            <w:pPr>
              <w:spacing w:before="40" w:after="40" w:line="240" w:lineRule="auto"/>
            </w:pPr>
            <w:r>
              <w:rPr>
                <w:rFonts w:eastAsia="Times New Roman" w:cs="Times New Roman"/>
                <w:sz w:val="20"/>
              </w:rPr>
              <w:t>Weight sensitivity</w:t>
            </w:r>
          </w:p>
        </w:tc>
        <w:tc>
          <w:tcPr>
            <w:tcW w:w="849" w:type="dxa"/>
          </w:tcPr>
          <w:p w14:paraId="0BC10ECD" w14:textId="77777777" w:rsidR="00715ED3" w:rsidRDefault="00641CB9">
            <w:pPr>
              <w:spacing w:before="40" w:after="40" w:line="240" w:lineRule="auto"/>
            </w:pPr>
            <w:r>
              <w:rPr>
                <w:rFonts w:eastAsia="Times New Roman" w:cs="Times New Roman"/>
                <w:sz w:val="20"/>
              </w:rPr>
              <w:t>RQ2</w:t>
            </w:r>
          </w:p>
        </w:tc>
        <w:tc>
          <w:tcPr>
            <w:tcW w:w="3484" w:type="dxa"/>
          </w:tcPr>
          <w:p w14:paraId="08617789" w14:textId="77777777" w:rsidR="00715ED3" w:rsidRDefault="00641CB9">
            <w:pPr>
              <w:spacing w:before="40" w:after="40" w:line="240" w:lineRule="auto"/>
            </w:pPr>
            <w:r>
              <w:rPr>
                <w:rFonts w:eastAsia="Times New Roman" w:cs="Times New Roman"/>
                <w:sz w:val="20"/>
              </w:rPr>
              <w:t>Monte Carlo over perturbed weight vectors</w:t>
            </w:r>
          </w:p>
        </w:tc>
        <w:tc>
          <w:tcPr>
            <w:tcW w:w="2632" w:type="dxa"/>
          </w:tcPr>
          <w:p w14:paraId="1E338AEE" w14:textId="77777777" w:rsidR="00715ED3" w:rsidRDefault="00641CB9">
            <w:pPr>
              <w:spacing w:before="40" w:after="40" w:line="240" w:lineRule="auto"/>
            </w:pPr>
            <w:r>
              <w:rPr>
                <w:rFonts w:eastAsia="Times New Roman" w:cs="Times New Roman"/>
                <w:sz w:val="20"/>
              </w:rPr>
              <w:t>Section 5.16</w:t>
            </w:r>
          </w:p>
        </w:tc>
      </w:tr>
      <w:tr w:rsidR="00715ED3" w14:paraId="4406EF2E" w14:textId="77777777">
        <w:trPr>
          <w:jc w:val="center"/>
        </w:trPr>
        <w:tc>
          <w:tcPr>
            <w:tcW w:w="1703" w:type="dxa"/>
          </w:tcPr>
          <w:p w14:paraId="62741129" w14:textId="77777777" w:rsidR="00715ED3" w:rsidRDefault="00641CB9">
            <w:pPr>
              <w:spacing w:before="40" w:after="40" w:line="240" w:lineRule="auto"/>
            </w:pPr>
            <w:r>
              <w:rPr>
                <w:rFonts w:eastAsia="Times New Roman" w:cs="Times New Roman"/>
                <w:sz w:val="20"/>
              </w:rPr>
              <w:t>Empirical validation</w:t>
            </w:r>
          </w:p>
        </w:tc>
        <w:tc>
          <w:tcPr>
            <w:tcW w:w="849" w:type="dxa"/>
          </w:tcPr>
          <w:p w14:paraId="19C33ACC" w14:textId="77777777" w:rsidR="00715ED3" w:rsidRDefault="00641CB9">
            <w:pPr>
              <w:spacing w:before="40" w:after="40" w:line="240" w:lineRule="auto"/>
            </w:pPr>
            <w:r>
              <w:rPr>
                <w:rFonts w:eastAsia="Times New Roman" w:cs="Times New Roman"/>
                <w:sz w:val="20"/>
              </w:rPr>
              <w:t>RQ3</w:t>
            </w:r>
          </w:p>
        </w:tc>
        <w:tc>
          <w:tcPr>
            <w:tcW w:w="3484" w:type="dxa"/>
          </w:tcPr>
          <w:p w14:paraId="71B362F9" w14:textId="77777777" w:rsidR="00715ED3" w:rsidRDefault="00641CB9">
            <w:pPr>
              <w:spacing w:before="40" w:after="40" w:line="240" w:lineRule="auto"/>
            </w:pPr>
            <w:r>
              <w:rPr>
                <w:rFonts w:eastAsia="Times New Roman" w:cs="Times New Roman"/>
                <w:sz w:val="20"/>
              </w:rPr>
              <w:t>Benchmarking against realised outcomes, with CIs and paired tests</w:t>
            </w:r>
          </w:p>
        </w:tc>
        <w:tc>
          <w:tcPr>
            <w:tcW w:w="2632" w:type="dxa"/>
          </w:tcPr>
          <w:p w14:paraId="09E8D383" w14:textId="77777777" w:rsidR="00715ED3" w:rsidRDefault="00641CB9">
            <w:pPr>
              <w:spacing w:before="40" w:after="40" w:line="240" w:lineRule="auto"/>
            </w:pPr>
            <w:r>
              <w:rPr>
                <w:rFonts w:eastAsia="Times New Roman" w:cs="Times New Roman"/>
                <w:sz w:val="20"/>
              </w:rPr>
              <w:t>Sections 5.3 to 5.6</w:t>
            </w:r>
          </w:p>
        </w:tc>
      </w:tr>
      <w:tr w:rsidR="00715ED3" w14:paraId="78C8D8E8" w14:textId="77777777">
        <w:trPr>
          <w:jc w:val="center"/>
        </w:trPr>
        <w:tc>
          <w:tcPr>
            <w:tcW w:w="1703" w:type="dxa"/>
          </w:tcPr>
          <w:p w14:paraId="59128017" w14:textId="77777777" w:rsidR="00715ED3" w:rsidRDefault="00641CB9">
            <w:pPr>
              <w:spacing w:before="40" w:after="40" w:line="240" w:lineRule="auto"/>
            </w:pPr>
            <w:r>
              <w:rPr>
                <w:rFonts w:eastAsia="Times New Roman" w:cs="Times New Roman"/>
                <w:sz w:val="20"/>
              </w:rPr>
              <w:t>Objective separability</w:t>
            </w:r>
          </w:p>
        </w:tc>
        <w:tc>
          <w:tcPr>
            <w:tcW w:w="849" w:type="dxa"/>
          </w:tcPr>
          <w:p w14:paraId="35C8DE07" w14:textId="77777777" w:rsidR="00715ED3" w:rsidRDefault="00641CB9">
            <w:pPr>
              <w:spacing w:before="40" w:after="40" w:line="240" w:lineRule="auto"/>
            </w:pPr>
            <w:r>
              <w:rPr>
                <w:rFonts w:eastAsia="Times New Roman" w:cs="Times New Roman"/>
                <w:sz w:val="20"/>
              </w:rPr>
              <w:t>RQ4</w:t>
            </w:r>
          </w:p>
        </w:tc>
        <w:tc>
          <w:tcPr>
            <w:tcW w:w="3484" w:type="dxa"/>
          </w:tcPr>
          <w:p w14:paraId="75FA8D0E" w14:textId="77777777" w:rsidR="00715ED3" w:rsidRDefault="00641CB9">
            <w:pPr>
              <w:spacing w:before="40" w:after="40" w:line="240" w:lineRule="auto"/>
            </w:pPr>
            <w:r>
              <w:rPr>
                <w:rFonts w:eastAsia="Times New Roman" w:cs="Times New Roman"/>
                <w:sz w:val="20"/>
              </w:rPr>
              <w:t>Correlation and band agreement across 652,284 facilities</w:t>
            </w:r>
          </w:p>
        </w:tc>
        <w:tc>
          <w:tcPr>
            <w:tcW w:w="2632" w:type="dxa"/>
          </w:tcPr>
          <w:p w14:paraId="28023C1C" w14:textId="77777777" w:rsidR="00715ED3" w:rsidRDefault="00641CB9">
            <w:pPr>
              <w:spacing w:before="40" w:after="40" w:line="240" w:lineRule="auto"/>
            </w:pPr>
            <w:r>
              <w:rPr>
                <w:rFonts w:eastAsia="Times New Roman" w:cs="Times New Roman"/>
                <w:sz w:val="20"/>
              </w:rPr>
              <w:t>Section 5.17</w:t>
            </w:r>
          </w:p>
        </w:tc>
      </w:tr>
    </w:tbl>
    <w:p w14:paraId="4C363B36" w14:textId="77777777" w:rsidR="00715ED3" w:rsidRDefault="00715ED3">
      <w:pPr>
        <w:spacing w:after="0"/>
      </w:pPr>
    </w:p>
    <w:p w14:paraId="578A5511" w14:textId="77777777" w:rsidR="00715ED3" w:rsidRDefault="00641CB9">
      <w:pPr>
        <w:jc w:val="both"/>
      </w:pPr>
      <w:r>
        <w:rPr>
          <w:rFonts w:eastAsia="Times New Roman" w:cs="Times New Roman"/>
        </w:rPr>
        <w:t>Weight elicitation by Best-Worst Method is specified in Section 4.5 and was carried out; Section 6.1 reports the respondents, the consistency screening and the resulting weights.</w:t>
      </w:r>
    </w:p>
    <w:p w14:paraId="70EE4DD5" w14:textId="77777777" w:rsidR="00715ED3" w:rsidRDefault="00641CB9">
      <w:pPr>
        <w:pStyle w:val="Heading2"/>
        <w:spacing w:before="240" w:after="120"/>
      </w:pPr>
      <w:bookmarkStart w:id="47" w:name="_Toc240572632"/>
      <w:r>
        <w:rPr>
          <w:rFonts w:ascii="Times New Roman" w:eastAsia="Times New Roman" w:hAnsi="Times New Roman" w:cs="Times New Roman"/>
        </w:rPr>
        <w:t>4.2 Research questions</w:t>
      </w:r>
      <w:bookmarkEnd w:id="47"/>
    </w:p>
    <w:p w14:paraId="012CCA5C" w14:textId="77777777" w:rsidR="00715ED3" w:rsidRDefault="00641CB9">
      <w:pPr>
        <w:jc w:val="both"/>
      </w:pPr>
      <w:r>
        <w:rPr>
          <w:rFonts w:eastAsia="Times New Roman" w:cs="Times New Roman"/>
        </w:rPr>
        <w:t>The questions were revised from the original proposal after the literature review established that the initially claimed contribution was already published (Section 3.5.3). The revised set:</w:t>
      </w:r>
    </w:p>
    <w:p w14:paraId="2E5BE724" w14:textId="77777777" w:rsidR="00715ED3" w:rsidRDefault="00641CB9">
      <w:pPr>
        <w:pStyle w:val="ListBullet"/>
        <w:jc w:val="both"/>
      </w:pPr>
      <w:r>
        <w:rPr>
          <w:rFonts w:eastAsia="Times New Roman" w:cs="Times New Roman"/>
        </w:rPr>
        <w:t>RQ1: How can the narrative, multi-section appraisal instrument used by a</w:t>
      </w:r>
    </w:p>
    <w:p w14:paraId="16BF2101" w14:textId="77777777" w:rsidR="00715ED3" w:rsidRDefault="00641CB9">
      <w:pPr>
        <w:jc w:val="both"/>
      </w:pPr>
      <w:r>
        <w:rPr>
          <w:rFonts w:eastAsia="Times New Roman" w:cs="Times New Roman"/>
        </w:rPr>
        <w:t>Sri Lankan state bank be formalised into a computable multi-criteria model without discarding the judgement it encodes?</w:t>
      </w:r>
    </w:p>
    <w:p w14:paraId="3D61E8EF" w14:textId="77777777" w:rsidR="00715ED3" w:rsidRDefault="00641CB9">
      <w:pPr>
        <w:pStyle w:val="ListBullet"/>
        <w:jc w:val="both"/>
      </w:pPr>
      <w:r>
        <w:rPr>
          <w:rFonts w:eastAsia="Times New Roman" w:cs="Times New Roman"/>
        </w:rPr>
        <w:t>RQ2: What criterion weights do experienced credit practitioners assign to the criteria, and how far does the model's output depend on them?</w:t>
      </w:r>
    </w:p>
    <w:p w14:paraId="7031F88B" w14:textId="77777777" w:rsidR="00715ED3" w:rsidRDefault="00641CB9">
      <w:pPr>
        <w:pStyle w:val="ListBullet"/>
        <w:jc w:val="both"/>
      </w:pPr>
      <w:r>
        <w:rPr>
          <w:rFonts w:eastAsia="Times New Roman" w:cs="Times New Roman"/>
        </w:rPr>
        <w:lastRenderedPageBreak/>
        <w:t>RQ3: What can and cannot be established about an instrument-specific</w:t>
      </w:r>
    </w:p>
    <w:p w14:paraId="4818DB3D" w14:textId="77777777" w:rsidR="00715ED3" w:rsidRDefault="00641CB9">
      <w:pPr>
        <w:jc w:val="both"/>
      </w:pPr>
      <w:r>
        <w:rPr>
          <w:rFonts w:eastAsia="Times New Roman" w:cs="Times New Roman"/>
        </w:rPr>
        <w:t>appraisal model from publicly available credit data, and how does it compare with standard credit-scoring benchmarks?</w:t>
      </w:r>
    </w:p>
    <w:p w14:paraId="7C9F9EFB" w14:textId="77777777" w:rsidR="00715ED3" w:rsidRDefault="00641CB9">
      <w:pPr>
        <w:pStyle w:val="ListBullet"/>
        <w:jc w:val="both"/>
      </w:pPr>
      <w:r>
        <w:rPr>
          <w:rFonts w:eastAsia="Times New Roman" w:cs="Times New Roman"/>
        </w:rPr>
        <w:t>RQ4: Are credit risk and development impact separable objectives in</w:t>
      </w:r>
    </w:p>
    <w:p w14:paraId="12A2EBA3" w14:textId="77777777" w:rsidR="00715ED3" w:rsidRDefault="00641CB9">
      <w:pPr>
        <w:jc w:val="both"/>
      </w:pPr>
      <w:r>
        <w:rPr>
          <w:rFonts w:eastAsia="Times New Roman" w:cs="Times New Roman"/>
        </w:rPr>
        <w:t>practice, and what would a combined score conceal?</w:t>
      </w:r>
    </w:p>
    <w:p w14:paraId="0F3687C9" w14:textId="77777777" w:rsidR="00715ED3" w:rsidRDefault="00641CB9">
      <w:pPr>
        <w:pStyle w:val="Heading2"/>
        <w:spacing w:before="240" w:after="120"/>
      </w:pPr>
      <w:bookmarkStart w:id="48" w:name="_Toc240572633"/>
      <w:r>
        <w:rPr>
          <w:rFonts w:ascii="Times New Roman" w:eastAsia="Times New Roman" w:hAnsi="Times New Roman" w:cs="Times New Roman"/>
        </w:rPr>
        <w:t>4.3 Formalisation method (RQ1)</w:t>
      </w:r>
      <w:bookmarkEnd w:id="48"/>
    </w:p>
    <w:p w14:paraId="3A03ED02" w14:textId="77777777" w:rsidR="00715ED3" w:rsidRDefault="00641CB9">
      <w:pPr>
        <w:jc w:val="both"/>
      </w:pPr>
      <w:r>
        <w:rPr>
          <w:rFonts w:eastAsia="Times New Roman" w:cs="Times New Roman"/>
        </w:rPr>
        <w:t xml:space="preserve">The source instrument is the People's Bank </w:t>
      </w:r>
      <w:r>
        <w:rPr>
          <w:rFonts w:eastAsia="Times New Roman" w:cs="Times New Roman"/>
          <w:i/>
        </w:rPr>
        <w:t>Project / Business Appraisal Report for SME Credit Facility</w:t>
      </w:r>
      <w:r>
        <w:rPr>
          <w:rFonts w:eastAsia="Times New Roman" w:cs="Times New Roman"/>
        </w:rPr>
        <w:t xml:space="preserve"> (Annexure I–V), an operational form in current use.</w:t>
      </w:r>
    </w:p>
    <w:p w14:paraId="43A8280A" w14:textId="77777777" w:rsidR="00715ED3" w:rsidRDefault="00641CB9">
      <w:pPr>
        <w:jc w:val="both"/>
      </w:pPr>
      <w:r>
        <w:rPr>
          <w:rFonts w:eastAsia="Times New Roman" w:cs="Times New Roman"/>
        </w:rPr>
        <w:t>Each clause was classified as directly computable, structured judgement, unstructured judgement, or administrative, and criteria were derived accordingly (Section 4.10.2). One constraint governed the process:</w:t>
      </w:r>
    </w:p>
    <w:p w14:paraId="2514D7F5" w14:textId="77777777" w:rsidR="00715ED3" w:rsidRDefault="00641CB9">
      <w:pPr>
        <w:spacing w:before="120"/>
        <w:ind w:left="576" w:right="576"/>
        <w:jc w:val="both"/>
      </w:pPr>
      <w:r>
        <w:rPr>
          <w:rFonts w:eastAsia="Times New Roman" w:cs="Times New Roman"/>
          <w:b/>
        </w:rPr>
        <w:t>No criterion may exist without a source clause.</w:t>
      </w:r>
    </w:p>
    <w:p w14:paraId="2BADA10E" w14:textId="77777777" w:rsidR="00715ED3" w:rsidRDefault="00641CB9">
      <w:pPr>
        <w:jc w:val="both"/>
      </w:pPr>
      <w:r>
        <w:rPr>
          <w:rFonts w:eastAsia="Times New Roman" w:cs="Times New Roman"/>
        </w:rPr>
        <w:t>Every criterion in the model records the clause it derives from. This is not documentation added afterwards; it is a constraint that shaped which criteria were admitted. Its purpose is twofold. It makes any score auditable back to the institutional document that authorises it, and it prevents the model from acquiring criteria the institution never adopted.</w:t>
      </w:r>
    </w:p>
    <w:p w14:paraId="3F0861C4" w14:textId="77777777" w:rsidR="00715ED3" w:rsidRDefault="00641CB9">
      <w:pPr>
        <w:jc w:val="both"/>
      </w:pPr>
      <w:r>
        <w:rPr>
          <w:rFonts w:eastAsia="Times New Roman" w:cs="Times New Roman"/>
        </w:rPr>
        <w:t>The resulting model is held as a single machine-readable file consumed by both the application and the analysis pipeline, so that no divergence between "the model in the paper" and "the model in the system" is possible.</w:t>
      </w:r>
    </w:p>
    <w:p w14:paraId="3F9B6136" w14:textId="77777777" w:rsidR="00715ED3" w:rsidRDefault="00641CB9">
      <w:pPr>
        <w:pStyle w:val="Heading2"/>
        <w:spacing w:before="240" w:after="120"/>
      </w:pPr>
      <w:bookmarkStart w:id="49" w:name="_Toc240572634"/>
      <w:r>
        <w:rPr>
          <w:rFonts w:ascii="Times New Roman" w:eastAsia="Times New Roman" w:hAnsi="Times New Roman" w:cs="Times New Roman"/>
        </w:rPr>
        <w:t>4.4 Scoring method</w:t>
      </w:r>
      <w:bookmarkEnd w:id="49"/>
    </w:p>
    <w:p w14:paraId="46ED399F" w14:textId="77777777" w:rsidR="00715ED3" w:rsidRDefault="00641CB9">
      <w:pPr>
        <w:jc w:val="both"/>
      </w:pPr>
      <w:r>
        <w:rPr>
          <w:rFonts w:eastAsia="Times New Roman" w:cs="Times New Roman"/>
        </w:rPr>
        <w:t>Quantitative criteria map to 0–100 through piecewise-linear band anchors. Qualitative criteria are captured on a five-point linguistic scale represented as triangular fuzzy numbers, aggregated by fuzzy weighted average and defuzzified by centroid. Full specification in Section 4.4.</w:t>
      </w:r>
    </w:p>
    <w:p w14:paraId="15C85CE9" w14:textId="77777777" w:rsidR="00715ED3" w:rsidRDefault="00641CB9">
      <w:pPr>
        <w:jc w:val="both"/>
      </w:pPr>
      <w:r>
        <w:rPr>
          <w:rFonts w:eastAsia="Times New Roman" w:cs="Times New Roman"/>
        </w:rPr>
        <w:t>Three rules govern edge cases, each chosen deliberately:</w:t>
      </w:r>
    </w:p>
    <w:p w14:paraId="42A10972" w14:textId="77777777" w:rsidR="00715ED3" w:rsidRDefault="00641CB9">
      <w:pPr>
        <w:pStyle w:val="ListNumber"/>
        <w:jc w:val="both"/>
      </w:pPr>
      <w:r>
        <w:rPr>
          <w:rFonts w:eastAsia="Times New Roman" w:cs="Times New Roman"/>
        </w:rPr>
        <w:t>Unassessed criteria are excluded and weights renormalised, never treated as zero, because an incomplete appraisal is not a bad one.</w:t>
      </w:r>
    </w:p>
    <w:p w14:paraId="36F43A19" w14:textId="77777777" w:rsidR="00715ED3" w:rsidRDefault="00641CB9">
      <w:pPr>
        <w:pStyle w:val="ListNumber"/>
        <w:jc w:val="both"/>
      </w:pPr>
      <w:r>
        <w:rPr>
          <w:rFonts w:eastAsia="Times New Roman" w:cs="Times New Roman"/>
        </w:rPr>
        <w:t>Below a completeness threshold, no recommendation is issued, because rule 1 alone allows a sparse file to produce a confident score (Section 5.3).</w:t>
      </w:r>
    </w:p>
    <w:p w14:paraId="5265A932" w14:textId="77777777" w:rsidR="00715ED3" w:rsidRDefault="00641CB9">
      <w:pPr>
        <w:pStyle w:val="ListNumber"/>
        <w:jc w:val="both"/>
      </w:pPr>
      <w:r>
        <w:rPr>
          <w:rFonts w:eastAsia="Times New Roman" w:cs="Times New Roman"/>
        </w:rPr>
        <w:lastRenderedPageBreak/>
        <w:t>Critical criteria are evaluated on raw values and surfaced separately, so a</w:t>
      </w:r>
    </w:p>
    <w:p w14:paraId="2118D462" w14:textId="77777777" w:rsidR="00715ED3" w:rsidRDefault="00641CB9">
      <w:pPr>
        <w:jc w:val="both"/>
      </w:pPr>
      <w:r>
        <w:rPr>
          <w:rFonts w:eastAsia="Times New Roman" w:cs="Times New Roman"/>
        </w:rPr>
        <w:t>DSCR below 1.0 cannot be averaged away.</w:t>
      </w:r>
    </w:p>
    <w:p w14:paraId="509878AF" w14:textId="77777777" w:rsidR="00715ED3" w:rsidRDefault="00641CB9">
      <w:pPr>
        <w:pStyle w:val="Heading2"/>
        <w:spacing w:before="240" w:after="120"/>
      </w:pPr>
      <w:bookmarkStart w:id="50" w:name="_Toc240572635"/>
      <w:r>
        <w:rPr>
          <w:rFonts w:ascii="Times New Roman" w:eastAsia="Times New Roman" w:hAnsi="Times New Roman" w:cs="Times New Roman"/>
        </w:rPr>
        <w:t>4.5 Weight elicitation (RQ2)</w:t>
      </w:r>
      <w:bookmarkEnd w:id="50"/>
    </w:p>
    <w:p w14:paraId="045ABD8D" w14:textId="77777777" w:rsidR="00715ED3" w:rsidRDefault="00641CB9">
      <w:pPr>
        <w:pStyle w:val="Heading3"/>
        <w:spacing w:before="240" w:after="120"/>
      </w:pPr>
      <w:bookmarkStart w:id="51" w:name="_Toc240572636"/>
      <w:r>
        <w:rPr>
          <w:rFonts w:ascii="Times New Roman" w:eastAsia="Times New Roman" w:hAnsi="Times New Roman" w:cs="Times New Roman"/>
          <w:b w:val="0"/>
        </w:rPr>
        <w:t>4.5.1 Method selection</w:t>
      </w:r>
      <w:bookmarkEnd w:id="51"/>
    </w:p>
    <w:p w14:paraId="282673E2" w14:textId="77777777" w:rsidR="00715ED3" w:rsidRDefault="00641CB9">
      <w:pPr>
        <w:jc w:val="both"/>
      </w:pPr>
      <w:r>
        <w:rPr>
          <w:rFonts w:eastAsia="Times New Roman" w:cs="Times New Roman"/>
        </w:rPr>
        <w:t>Classical pairwise AHP over this criteria tree requires 168 comparisons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14:paraId="66387EA4" w14:textId="77777777" w:rsidR="00715ED3" w:rsidRDefault="00641CB9">
      <w:pPr>
        <w:jc w:val="both"/>
      </w:pPr>
      <w:r>
        <w:rPr>
          <w:rFonts w:eastAsia="Times New Roman" w:cs="Times New Roman"/>
        </w:rPr>
        <w:t>The Best-Worst Method [21] requires 2n−3 comparisons per level, reducing the instrument to 86 comparisons, roughly fifteen minutes. Because every comparison is anchored to a fixed reference rather than a rotating partner, BWM also tends to yield more consistent responses. The linear formulation [22] is used, giving a unique solution.</w:t>
      </w:r>
    </w:p>
    <w:p w14:paraId="205F35BE" w14:textId="77777777" w:rsidR="00715ED3" w:rsidRDefault="00641CB9">
      <w:pPr>
        <w:jc w:val="both"/>
      </w:pPr>
      <w:r>
        <w:rPr>
          <w:rFonts w:eastAsia="Times New Roman" w:cs="Times New Roman"/>
        </w:rPr>
        <w:t>The choice is a response to a real constraint on practitioner time, not a convenience.</w:t>
      </w:r>
    </w:p>
    <w:p w14:paraId="7F9D7D88" w14:textId="77777777" w:rsidR="00715ED3" w:rsidRDefault="00641CB9">
      <w:pPr>
        <w:pStyle w:val="Heading3"/>
        <w:spacing w:before="240" w:after="120"/>
      </w:pPr>
      <w:bookmarkStart w:id="52" w:name="_Toc240572637"/>
      <w:r>
        <w:rPr>
          <w:rFonts w:ascii="Times New Roman" w:eastAsia="Times New Roman" w:hAnsi="Times New Roman" w:cs="Times New Roman"/>
          <w:b w:val="0"/>
        </w:rPr>
        <w:t>4.5.2 Instrument</w:t>
      </w:r>
      <w:bookmarkEnd w:id="52"/>
    </w:p>
    <w:p w14:paraId="57E5BD7F" w14:textId="77777777" w:rsidR="00715ED3" w:rsidRDefault="00641CB9">
      <w:pPr>
        <w:jc w:val="both"/>
      </w:pPr>
      <w:r>
        <w:rPr>
          <w:rFonts w:eastAsia="Times New Roman" w:cs="Times New Roman"/>
        </w:rPr>
        <w:t>Elicitation is conducted through a web instrument forming part of the system, in eight sections: one comparing the six credit-risk dimensions, and one for the criteria within each of the seven dimensions.</w:t>
      </w:r>
    </w:p>
    <w:p w14:paraId="23A38AFA" w14:textId="77777777" w:rsidR="00715ED3" w:rsidRDefault="00641CB9">
      <w:pPr>
        <w:jc w:val="both"/>
      </w:pPr>
      <w:r>
        <w:rPr>
          <w:rFonts w:eastAsia="Times New Roman" w:cs="Times New Roman"/>
        </w:rPr>
        <w:t>For each section the respondent identifies the most important item, identifies the least important, then rates the best against each other item and each item against the worst, on the 1–9 scale.</w:t>
      </w:r>
    </w:p>
    <w:p w14:paraId="54176A7E" w14:textId="77777777" w:rsidR="00715ED3" w:rsidRDefault="00641CB9">
      <w:pPr>
        <w:pStyle w:val="Heading3"/>
        <w:spacing w:before="240" w:after="120"/>
      </w:pPr>
      <w:bookmarkStart w:id="53" w:name="_Toc240572638"/>
      <w:r>
        <w:rPr>
          <w:rFonts w:ascii="Times New Roman" w:eastAsia="Times New Roman" w:hAnsi="Times New Roman" w:cs="Times New Roman"/>
          <w:b w:val="0"/>
        </w:rPr>
        <w:t>4.5.3 Analysis</w:t>
      </w:r>
      <w:bookmarkEnd w:id="53"/>
    </w:p>
    <w:p w14:paraId="215D3D2A" w14:textId="77777777" w:rsidR="00715ED3" w:rsidRDefault="00641CB9">
      <w:pPr>
        <w:jc w:val="both"/>
      </w:pPr>
      <w:r>
        <w:rPr>
          <w:rFonts w:eastAsia="Times New Roman" w:cs="Times New Roman"/>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14:paraId="1100427C" w14:textId="77777777" w:rsidR="00715ED3" w:rsidRDefault="00641CB9">
      <w:pPr>
        <w:jc w:val="both"/>
      </w:pPr>
      <w:r>
        <w:rPr>
          <w:rFonts w:eastAsia="Times New Roman" w:cs="Times New Roman"/>
          <w:b/>
        </w:rPr>
        <w:t>The solver is verified against an independent optimiser.</w:t>
      </w:r>
      <w:r>
        <w:rPr>
          <w:rFonts w:eastAsia="Times New Roman" w:cs="Times New Roman"/>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w:t>
      </w:r>
      <w:r>
        <w:rPr>
          <w:rFonts w:eastAsia="Times New Roman" w:cs="Times New Roman"/>
        </w:rPr>
        <w:lastRenderedPageBreak/>
        <w:t>malisation alone. The optimiser is never exercised, and an error would surface only on inconsistent responses, which is every real response.</w:t>
      </w:r>
    </w:p>
    <w:p w14:paraId="52035ACC" w14:textId="77777777" w:rsidR="00715ED3" w:rsidRDefault="00641CB9">
      <w:pPr>
        <w:jc w:val="both"/>
      </w:pPr>
      <w:r>
        <w:rPr>
          <w:rFonts w:eastAsia="Times New Roman" w:cs="Times New Roman"/>
        </w:rPr>
        <w:t>The implementation is therefore checked two further ways on deliberately inconsistent inputs. First, the maximum deviation is recomputed directly from the returned weights, written from the definition instead of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w:t>
      </w:r>
      <w:r>
        <w:rPr>
          <w:rFonts w:eastAsia="Times New Roman" w:cs="Times New Roman"/>
        </w:rPr>
        <w:t xml:space="preserve"> wrong. Across three inconsistent cases the two agree to six decimal places, and the returned weights exhibit exactly the deviation reported. The check runs as part of </w:t>
      </w:r>
      <w:r>
        <w:rPr>
          <w:rFonts w:ascii="Consolas" w:eastAsia="Consolas" w:hAnsi="Consolas" w:cs="Consolas"/>
          <w:sz w:val="22"/>
        </w:rPr>
        <w:t>research/src/bwm.py</w:t>
      </w:r>
      <w:r>
        <w:rPr>
          <w:rFonts w:eastAsia="Times New Roman" w:cs="Times New Roman"/>
        </w:rPr>
        <w:t>.</w:t>
      </w:r>
    </w:p>
    <w:p w14:paraId="65BF3673" w14:textId="77777777" w:rsidR="00715ED3" w:rsidRDefault="00641CB9">
      <w:pPr>
        <w:jc w:val="both"/>
      </w:pPr>
      <w:r>
        <w:rPr>
          <w:rFonts w:eastAsia="Times New Roman" w:cs="Times New Roman"/>
        </w:rPr>
        <w:t>Responses with CR &gt; 0.25 are excluded, not averaged in. The number excluded is reported: silently discarding respondents would make the study unreproducible.</w:t>
      </w:r>
    </w:p>
    <w:p w14:paraId="7398BAA8" w14:textId="77777777" w:rsidR="00715ED3" w:rsidRDefault="00641CB9">
      <w:pPr>
        <w:jc w:val="both"/>
      </w:pPr>
      <w:r>
        <w:rPr>
          <w:rFonts w:eastAsia="Times New Roman" w:cs="Times New Roman"/>
        </w:rPr>
        <w:t>Surviving responses are aggregated by geometric mean, the standard aggregation for ratio-scale priority vectors, which preserves the ratio relationships that an arithmetic mean distorts.</w:t>
      </w:r>
    </w:p>
    <w:p w14:paraId="453DB9EA" w14:textId="77777777" w:rsidR="00715ED3" w:rsidRDefault="00641CB9">
      <w:pPr>
        <w:pStyle w:val="Heading3"/>
        <w:spacing w:before="240" w:after="120"/>
      </w:pPr>
      <w:bookmarkStart w:id="54" w:name="_Toc240572639"/>
      <w:r>
        <w:rPr>
          <w:rFonts w:ascii="Times New Roman" w:eastAsia="Times New Roman" w:hAnsi="Times New Roman" w:cs="Times New Roman"/>
          <w:b w:val="0"/>
        </w:rPr>
        <w:t>4.5.4 Sampling and its limits</w:t>
      </w:r>
      <w:bookmarkEnd w:id="54"/>
    </w:p>
    <w:p w14:paraId="6C121BA6" w14:textId="77777777" w:rsidR="00715ED3" w:rsidRDefault="00641CB9">
      <w:pPr>
        <w:jc w:val="both"/>
      </w:pPr>
      <w:r>
        <w:rPr>
          <w:rFonts w:eastAsia="Times New Roman" w:cs="Times New Roman"/>
        </w:rPr>
        <w:t>Respondents are credit and appraisal practitioners recruited through professional contact. This is purposive, non-probability sampling with a small n, and the resulting weights represent the judgement of those respondents, not of Sri Lankan credit practice generally. Chapter 6 reports the achieved sample and treats this as a primary limitation.</w:t>
      </w:r>
    </w:p>
    <w:p w14:paraId="0DBBA0C0" w14:textId="77777777" w:rsidR="00715ED3" w:rsidRDefault="00641CB9">
      <w:pPr>
        <w:pStyle w:val="Heading2"/>
        <w:spacing w:before="240" w:after="120"/>
      </w:pPr>
      <w:bookmarkStart w:id="55" w:name="_Toc240572640"/>
      <w:r>
        <w:rPr>
          <w:rFonts w:ascii="Times New Roman" w:eastAsia="Times New Roman" w:hAnsi="Times New Roman" w:cs="Times New Roman"/>
        </w:rPr>
        <w:t>4.6 Empirical validation (RQ3)</w:t>
      </w:r>
      <w:bookmarkEnd w:id="55"/>
    </w:p>
    <w:p w14:paraId="72129986" w14:textId="77777777" w:rsidR="00715ED3" w:rsidRDefault="00641CB9">
      <w:pPr>
        <w:pStyle w:val="Heading3"/>
        <w:spacing w:before="240" w:after="120"/>
      </w:pPr>
      <w:bookmarkStart w:id="56" w:name="_Toc240572641"/>
      <w:r>
        <w:rPr>
          <w:rFonts w:ascii="Times New Roman" w:eastAsia="Times New Roman" w:hAnsi="Times New Roman" w:cs="Times New Roman"/>
          <w:b w:val="0"/>
        </w:rPr>
        <w:t>4.6.1 The proxy problem, stated in advance</w:t>
      </w:r>
      <w:bookmarkEnd w:id="56"/>
    </w:p>
    <w:p w14:paraId="4E989739" w14:textId="77777777" w:rsidR="00715ED3" w:rsidRDefault="00641CB9">
      <w:pPr>
        <w:jc w:val="both"/>
      </w:pPr>
      <w:r>
        <w:rPr>
          <w:rFonts w:eastAsia="Times New Roman" w:cs="Times New Roman"/>
        </w:rPr>
        <w:t>No public dataset contains the criteria this model scores. Access to the bank's own historical files was not available and would in any case be confidential.</w:t>
      </w:r>
    </w:p>
    <w:p w14:paraId="4EEE5520" w14:textId="77777777" w:rsidR="00715ED3" w:rsidRDefault="00641CB9">
      <w:pPr>
        <w:jc w:val="both"/>
      </w:pPr>
      <w:r>
        <w:rPr>
          <w:rFonts w:eastAsia="Times New Roman" w:cs="Times New Roman"/>
        </w:rPr>
        <w:t xml:space="preserve">Validation therefore uses the SBA National dataset as a proxy, and the resulting claim is correspondingly narrow: it tests the scoring </w:t>
      </w:r>
      <w:r>
        <w:rPr>
          <w:rFonts w:eastAsia="Times New Roman" w:cs="Times New Roman"/>
          <w:i/>
        </w:rPr>
        <w:t>machinery</w:t>
      </w:r>
      <w:r>
        <w:rPr>
          <w:rFonts w:eastAsia="Times New Roman" w:cs="Times New Roman"/>
        </w:rPr>
        <w:t xml:space="preserve"> on observable financial and structural variables, not the criteria tree. This limitation is stated in advance rather than discovered afterwards, because it determines what Chapter 5 is entitled to conclude.</w:t>
      </w:r>
    </w:p>
    <w:p w14:paraId="28448A4A" w14:textId="77777777" w:rsidR="00715ED3" w:rsidRDefault="00641CB9">
      <w:pPr>
        <w:pStyle w:val="Heading3"/>
        <w:spacing w:before="240" w:after="120"/>
      </w:pPr>
      <w:bookmarkStart w:id="57" w:name="_Toc240572642"/>
      <w:r>
        <w:rPr>
          <w:rFonts w:ascii="Times New Roman" w:eastAsia="Times New Roman" w:hAnsi="Times New Roman" w:cs="Times New Roman"/>
          <w:b w:val="0"/>
        </w:rPr>
        <w:lastRenderedPageBreak/>
        <w:t>4.6.2 Protocol</w:t>
      </w:r>
      <w:bookmarkEnd w:id="57"/>
    </w:p>
    <w:p w14:paraId="6879EE4E" w14:textId="77777777" w:rsidR="00715ED3" w:rsidRDefault="00641CB9">
      <w:pPr>
        <w:pStyle w:val="ListBullet"/>
        <w:jc w:val="both"/>
      </w:pPr>
      <w:r>
        <w:rPr>
          <w:rFonts w:eastAsia="Times New Roman" w:cs="Times New Roman"/>
        </w:rPr>
        <w:t>Outcome-derived fields are dropped and their absence asserted.</w:t>
      </w:r>
    </w:p>
    <w:p w14:paraId="28B813BC" w14:textId="77777777" w:rsidR="00715ED3" w:rsidRDefault="00641CB9">
      <w:pPr>
        <w:pStyle w:val="ListBullet"/>
        <w:jc w:val="both"/>
      </w:pPr>
      <w:r>
        <w:rPr>
          <w:rFonts w:eastAsia="Times New Roman" w:cs="Times New Roman"/>
        </w:rPr>
        <w:t>Right-censored loans are excluded; only fully-matured facilities are analysed.</w:t>
      </w:r>
    </w:p>
    <w:p w14:paraId="38D9CE44" w14:textId="77777777" w:rsidR="00715ED3" w:rsidRDefault="00641CB9">
      <w:pPr>
        <w:pStyle w:val="ListBullet"/>
        <w:jc w:val="both"/>
      </w:pPr>
      <w:r>
        <w:rPr>
          <w:rFonts w:eastAsia="Times New Roman" w:cs="Times New Roman"/>
        </w:rPr>
        <w:t>Two validation protocols are run: random split, and temporal split (train on</w:t>
      </w:r>
    </w:p>
    <w:p w14:paraId="16CADEAC" w14:textId="77777777" w:rsidR="00715ED3" w:rsidRDefault="00641CB9">
      <w:pPr>
        <w:jc w:val="both"/>
      </w:pPr>
      <w:r>
        <w:rPr>
          <w:rFonts w:eastAsia="Times New Roman" w:cs="Times New Roman"/>
        </w:rPr>
        <w:t>earlier cohorts, test on later). Both are reported, because random splitting places the same economic cycle on both sides and overstates performance.</w:t>
      </w:r>
    </w:p>
    <w:p w14:paraId="7FCD2966" w14:textId="77777777" w:rsidR="00715ED3" w:rsidRDefault="00641CB9">
      <w:pPr>
        <w:pStyle w:val="ListBullet"/>
        <w:jc w:val="both"/>
      </w:pPr>
      <w:r>
        <w:rPr>
          <w:rFonts w:eastAsia="Times New Roman" w:cs="Times New Roman"/>
        </w:rPr>
        <w:t>The unfitted expert scorecard is compared against logistic regression and</w:t>
      </w:r>
    </w:p>
    <w:p w14:paraId="7CBA21BE" w14:textId="77777777" w:rsidR="00715ED3" w:rsidRDefault="00641CB9">
      <w:pPr>
        <w:jc w:val="both"/>
      </w:pPr>
      <w:r>
        <w:rPr>
          <w:rFonts w:eastAsia="Times New Roman" w:cs="Times New Roman"/>
        </w:rPr>
        <w:t>gradient boosting, both trained on hundreds of thousands of labelled outcomes.</w:t>
      </w:r>
    </w:p>
    <w:p w14:paraId="0BAD6140" w14:textId="77777777" w:rsidR="00715ED3" w:rsidRDefault="00641CB9">
      <w:pPr>
        <w:pStyle w:val="ListBullet"/>
        <w:jc w:val="both"/>
      </w:pPr>
      <w:r>
        <w:rPr>
          <w:rFonts w:eastAsia="Times New Roman" w:cs="Times New Roman"/>
        </w:rPr>
        <w:t>Metrics: area under the ROC curve [32], Kolmogorov–Smirnov</w:t>
      </w:r>
    </w:p>
    <w:p w14:paraId="15788508" w14:textId="77777777" w:rsidR="00715ED3" w:rsidRDefault="00641CB9">
      <w:pPr>
        <w:jc w:val="both"/>
      </w:pPr>
      <w:r>
        <w:rPr>
          <w:rFonts w:eastAsia="Times New Roman" w:cs="Times New Roman"/>
        </w:rPr>
        <w:t>separation, average precision, the Brier score [33] under Murphy's decomposition [34], and F1 at the Youden-optimal threshold.</w:t>
      </w:r>
    </w:p>
    <w:p w14:paraId="4B9440E6" w14:textId="77777777" w:rsidR="00715ED3" w:rsidRDefault="00641CB9">
      <w:pPr>
        <w:pStyle w:val="ListBullet"/>
        <w:jc w:val="both"/>
      </w:pPr>
      <w:r>
        <w:rPr>
          <w:rFonts w:eastAsia="Times New Roman" w:cs="Times New Roman"/>
        </w:rPr>
        <w:t>Paired comparisons of AUC use DeLong's test [35], which accounts for the correlation induced by</w:t>
      </w:r>
    </w:p>
    <w:p w14:paraId="118A8BDA" w14:textId="77777777" w:rsidR="00715ED3" w:rsidRDefault="00641CB9">
      <w:pPr>
        <w:jc w:val="both"/>
      </w:pPr>
      <w:r>
        <w:rPr>
          <w:rFonts w:eastAsia="Times New Roman" w:cs="Times New Roman"/>
        </w:rPr>
        <w:t>evaluating both models on identical cases.</w:t>
      </w:r>
    </w:p>
    <w:p w14:paraId="0B23EAF0" w14:textId="77777777" w:rsidR="00715ED3" w:rsidRDefault="00641CB9">
      <w:pPr>
        <w:pStyle w:val="ListBullet"/>
        <w:jc w:val="both"/>
      </w:pPr>
      <w:r>
        <w:rPr>
          <w:rFonts w:eastAsia="Times New Roman" w:cs="Times New Roman"/>
        </w:rPr>
        <w:t>Interval estimates are stratified bootstrap percentile intervals, resampling</w:t>
      </w:r>
    </w:p>
    <w:p w14:paraId="7BF8AA43" w14:textId="77777777" w:rsidR="00715ED3" w:rsidRDefault="00641CB9">
      <w:pPr>
        <w:jc w:val="both"/>
      </w:pPr>
      <w:r>
        <w:rPr>
          <w:rFonts w:eastAsia="Times New Roman" w:cs="Times New Roman"/>
        </w:rPr>
        <w:t>positives and negatives separately.</w:t>
      </w:r>
    </w:p>
    <w:p w14:paraId="0DA8CB92" w14:textId="77777777" w:rsidR="00715ED3" w:rsidRDefault="00641CB9">
      <w:pPr>
        <w:jc w:val="both"/>
      </w:pPr>
      <w:r>
        <w:rPr>
          <w:rFonts w:eastAsia="Times New Roman" w:cs="Times New Roman"/>
        </w:rPr>
        <w:t>The comparison is deliberately asymmetric. The scorecard never sees a default label; its bands were fixed from a priori reasoning before outcomes were inspected. The question is not whether it wins, which it will not, but how much discrimination an unfitted, explainable, expert-structured model retains. That ratio is what matters for institutions without clean historical default data, which is the common situation in Sri Lankan SME lending.</w:t>
      </w:r>
    </w:p>
    <w:p w14:paraId="1F966400" w14:textId="77777777" w:rsidR="00715ED3" w:rsidRDefault="00641CB9">
      <w:pPr>
        <w:pStyle w:val="Heading3"/>
        <w:spacing w:before="240" w:after="120"/>
      </w:pPr>
      <w:bookmarkStart w:id="58" w:name="_Toc240572643"/>
      <w:r>
        <w:rPr>
          <w:rFonts w:ascii="Times New Roman" w:eastAsia="Times New Roman" w:hAnsi="Times New Roman" w:cs="Times New Roman"/>
          <w:b w:val="0"/>
        </w:rPr>
        <w:t>4.6.3 Treatment of anomalous results</w:t>
      </w:r>
      <w:bookmarkEnd w:id="58"/>
    </w:p>
    <w:p w14:paraId="6787242C" w14:textId="77777777" w:rsidR="00715ED3" w:rsidRDefault="00641CB9">
      <w:pPr>
        <w:jc w:val="both"/>
      </w:pPr>
      <w:r>
        <w:rPr>
          <w:rFonts w:eastAsia="Times New Roman" w:cs="Times New Roman"/>
        </w:rPr>
        <w:t>An unexpectedly strong result is treated as a suspected defect until explained. This rule was applied during the study and is what produced the finding in Section 5.10: an AUC of 0.97 was investigated rather than reported, and proved to arise from contamination in a predictor. The rule is stated here because it is part of the method, not a lucky accident.</w:t>
      </w:r>
    </w:p>
    <w:p w14:paraId="46839376" w14:textId="77777777" w:rsidR="00715ED3" w:rsidRDefault="00641CB9">
      <w:pPr>
        <w:pStyle w:val="Heading2"/>
        <w:spacing w:before="240" w:after="120"/>
      </w:pPr>
      <w:bookmarkStart w:id="59" w:name="_Toc240572644"/>
      <w:r>
        <w:rPr>
          <w:rFonts w:ascii="Times New Roman" w:eastAsia="Times New Roman" w:hAnsi="Times New Roman" w:cs="Times New Roman"/>
        </w:rPr>
        <w:lastRenderedPageBreak/>
        <w:t>4.7 Ethical considerations</w:t>
      </w:r>
      <w:bookmarkEnd w:id="59"/>
    </w:p>
    <w:p w14:paraId="40BCE9CA" w14:textId="77777777" w:rsidR="00715ED3" w:rsidRDefault="00641CB9">
      <w:pPr>
        <w:jc w:val="both"/>
      </w:pPr>
      <w:r>
        <w:rPr>
          <w:rFonts w:eastAsia="Times New Roman" w:cs="Times New Roman"/>
          <w:b/>
        </w:rPr>
        <w:t>Human participants.</w:t>
      </w:r>
      <w:r>
        <w:rPr>
          <w:rFonts w:eastAsia="Times New Roman" w:cs="Times New Roman"/>
        </w:rPr>
        <w:t xml:space="preserve"> The elicitation instrument collects a self-chosen participant code, years of experience, institution type and role. It collects no name and no customer information. The landing page states that participation is voluntary, may be stopped at any time, and that responses are used solely for academic research and reported only in aggregate.</w:t>
      </w:r>
    </w:p>
    <w:p w14:paraId="2A61AEA5" w14:textId="77777777" w:rsidR="00715ED3" w:rsidRDefault="00641CB9">
      <w:pPr>
        <w:jc w:val="both"/>
      </w:pPr>
      <w:r>
        <w:rPr>
          <w:rFonts w:eastAsia="Times New Roman" w:cs="Times New Roman"/>
          <w:b/>
        </w:rPr>
        <w:t>Confidentiality of bank material.</w:t>
      </w:r>
      <w:r>
        <w:rPr>
          <w:rFonts w:eastAsia="Times New Roman" w:cs="Times New Roman"/>
        </w:rPr>
        <w:t xml:space="preserve"> The source appraisal form is a blank template. No customer file, no borrower data and no internal credit policy document was accessed. The system was demonstrated using constructed cases, not real applications.</w:t>
      </w:r>
    </w:p>
    <w:p w14:paraId="0075B5A1" w14:textId="77777777" w:rsidR="00715ED3" w:rsidRDefault="00641CB9">
      <w:pPr>
        <w:jc w:val="both"/>
      </w:pPr>
      <w:r>
        <w:rPr>
          <w:rFonts w:eastAsia="Times New Roman" w:cs="Times New Roman"/>
          <w:b/>
        </w:rPr>
        <w:t>Institutional approval.</w:t>
      </w:r>
      <w:r>
        <w:rPr>
          <w:rFonts w:eastAsia="Times New Roman" w:cs="Times New Roman"/>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and not concealed by the sample size.</w:t>
      </w:r>
    </w:p>
    <w:p w14:paraId="3EC5921E" w14:textId="77777777" w:rsidR="00715ED3" w:rsidRDefault="00641CB9">
      <w:pPr>
        <w:jc w:val="both"/>
      </w:pPr>
      <w:r>
        <w:rPr>
          <w:rFonts w:eastAsia="Times New Roman" w:cs="Times New Roman"/>
          <w:b/>
        </w:rPr>
        <w:t>Research integrity.</w:t>
      </w:r>
      <w:r>
        <w:rPr>
          <w:rFonts w:eastAsia="Times New Roman" w:cs="Times New Roman"/>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including a scorecard that failed to discriminate (Section 5.15), are reported as they occurred.</w:t>
      </w:r>
    </w:p>
    <w:p w14:paraId="3C835E52" w14:textId="77777777" w:rsidR="00715ED3" w:rsidRDefault="00641CB9">
      <w:pPr>
        <w:pStyle w:val="Heading2"/>
        <w:spacing w:before="240" w:after="120"/>
      </w:pPr>
      <w:bookmarkStart w:id="60" w:name="_Toc240572645"/>
      <w:r>
        <w:rPr>
          <w:rFonts w:ascii="Times New Roman" w:eastAsia="Times New Roman" w:hAnsi="Times New Roman" w:cs="Times New Roman"/>
        </w:rPr>
        <w:t>4.8 Limitations of the design</w:t>
      </w:r>
      <w:bookmarkEnd w:id="60"/>
    </w:p>
    <w:p w14:paraId="16C6316E" w14:textId="77777777" w:rsidR="00715ED3" w:rsidRDefault="00641CB9">
      <w:pPr>
        <w:pStyle w:val="ListBullet"/>
        <w:jc w:val="both"/>
      </w:pPr>
      <w:r>
        <w:rPr>
          <w:rFonts w:eastAsia="Times New Roman" w:cs="Times New Roman"/>
        </w:rPr>
        <w:t>The empirical validation uses a proxy dataset from a different jurisdiction;</w:t>
      </w:r>
    </w:p>
    <w:p w14:paraId="4C6300EF" w14:textId="77777777" w:rsidR="00715ED3" w:rsidRDefault="00641CB9">
      <w:pPr>
        <w:jc w:val="both"/>
      </w:pPr>
      <w:r>
        <w:rPr>
          <w:rFonts w:eastAsia="Times New Roman" w:cs="Times New Roman"/>
        </w:rPr>
        <w:t>the qualitative criteria are not tested against outcomes at all.</w:t>
      </w:r>
    </w:p>
    <w:p w14:paraId="0D279E9A" w14:textId="77777777" w:rsidR="00715ED3" w:rsidRDefault="00641CB9">
      <w:pPr>
        <w:pStyle w:val="ListBullet"/>
        <w:jc w:val="both"/>
      </w:pPr>
      <w:r>
        <w:rPr>
          <w:rFonts w:eastAsia="Times New Roman" w:cs="Times New Roman"/>
        </w:rPr>
        <w:t>The fuzzy layer is not exercised by the validation, since all</w:t>
      </w:r>
    </w:p>
    <w:p w14:paraId="43FC4240" w14:textId="77777777" w:rsidR="00715ED3" w:rsidRDefault="00641CB9">
      <w:pPr>
        <w:jc w:val="both"/>
      </w:pPr>
      <w:r>
        <w:rPr>
          <w:rFonts w:eastAsia="Times New Roman" w:cs="Times New Roman"/>
        </w:rPr>
        <w:t>SBA-observable criteria are quantitative and enter as degenerate fuzzy numbers.</w:t>
      </w:r>
    </w:p>
    <w:p w14:paraId="3F8675F4" w14:textId="77777777" w:rsidR="00715ED3" w:rsidRDefault="00641CB9">
      <w:pPr>
        <w:pStyle w:val="ListBullet"/>
        <w:jc w:val="both"/>
      </w:pPr>
      <w:r>
        <w:rPr>
          <w:rFonts w:eastAsia="Times New Roman" w:cs="Times New Roman"/>
        </w:rPr>
        <w:t>Elicitation is small-n and purposive, so weights are not generalisable.</w:t>
      </w:r>
    </w:p>
    <w:p w14:paraId="2467F047" w14:textId="77777777" w:rsidR="00715ED3" w:rsidRDefault="00641CB9">
      <w:pPr>
        <w:pStyle w:val="ListBullet"/>
        <w:jc w:val="both"/>
      </w:pPr>
      <w:r>
        <w:rPr>
          <w:rFonts w:eastAsia="Times New Roman" w:cs="Times New Roman"/>
        </w:rPr>
        <w:t>There is no inter-rater reliability study. Establishing how much two officers</w:t>
      </w:r>
    </w:p>
    <w:p w14:paraId="42799714" w14:textId="77777777" w:rsidR="00715ED3" w:rsidRDefault="00641CB9">
      <w:pPr>
        <w:jc w:val="both"/>
      </w:pPr>
      <w:r>
        <w:rPr>
          <w:rFonts w:eastAsia="Times New Roman" w:cs="Times New Roman"/>
        </w:rPr>
        <w:t>disagree on the same file, and whether the system narrows that gap, would directly evidence the consistency claim motivating this research. It was not feasible within the time available and is the single most valuable extension.</w:t>
      </w:r>
    </w:p>
    <w:p w14:paraId="4DA5B873" w14:textId="77777777" w:rsidR="00715ED3" w:rsidRDefault="00641CB9">
      <w:pPr>
        <w:pStyle w:val="ListBullet"/>
        <w:jc w:val="both"/>
      </w:pPr>
      <w:r>
        <w:rPr>
          <w:rFonts w:eastAsia="Times New Roman" w:cs="Times New Roman"/>
        </w:rPr>
        <w:t>The system is evaluated for structural correctness, not field usability. No</w:t>
      </w:r>
    </w:p>
    <w:p w14:paraId="69A1F9FA" w14:textId="77777777" w:rsidR="00715ED3" w:rsidRDefault="00641CB9">
      <w:pPr>
        <w:jc w:val="both"/>
      </w:pPr>
      <w:r>
        <w:rPr>
          <w:rFonts w:eastAsia="Times New Roman" w:cs="Times New Roman"/>
        </w:rPr>
        <w:lastRenderedPageBreak/>
        <w:t>officer has used it on live applications.</w:t>
      </w:r>
    </w:p>
    <w:p w14:paraId="05FFE2BC" w14:textId="77777777" w:rsidR="00715ED3" w:rsidRDefault="00641CB9">
      <w:pPr>
        <w:pStyle w:val="Heading2"/>
        <w:spacing w:before="240" w:after="120"/>
      </w:pPr>
      <w:bookmarkStart w:id="61" w:name="_Toc240572646"/>
      <w:r>
        <w:rPr>
          <w:rFonts w:ascii="Times New Roman" w:eastAsia="Times New Roman" w:hAnsi="Times New Roman" w:cs="Times New Roman"/>
        </w:rPr>
        <w:t>4.9 The artefact</w:t>
      </w:r>
      <w:bookmarkEnd w:id="61"/>
    </w:p>
    <w:p w14:paraId="44AA03E3" w14:textId="77777777" w:rsidR="00715ED3" w:rsidRDefault="00641CB9">
      <w:pPr>
        <w:jc w:val="both"/>
      </w:pPr>
      <w:r>
        <w:rPr>
          <w:rFonts w:eastAsia="Times New Roman" w:cs="Times New Roman"/>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14:paraId="49640124" w14:textId="77777777" w:rsidR="00715ED3" w:rsidRDefault="00641CB9">
      <w:pPr>
        <w:jc w:val="both"/>
      </w:pPr>
      <w:r>
        <w:rPr>
          <w:rFonts w:eastAsia="Times New Roman" w:cs="Times New Roman"/>
        </w:rPr>
        <w:t>The system is deliberately decision support, not automation.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14:paraId="1C8CAE94" w14:textId="77777777" w:rsidR="00715ED3" w:rsidRDefault="00641CB9">
      <w:pPr>
        <w:pStyle w:val="Heading2"/>
        <w:spacing w:before="240" w:after="120"/>
      </w:pPr>
      <w:bookmarkStart w:id="62" w:name="_Toc240572647"/>
      <w:r>
        <w:rPr>
          <w:rFonts w:ascii="Times New Roman" w:eastAsia="Times New Roman" w:hAnsi="Times New Roman" w:cs="Times New Roman"/>
        </w:rPr>
        <w:t>4.10 Formalising a narrative instrument</w:t>
      </w:r>
      <w:bookmarkEnd w:id="62"/>
    </w:p>
    <w:p w14:paraId="5C1217D7" w14:textId="77777777" w:rsidR="00715ED3" w:rsidRDefault="00641CB9">
      <w:pPr>
        <w:pStyle w:val="Heading3"/>
        <w:spacing w:before="240" w:after="120"/>
      </w:pPr>
      <w:bookmarkStart w:id="63" w:name="_Toc240572648"/>
      <w:r>
        <w:rPr>
          <w:rFonts w:ascii="Times New Roman" w:eastAsia="Times New Roman" w:hAnsi="Times New Roman" w:cs="Times New Roman"/>
          <w:b w:val="0"/>
        </w:rPr>
        <w:t>4.10.1 The source</w:t>
      </w:r>
      <w:bookmarkEnd w:id="63"/>
    </w:p>
    <w:p w14:paraId="3D297629" w14:textId="77777777" w:rsidR="00715ED3" w:rsidRDefault="00641CB9">
      <w:pPr>
        <w:jc w:val="both"/>
      </w:pPr>
      <w:r>
        <w:rPr>
          <w:rFonts w:eastAsia="Times New Roman" w:cs="Times New Roman"/>
        </w:rPr>
        <w:t xml:space="preserve">The People's Bank </w:t>
      </w:r>
      <w:r>
        <w:rPr>
          <w:rFonts w:eastAsia="Times New Roman" w:cs="Times New Roman"/>
          <w:i/>
        </w:rPr>
        <w:t>Project / Business Appraisal Report for SME Credit Facility</w:t>
      </w:r>
      <w:r>
        <w:rPr>
          <w:rFonts w:eastAsia="Times New Roman" w:cs="Times New Roman"/>
        </w:rPr>
        <w:t xml:space="preserve"> (Annexure I–V) is an operational form running to seven numbered sections plus five annexures. It is largely narrative.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with no stated procedure for combini</w:t>
      </w:r>
      <w:r>
        <w:rPr>
          <w:rFonts w:eastAsia="Times New Roman" w:cs="Times New Roman"/>
        </w:rPr>
        <w:t>ng any of the preceding material into that judgement.</w:t>
      </w:r>
    </w:p>
    <w:p w14:paraId="7AA6E1AD" w14:textId="77777777" w:rsidR="00715ED3" w:rsidRDefault="00641CB9">
      <w:pPr>
        <w:jc w:val="both"/>
      </w:pPr>
      <w:r>
        <w:rPr>
          <w:rFonts w:eastAsia="Times New Roman" w:cs="Times New Roman"/>
        </w:rPr>
        <w:t xml:space="preserve">This is the gap the artefact addresses. The form specifies </w:t>
      </w:r>
      <w:r>
        <w:rPr>
          <w:rFonts w:eastAsia="Times New Roman" w:cs="Times New Roman"/>
          <w:i/>
        </w:rPr>
        <w:t>what</w:t>
      </w:r>
      <w:r>
        <w:rPr>
          <w:rFonts w:eastAsia="Times New Roman" w:cs="Times New Roman"/>
        </w:rPr>
        <w:t xml:space="preserve"> to consider exhaustively and </w:t>
      </w:r>
      <w:r>
        <w:rPr>
          <w:rFonts w:eastAsia="Times New Roman" w:cs="Times New Roman"/>
          <w:i/>
        </w:rPr>
        <w:t>how to weigh it</w:t>
      </w:r>
      <w:r>
        <w:rPr>
          <w:rFonts w:eastAsia="Times New Roman" w:cs="Times New Roman"/>
        </w:rPr>
        <w:t xml:space="preserve"> not at all.</w:t>
      </w:r>
    </w:p>
    <w:p w14:paraId="6F2CA16E" w14:textId="77777777" w:rsidR="00715ED3" w:rsidRDefault="00641CB9">
      <w:pPr>
        <w:pStyle w:val="Heading3"/>
        <w:spacing w:before="240" w:after="120"/>
      </w:pPr>
      <w:bookmarkStart w:id="64" w:name="_Toc240572649"/>
      <w:r>
        <w:rPr>
          <w:rFonts w:ascii="Times New Roman" w:eastAsia="Times New Roman" w:hAnsi="Times New Roman" w:cs="Times New Roman"/>
          <w:b w:val="0"/>
        </w:rPr>
        <w:t>4.10.2 Method</w:t>
      </w:r>
      <w:bookmarkEnd w:id="64"/>
    </w:p>
    <w:p w14:paraId="1E39F545" w14:textId="77777777" w:rsidR="00715ED3" w:rsidRDefault="00641CB9">
      <w:pPr>
        <w:jc w:val="both"/>
      </w:pPr>
      <w:r>
        <w:rPr>
          <w:rFonts w:eastAsia="Times New Roman" w:cs="Times New Roman"/>
        </w:rPr>
        <w:t>Each clause of the form was examined and classified:</w:t>
      </w:r>
    </w:p>
    <w:p w14:paraId="308318BB" w14:textId="77777777" w:rsidR="00715ED3" w:rsidRDefault="00641CB9">
      <w:pPr>
        <w:pStyle w:val="ListBullet"/>
        <w:jc w:val="both"/>
      </w:pPr>
      <w:r>
        <w:rPr>
          <w:rFonts w:eastAsia="Times New Roman" w:cs="Times New Roman"/>
        </w:rPr>
        <w:t>Directly computable: the thirteen ratios of clause 2.17, the DSCR/ISCR/ROI</w:t>
      </w:r>
    </w:p>
    <w:p w14:paraId="30588E68" w14:textId="77777777" w:rsidR="00715ED3" w:rsidRDefault="00641CB9">
      <w:pPr>
        <w:jc w:val="both"/>
      </w:pPr>
      <w:r>
        <w:rPr>
          <w:rFonts w:eastAsia="Times New Roman" w:cs="Times New Roman"/>
        </w:rPr>
        <w:t>series of clause 4, the cost-of-project structure of clause 3.7, the working capital computation of Annexure II. These become quantitative criteria with explicit thresholds.</w:t>
      </w:r>
    </w:p>
    <w:p w14:paraId="505C08C4" w14:textId="77777777" w:rsidR="00715ED3" w:rsidRDefault="00641CB9">
      <w:pPr>
        <w:pStyle w:val="ListBullet"/>
        <w:jc w:val="both"/>
      </w:pPr>
      <w:r>
        <w:rPr>
          <w:rFonts w:eastAsia="Times New Roman" w:cs="Times New Roman"/>
        </w:rPr>
        <w:lastRenderedPageBreak/>
        <w:t>Judgement, but structured: clause 3.10.3 is already Porter's five forces;</w:t>
      </w:r>
    </w:p>
    <w:p w14:paraId="75C93100" w14:textId="77777777" w:rsidR="00715ED3" w:rsidRDefault="00641CB9">
      <w:pPr>
        <w:jc w:val="both"/>
      </w:pPr>
      <w:r>
        <w:rPr>
          <w:rFonts w:eastAsia="Times New Roman" w:cs="Times New Roman"/>
        </w:rPr>
        <w:t>clause 5 is already a nine-item before/after table. These decompose naturally into criteria scored on a linguistic scale.</w:t>
      </w:r>
    </w:p>
    <w:p w14:paraId="4269B91F" w14:textId="77777777" w:rsidR="00715ED3" w:rsidRDefault="00641CB9">
      <w:pPr>
        <w:pStyle w:val="ListBullet"/>
        <w:jc w:val="both"/>
      </w:pPr>
      <w:r>
        <w:rPr>
          <w:rFonts w:eastAsia="Times New Roman" w:cs="Times New Roman"/>
        </w:rPr>
        <w:t>Judgement, unstructured: management style (3.2), technological risk (3.11).</w:t>
      </w:r>
    </w:p>
    <w:p w14:paraId="6CEFB84B" w14:textId="77777777" w:rsidR="00715ED3" w:rsidRDefault="00641CB9">
      <w:pPr>
        <w:jc w:val="both"/>
      </w:pPr>
      <w:r>
        <w:rPr>
          <w:rFonts w:eastAsia="Times New Roman" w:cs="Times New Roman"/>
        </w:rPr>
        <w:t>These become single qualitative criteria.</w:t>
      </w:r>
    </w:p>
    <w:p w14:paraId="437E13E0" w14:textId="77777777" w:rsidR="00715ED3" w:rsidRDefault="00641CB9">
      <w:pPr>
        <w:pStyle w:val="ListBullet"/>
        <w:jc w:val="both"/>
      </w:pPr>
      <w:r>
        <w:rPr>
          <w:rFonts w:eastAsia="Times New Roman" w:cs="Times New Roman"/>
        </w:rPr>
        <w:t>Administrative: addresses, registration numbers, signature blocks. These</w:t>
      </w:r>
    </w:p>
    <w:p w14:paraId="56CD5150" w14:textId="77777777" w:rsidR="00715ED3" w:rsidRDefault="00641CB9">
      <w:pPr>
        <w:jc w:val="both"/>
      </w:pPr>
      <w:r>
        <w:rPr>
          <w:rFonts w:eastAsia="Times New Roman" w:cs="Times New Roman"/>
        </w:rPr>
        <w:t>are captured by the system but carry no score.</w:t>
      </w:r>
    </w:p>
    <w:p w14:paraId="1DB55B35" w14:textId="77777777" w:rsidR="00715ED3" w:rsidRDefault="00641CB9">
      <w:pPr>
        <w:jc w:val="both"/>
      </w:pPr>
      <w:r>
        <w:rPr>
          <w:rFonts w:eastAsia="Times New Roman" w:cs="Times New Roman"/>
        </w:rPr>
        <w:t xml:space="preserve">The rule applied throughout: no criterion exists without a source clause. Every entry in the resulting model carries a </w:t>
      </w:r>
      <w:r>
        <w:rPr>
          <w:rFonts w:ascii="Consolas" w:eastAsia="Consolas" w:hAnsi="Consolas" w:cs="Consolas"/>
          <w:sz w:val="22"/>
        </w:rPr>
        <w:t>ref</w:t>
      </w:r>
      <w:r>
        <w:rPr>
          <w:rFonts w:eastAsia="Times New Roman" w:cs="Times New Roman"/>
        </w:rPr>
        <w:t xml:space="preserve"> field naming the clause it derives from. This constraint is what makes the model auditable, since any score can be traced to the institutional document that authorises it, and it prevents the common failure of a scoring model quietly acquiring criteria its users never agreed to.</w:t>
      </w:r>
    </w:p>
    <w:p w14:paraId="5178BE5E" w14:textId="77777777" w:rsidR="00715ED3" w:rsidRDefault="00641CB9">
      <w:pPr>
        <w:pStyle w:val="Heading2"/>
        <w:spacing w:before="240" w:after="120"/>
      </w:pPr>
      <w:bookmarkStart w:id="65" w:name="_Toc240572650"/>
      <w:r>
        <w:rPr>
          <w:rFonts w:ascii="Times New Roman" w:eastAsia="Times New Roman" w:hAnsi="Times New Roman" w:cs="Times New Roman"/>
        </w:rPr>
        <w:t>4.11 Scoring method</w:t>
      </w:r>
      <w:bookmarkEnd w:id="65"/>
    </w:p>
    <w:p w14:paraId="202C0C3E" w14:textId="77777777" w:rsidR="00715ED3" w:rsidRDefault="00641CB9">
      <w:pPr>
        <w:pStyle w:val="Heading3"/>
        <w:spacing w:before="240" w:after="120"/>
      </w:pPr>
      <w:bookmarkStart w:id="66" w:name="_Toc240572651"/>
      <w:r>
        <w:rPr>
          <w:rFonts w:ascii="Times New Roman" w:eastAsia="Times New Roman" w:hAnsi="Times New Roman" w:cs="Times New Roman"/>
          <w:b w:val="0"/>
        </w:rPr>
        <w:t>4.11.1 Quantitative criteria</w:t>
      </w:r>
      <w:bookmarkEnd w:id="66"/>
    </w:p>
    <w:p w14:paraId="54DE762C" w14:textId="77777777" w:rsidR="00715ED3" w:rsidRDefault="00641CB9">
      <w:pPr>
        <w:jc w:val="both"/>
      </w:pPr>
      <w:r>
        <w:rPr>
          <w:rFonts w:eastAsia="Times New Roman" w:cs="Times New Roman"/>
        </w:rPr>
        <w:t xml:space="preserve">Each quantitative criterion carries a set of </w:t>
      </w:r>
      <w:r>
        <w:rPr>
          <w:rFonts w:ascii="Consolas" w:eastAsia="Consolas" w:hAnsi="Consolas" w:cs="Consolas"/>
          <w:sz w:val="22"/>
        </w:rPr>
        <w:t>[rawValue, score]</w:t>
      </w:r>
      <w:r>
        <w:rPr>
          <w:rFonts w:eastAsia="Times New Roman" w:cs="Times New Roman"/>
        </w:rPr>
        <w:t xml:space="preserve"> anchors defining a piecewise-linear map onto 0–100. DSCR, for example, anchors at 0.8→0, 1.0→25, 1.25→50, 1.5→75, 2.0→100. Values outside the anchor range clamp to the nearest endpoint.</w:t>
      </w:r>
    </w:p>
    <w:p w14:paraId="7568530B" w14:textId="77777777" w:rsidR="00715ED3" w:rsidRDefault="00641CB9">
      <w:pPr>
        <w:jc w:val="both"/>
      </w:pPr>
      <w:r>
        <w:rPr>
          <w:rFonts w:eastAsia="Times New Roman" w:cs="Times New Roman"/>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14:paraId="3E46BDC3" w14:textId="77777777" w:rsidR="00715ED3" w:rsidRDefault="00641CB9">
      <w:pPr>
        <w:pStyle w:val="Heading3"/>
        <w:spacing w:before="240" w:after="120"/>
      </w:pPr>
      <w:bookmarkStart w:id="67" w:name="_Toc240572652"/>
      <w:r>
        <w:rPr>
          <w:rFonts w:ascii="Times New Roman" w:eastAsia="Times New Roman" w:hAnsi="Times New Roman" w:cs="Times New Roman"/>
          <w:b w:val="0"/>
        </w:rPr>
        <w:t>4.11.2 Qualitative criteria</w:t>
      </w:r>
      <w:bookmarkEnd w:id="67"/>
    </w:p>
    <w:p w14:paraId="3AEAC9EA" w14:textId="77777777" w:rsidR="00715ED3" w:rsidRDefault="00641CB9">
      <w:pPr>
        <w:jc w:val="both"/>
      </w:pPr>
      <w:r>
        <w:rPr>
          <w:rFonts w:eastAsia="Times New Roman" w:cs="Times New Roman"/>
        </w:rPr>
        <w:t>Qualitative criteria are captured on a five-point linguistic scale of Very Poor, Poor, Fair, Good and Excellent, represented as triangular fuzzy numbers:</w:t>
      </w:r>
    </w:p>
    <w:p w14:paraId="5C50FB4F" w14:textId="77777777" w:rsidR="00715ED3" w:rsidRDefault="00641CB9">
      <w:pPr>
        <w:pStyle w:val="TableCaption"/>
        <w:keepNext/>
        <w:keepLines/>
        <w:spacing w:before="160" w:after="80"/>
      </w:pPr>
      <w:bookmarkStart w:id="68" w:name="_Toc240572750"/>
      <w:r>
        <w:rPr>
          <w:rFonts w:eastAsia="Times New Roman" w:cs="Times New Roman"/>
        </w:rPr>
        <w:t>Table 4.2: Five-point linguistic scale and its triangular fuzzy numbers</w:t>
      </w:r>
      <w:bookmarkEnd w:id="68"/>
    </w:p>
    <w:tbl>
      <w:tblPr>
        <w:tblStyle w:val="TableGrid"/>
        <w:tblW w:w="0" w:type="auto"/>
        <w:jc w:val="center"/>
        <w:tblLayout w:type="fixed"/>
        <w:tblLook w:val="04A0" w:firstRow="1" w:lastRow="0" w:firstColumn="1" w:lastColumn="0" w:noHBand="0" w:noVBand="1"/>
      </w:tblPr>
      <w:tblGrid>
        <w:gridCol w:w="1284"/>
        <w:gridCol w:w="2890"/>
        <w:gridCol w:w="4495"/>
      </w:tblGrid>
      <w:tr w:rsidR="00715ED3" w14:paraId="44A92550" w14:textId="77777777">
        <w:trPr>
          <w:tblHeader/>
          <w:jc w:val="center"/>
        </w:trPr>
        <w:tc>
          <w:tcPr>
            <w:tcW w:w="1284" w:type="dxa"/>
          </w:tcPr>
          <w:p w14:paraId="29C5F5B8" w14:textId="77777777" w:rsidR="00715ED3" w:rsidRDefault="00641CB9">
            <w:pPr>
              <w:spacing w:before="40" w:after="40" w:line="240" w:lineRule="auto"/>
            </w:pPr>
            <w:r>
              <w:rPr>
                <w:rFonts w:eastAsia="Times New Roman" w:cs="Times New Roman"/>
                <w:b/>
                <w:sz w:val="22"/>
              </w:rPr>
              <w:t>Code</w:t>
            </w:r>
          </w:p>
        </w:tc>
        <w:tc>
          <w:tcPr>
            <w:tcW w:w="2890" w:type="dxa"/>
          </w:tcPr>
          <w:p w14:paraId="2A705C87" w14:textId="77777777" w:rsidR="00715ED3" w:rsidRDefault="00641CB9">
            <w:pPr>
              <w:spacing w:before="40" w:after="40" w:line="240" w:lineRule="auto"/>
            </w:pPr>
            <w:r>
              <w:rPr>
                <w:rFonts w:eastAsia="Times New Roman" w:cs="Times New Roman"/>
                <w:b/>
                <w:sz w:val="22"/>
              </w:rPr>
              <w:t>Label</w:t>
            </w:r>
          </w:p>
        </w:tc>
        <w:tc>
          <w:tcPr>
            <w:tcW w:w="4495" w:type="dxa"/>
          </w:tcPr>
          <w:p w14:paraId="339A61DD" w14:textId="77777777" w:rsidR="00715ED3" w:rsidRDefault="00641CB9">
            <w:pPr>
              <w:spacing w:before="40" w:after="40" w:line="240" w:lineRule="auto"/>
            </w:pPr>
            <w:r>
              <w:rPr>
                <w:rFonts w:eastAsia="Times New Roman" w:cs="Times New Roman"/>
                <w:b/>
                <w:sz w:val="22"/>
              </w:rPr>
              <w:t>TFN</w:t>
            </w:r>
          </w:p>
        </w:tc>
      </w:tr>
      <w:tr w:rsidR="00715ED3" w14:paraId="00470AF8" w14:textId="77777777">
        <w:trPr>
          <w:jc w:val="center"/>
        </w:trPr>
        <w:tc>
          <w:tcPr>
            <w:tcW w:w="1284" w:type="dxa"/>
          </w:tcPr>
          <w:p w14:paraId="28095996" w14:textId="77777777" w:rsidR="00715ED3" w:rsidRDefault="00641CB9">
            <w:pPr>
              <w:spacing w:before="40" w:after="40" w:line="240" w:lineRule="auto"/>
            </w:pPr>
            <w:r>
              <w:rPr>
                <w:rFonts w:eastAsia="Times New Roman" w:cs="Times New Roman"/>
                <w:sz w:val="22"/>
              </w:rPr>
              <w:t>VP</w:t>
            </w:r>
          </w:p>
        </w:tc>
        <w:tc>
          <w:tcPr>
            <w:tcW w:w="2890" w:type="dxa"/>
          </w:tcPr>
          <w:p w14:paraId="09BE9C13" w14:textId="77777777" w:rsidR="00715ED3" w:rsidRDefault="00641CB9">
            <w:pPr>
              <w:spacing w:before="40" w:after="40" w:line="240" w:lineRule="auto"/>
            </w:pPr>
            <w:r>
              <w:rPr>
                <w:rFonts w:eastAsia="Times New Roman" w:cs="Times New Roman"/>
                <w:sz w:val="22"/>
              </w:rPr>
              <w:t>Very Poor</w:t>
            </w:r>
          </w:p>
        </w:tc>
        <w:tc>
          <w:tcPr>
            <w:tcW w:w="4495" w:type="dxa"/>
          </w:tcPr>
          <w:p w14:paraId="70762A70" w14:textId="77777777" w:rsidR="00715ED3" w:rsidRDefault="00641CB9">
            <w:pPr>
              <w:spacing w:before="40" w:after="40" w:line="240" w:lineRule="auto"/>
            </w:pPr>
            <w:r>
              <w:rPr>
                <w:rFonts w:eastAsia="Times New Roman" w:cs="Times New Roman"/>
                <w:sz w:val="22"/>
              </w:rPr>
              <w:t>[0, 0, 25]</w:t>
            </w:r>
          </w:p>
        </w:tc>
      </w:tr>
      <w:tr w:rsidR="00715ED3" w14:paraId="26FEAD62" w14:textId="77777777">
        <w:trPr>
          <w:jc w:val="center"/>
        </w:trPr>
        <w:tc>
          <w:tcPr>
            <w:tcW w:w="1284" w:type="dxa"/>
          </w:tcPr>
          <w:p w14:paraId="407C7E5F" w14:textId="77777777" w:rsidR="00715ED3" w:rsidRDefault="00641CB9">
            <w:pPr>
              <w:spacing w:before="40" w:after="40" w:line="240" w:lineRule="auto"/>
            </w:pPr>
            <w:r>
              <w:rPr>
                <w:rFonts w:eastAsia="Times New Roman" w:cs="Times New Roman"/>
                <w:sz w:val="22"/>
              </w:rPr>
              <w:t>P</w:t>
            </w:r>
          </w:p>
        </w:tc>
        <w:tc>
          <w:tcPr>
            <w:tcW w:w="2890" w:type="dxa"/>
          </w:tcPr>
          <w:p w14:paraId="0308D7C9" w14:textId="77777777" w:rsidR="00715ED3" w:rsidRDefault="00641CB9">
            <w:pPr>
              <w:spacing w:before="40" w:after="40" w:line="240" w:lineRule="auto"/>
            </w:pPr>
            <w:r>
              <w:rPr>
                <w:rFonts w:eastAsia="Times New Roman" w:cs="Times New Roman"/>
                <w:sz w:val="22"/>
              </w:rPr>
              <w:t>Poor</w:t>
            </w:r>
          </w:p>
        </w:tc>
        <w:tc>
          <w:tcPr>
            <w:tcW w:w="4495" w:type="dxa"/>
          </w:tcPr>
          <w:p w14:paraId="054AF0A5" w14:textId="77777777" w:rsidR="00715ED3" w:rsidRDefault="00641CB9">
            <w:pPr>
              <w:spacing w:before="40" w:after="40" w:line="240" w:lineRule="auto"/>
            </w:pPr>
            <w:r>
              <w:rPr>
                <w:rFonts w:eastAsia="Times New Roman" w:cs="Times New Roman"/>
                <w:sz w:val="22"/>
              </w:rPr>
              <w:t>[0, 25, 50]</w:t>
            </w:r>
          </w:p>
        </w:tc>
      </w:tr>
      <w:tr w:rsidR="00715ED3" w14:paraId="081F8327" w14:textId="77777777">
        <w:trPr>
          <w:jc w:val="center"/>
        </w:trPr>
        <w:tc>
          <w:tcPr>
            <w:tcW w:w="1284" w:type="dxa"/>
          </w:tcPr>
          <w:p w14:paraId="134E3EFE" w14:textId="77777777" w:rsidR="00715ED3" w:rsidRDefault="00641CB9">
            <w:pPr>
              <w:spacing w:before="40" w:after="40" w:line="240" w:lineRule="auto"/>
            </w:pPr>
            <w:r>
              <w:rPr>
                <w:rFonts w:eastAsia="Times New Roman" w:cs="Times New Roman"/>
                <w:sz w:val="22"/>
              </w:rPr>
              <w:lastRenderedPageBreak/>
              <w:t>F</w:t>
            </w:r>
          </w:p>
        </w:tc>
        <w:tc>
          <w:tcPr>
            <w:tcW w:w="2890" w:type="dxa"/>
          </w:tcPr>
          <w:p w14:paraId="3BD35BEB" w14:textId="77777777" w:rsidR="00715ED3" w:rsidRDefault="00641CB9">
            <w:pPr>
              <w:spacing w:before="40" w:after="40" w:line="240" w:lineRule="auto"/>
            </w:pPr>
            <w:r>
              <w:rPr>
                <w:rFonts w:eastAsia="Times New Roman" w:cs="Times New Roman"/>
                <w:sz w:val="22"/>
              </w:rPr>
              <w:t>Fair</w:t>
            </w:r>
          </w:p>
        </w:tc>
        <w:tc>
          <w:tcPr>
            <w:tcW w:w="4495" w:type="dxa"/>
          </w:tcPr>
          <w:p w14:paraId="367A2D10" w14:textId="77777777" w:rsidR="00715ED3" w:rsidRDefault="00641CB9">
            <w:pPr>
              <w:spacing w:before="40" w:after="40" w:line="240" w:lineRule="auto"/>
            </w:pPr>
            <w:r>
              <w:rPr>
                <w:rFonts w:eastAsia="Times New Roman" w:cs="Times New Roman"/>
                <w:sz w:val="22"/>
              </w:rPr>
              <w:t>[25, 50, 75]</w:t>
            </w:r>
          </w:p>
        </w:tc>
      </w:tr>
      <w:tr w:rsidR="00715ED3" w14:paraId="1A99AD23" w14:textId="77777777">
        <w:trPr>
          <w:jc w:val="center"/>
        </w:trPr>
        <w:tc>
          <w:tcPr>
            <w:tcW w:w="1284" w:type="dxa"/>
          </w:tcPr>
          <w:p w14:paraId="3BF71575" w14:textId="77777777" w:rsidR="00715ED3" w:rsidRDefault="00641CB9">
            <w:pPr>
              <w:spacing w:before="40" w:after="40" w:line="240" w:lineRule="auto"/>
            </w:pPr>
            <w:r>
              <w:rPr>
                <w:rFonts w:eastAsia="Times New Roman" w:cs="Times New Roman"/>
                <w:sz w:val="22"/>
              </w:rPr>
              <w:t>G</w:t>
            </w:r>
          </w:p>
        </w:tc>
        <w:tc>
          <w:tcPr>
            <w:tcW w:w="2890" w:type="dxa"/>
          </w:tcPr>
          <w:p w14:paraId="10FEFC61" w14:textId="77777777" w:rsidR="00715ED3" w:rsidRDefault="00641CB9">
            <w:pPr>
              <w:spacing w:before="40" w:after="40" w:line="240" w:lineRule="auto"/>
            </w:pPr>
            <w:r>
              <w:rPr>
                <w:rFonts w:eastAsia="Times New Roman" w:cs="Times New Roman"/>
                <w:sz w:val="22"/>
              </w:rPr>
              <w:t>Good</w:t>
            </w:r>
          </w:p>
        </w:tc>
        <w:tc>
          <w:tcPr>
            <w:tcW w:w="4495" w:type="dxa"/>
          </w:tcPr>
          <w:p w14:paraId="2124C4AC" w14:textId="77777777" w:rsidR="00715ED3" w:rsidRDefault="00641CB9">
            <w:pPr>
              <w:spacing w:before="40" w:after="40" w:line="240" w:lineRule="auto"/>
            </w:pPr>
            <w:r>
              <w:rPr>
                <w:rFonts w:eastAsia="Times New Roman" w:cs="Times New Roman"/>
                <w:sz w:val="22"/>
              </w:rPr>
              <w:t>[50, 75, 100]</w:t>
            </w:r>
          </w:p>
        </w:tc>
      </w:tr>
      <w:tr w:rsidR="00715ED3" w14:paraId="2DA00D7A" w14:textId="77777777">
        <w:trPr>
          <w:jc w:val="center"/>
        </w:trPr>
        <w:tc>
          <w:tcPr>
            <w:tcW w:w="1284" w:type="dxa"/>
          </w:tcPr>
          <w:p w14:paraId="1493E977" w14:textId="77777777" w:rsidR="00715ED3" w:rsidRDefault="00641CB9">
            <w:pPr>
              <w:spacing w:before="40" w:after="40" w:line="240" w:lineRule="auto"/>
            </w:pPr>
            <w:r>
              <w:rPr>
                <w:rFonts w:eastAsia="Times New Roman" w:cs="Times New Roman"/>
                <w:sz w:val="22"/>
              </w:rPr>
              <w:t>E</w:t>
            </w:r>
          </w:p>
        </w:tc>
        <w:tc>
          <w:tcPr>
            <w:tcW w:w="2890" w:type="dxa"/>
          </w:tcPr>
          <w:p w14:paraId="0970343B" w14:textId="77777777" w:rsidR="00715ED3" w:rsidRDefault="00641CB9">
            <w:pPr>
              <w:spacing w:before="40" w:after="40" w:line="240" w:lineRule="auto"/>
            </w:pPr>
            <w:r>
              <w:rPr>
                <w:rFonts w:eastAsia="Times New Roman" w:cs="Times New Roman"/>
                <w:sz w:val="22"/>
              </w:rPr>
              <w:t>Excellent</w:t>
            </w:r>
          </w:p>
        </w:tc>
        <w:tc>
          <w:tcPr>
            <w:tcW w:w="4495" w:type="dxa"/>
          </w:tcPr>
          <w:p w14:paraId="30905F2D" w14:textId="77777777" w:rsidR="00715ED3" w:rsidRDefault="00641CB9">
            <w:pPr>
              <w:spacing w:before="40" w:after="40" w:line="240" w:lineRule="auto"/>
            </w:pPr>
            <w:r>
              <w:rPr>
                <w:rFonts w:eastAsia="Times New Roman" w:cs="Times New Roman"/>
                <w:sz w:val="22"/>
              </w:rPr>
              <w:t>[75, 100, 100]</w:t>
            </w:r>
          </w:p>
        </w:tc>
      </w:tr>
    </w:tbl>
    <w:p w14:paraId="7031C9C6" w14:textId="77777777" w:rsidR="00715ED3" w:rsidRDefault="00715ED3">
      <w:pPr>
        <w:spacing w:after="0"/>
      </w:pPr>
    </w:p>
    <w:p w14:paraId="4116A392" w14:textId="77777777" w:rsidR="00715ED3" w:rsidRDefault="00641CB9">
      <w:pPr>
        <w:jc w:val="both"/>
      </w:pPr>
      <w:r>
        <w:rPr>
          <w:rFonts w:eastAsia="Times New Roman" w:cs="Times New Roman"/>
        </w:rPr>
        <w:t>Fuzzy representation is used because appraisal judgements are linguistic and imprecise. An officer writing "management is sound" is not asserting 75.0; the triangular number carries that imprecision explicitly instead of discarding it.</w:t>
      </w:r>
    </w:p>
    <w:p w14:paraId="1C8DEE95" w14:textId="77777777" w:rsidR="00715ED3" w:rsidRDefault="00641CB9">
      <w:pPr>
        <w:jc w:val="both"/>
      </w:pPr>
      <w:r>
        <w:rPr>
          <w:rFonts w:eastAsia="Times New Roman" w:cs="Times New Roman"/>
        </w:rPr>
        <w:t xml:space="preserve">Quantitative values enter as degenerate TFNs </w:t>
      </w:r>
      <w:r>
        <w:rPr>
          <w:rFonts w:ascii="Consolas" w:eastAsia="Consolas" w:hAnsi="Consolas" w:cs="Consolas"/>
          <w:sz w:val="22"/>
        </w:rPr>
        <w:t>[x,x,x]</w:t>
      </w:r>
      <w:r>
        <w:rPr>
          <w:rFonts w:eastAsia="Times New Roman" w:cs="Times New Roman"/>
        </w:rPr>
        <w:t>, so both criterion types flow through one aggregation path. Aggregation is the fuzzy weighted average; defuzzification is by centroid, which for a TFN reduces to the mean of its three points.</w:t>
      </w:r>
    </w:p>
    <w:p w14:paraId="0C069C1B" w14:textId="77777777" w:rsidR="00715ED3" w:rsidRDefault="00641CB9">
      <w:pPr>
        <w:pStyle w:val="Heading3"/>
        <w:spacing w:before="240" w:after="120"/>
      </w:pPr>
      <w:bookmarkStart w:id="69" w:name="_Toc240572653"/>
      <w:r>
        <w:rPr>
          <w:rFonts w:ascii="Times New Roman" w:eastAsia="Times New Roman" w:hAnsi="Times New Roman" w:cs="Times New Roman"/>
          <w:b w:val="0"/>
        </w:rPr>
        <w:t>4.11.3 Missing criteria</w:t>
      </w:r>
      <w:bookmarkEnd w:id="69"/>
    </w:p>
    <w:p w14:paraId="749F6058" w14:textId="77777777" w:rsidR="00715ED3" w:rsidRDefault="00641CB9">
      <w:pPr>
        <w:jc w:val="both"/>
      </w:pPr>
      <w:r>
        <w:rPr>
          <w:rFonts w:eastAsia="Times New Roman" w:cs="Times New Roman"/>
        </w:rPr>
        <w:t>A criterion left unassessed is excluded and the remaining weights renormalised, never treated as zero. Scoring an incomplete file as though the missing sections had scored nothing would misrepresent an unfinished appraisal as a bad one.</w:t>
      </w:r>
    </w:p>
    <w:p w14:paraId="213FF413" w14:textId="77777777" w:rsidR="00715ED3" w:rsidRDefault="00641CB9">
      <w:pPr>
        <w:jc w:val="both"/>
      </w:pPr>
      <w:r>
        <w:rPr>
          <w:rFonts w:eastAsia="Times New Roman" w:cs="Times New Roman"/>
        </w:rPr>
        <w:t>This choice creates a hazard addressed in Section 5.3.</w:t>
      </w:r>
    </w:p>
    <w:p w14:paraId="2D834A28" w14:textId="77777777" w:rsidR="00715ED3" w:rsidRDefault="00641CB9">
      <w:pPr>
        <w:pStyle w:val="Heading3"/>
        <w:spacing w:before="240" w:after="120"/>
      </w:pPr>
      <w:bookmarkStart w:id="70" w:name="_Toc240572654"/>
      <w:r>
        <w:rPr>
          <w:rFonts w:ascii="Times New Roman" w:eastAsia="Times New Roman" w:hAnsi="Times New Roman" w:cs="Times New Roman"/>
          <w:b w:val="0"/>
        </w:rPr>
        <w:t>4.11.4 Critical criteria</w:t>
      </w:r>
      <w:bookmarkEnd w:id="70"/>
    </w:p>
    <w:p w14:paraId="20C09E6D" w14:textId="77777777" w:rsidR="00715ED3" w:rsidRDefault="00641CB9">
      <w:pPr>
        <w:jc w:val="both"/>
      </w:pPr>
      <w:r>
        <w:rPr>
          <w:rFonts w:eastAsia="Times New Roman" w:cs="Times New Roman"/>
        </w:rPr>
        <w:t>DSCR below 1.0 means projected cash flow does not cover debt service. Under most credit policies this is a knock-out, not a factor to be averaged.</w:t>
      </w:r>
    </w:p>
    <w:p w14:paraId="188A706D" w14:textId="77777777" w:rsidR="00715ED3" w:rsidRDefault="00641CB9">
      <w:pPr>
        <w:jc w:val="both"/>
      </w:pPr>
      <w:r>
        <w:rPr>
          <w:rFonts w:eastAsia="Times New Roman" w:cs="Times New Roman"/>
        </w:rPr>
        <w:t>The engine evaluates critical breaches against the raw value, not the derived score, and surfaces them as a separate list on the result. A weighted average cannot dilute them, and the interface displays them above the scores, not within them.</w:t>
      </w:r>
    </w:p>
    <w:p w14:paraId="1207BB40" w14:textId="77777777" w:rsidR="00715ED3" w:rsidRDefault="00641CB9">
      <w:pPr>
        <w:pStyle w:val="Heading2"/>
        <w:spacing w:before="240" w:after="120"/>
      </w:pPr>
      <w:bookmarkStart w:id="71" w:name="_Toc240572655"/>
      <w:r>
        <w:rPr>
          <w:rFonts w:ascii="Times New Roman" w:eastAsia="Times New Roman" w:hAnsi="Times New Roman" w:cs="Times New Roman"/>
        </w:rPr>
        <w:t>4.12 System architecture</w:t>
      </w:r>
      <w:bookmarkEnd w:id="71"/>
    </w:p>
    <w:p w14:paraId="4DA73BD3" w14:textId="77777777" w:rsidR="00715ED3" w:rsidRDefault="00641CB9">
      <w:pPr>
        <w:pStyle w:val="TableCaption"/>
        <w:keepNext/>
        <w:keepLines/>
        <w:spacing w:before="160" w:after="80"/>
      </w:pPr>
      <w:bookmarkStart w:id="72" w:name="_Toc240572751"/>
      <w:r>
        <w:rPr>
          <w:rFonts w:eastAsia="Times New Roman" w:cs="Times New Roman"/>
        </w:rPr>
        <w:t>Table 4.3: System architecture by layer, with the reason for each choice</w:t>
      </w:r>
      <w:bookmarkEnd w:id="72"/>
    </w:p>
    <w:tbl>
      <w:tblPr>
        <w:tblStyle w:val="TableGrid"/>
        <w:tblW w:w="0" w:type="auto"/>
        <w:jc w:val="center"/>
        <w:tblLayout w:type="fixed"/>
        <w:tblLook w:val="04A0" w:firstRow="1" w:lastRow="0" w:firstColumn="1" w:lastColumn="0" w:noHBand="0" w:noVBand="1"/>
      </w:tblPr>
      <w:tblGrid>
        <w:gridCol w:w="954"/>
        <w:gridCol w:w="3814"/>
        <w:gridCol w:w="3901"/>
      </w:tblGrid>
      <w:tr w:rsidR="00715ED3" w14:paraId="0BEBD3E2" w14:textId="77777777">
        <w:trPr>
          <w:tblHeader/>
          <w:jc w:val="center"/>
        </w:trPr>
        <w:tc>
          <w:tcPr>
            <w:tcW w:w="954" w:type="dxa"/>
          </w:tcPr>
          <w:p w14:paraId="23AEE2A0" w14:textId="77777777" w:rsidR="00715ED3" w:rsidRDefault="00641CB9">
            <w:pPr>
              <w:spacing w:before="40" w:after="40" w:line="240" w:lineRule="auto"/>
            </w:pPr>
            <w:r>
              <w:rPr>
                <w:rFonts w:eastAsia="Times New Roman" w:cs="Times New Roman"/>
                <w:b/>
                <w:sz w:val="20"/>
              </w:rPr>
              <w:t>Layer</w:t>
            </w:r>
          </w:p>
        </w:tc>
        <w:tc>
          <w:tcPr>
            <w:tcW w:w="3814" w:type="dxa"/>
          </w:tcPr>
          <w:p w14:paraId="0738C6DB" w14:textId="77777777" w:rsidR="00715ED3" w:rsidRDefault="00641CB9">
            <w:pPr>
              <w:spacing w:before="40" w:after="40" w:line="240" w:lineRule="auto"/>
            </w:pPr>
            <w:r>
              <w:rPr>
                <w:rFonts w:eastAsia="Times New Roman" w:cs="Times New Roman"/>
                <w:b/>
                <w:sz w:val="20"/>
              </w:rPr>
              <w:t>Technology</w:t>
            </w:r>
          </w:p>
        </w:tc>
        <w:tc>
          <w:tcPr>
            <w:tcW w:w="3901" w:type="dxa"/>
          </w:tcPr>
          <w:p w14:paraId="283171EA" w14:textId="77777777" w:rsidR="00715ED3" w:rsidRDefault="00641CB9">
            <w:pPr>
              <w:spacing w:before="40" w:after="40" w:line="240" w:lineRule="auto"/>
            </w:pPr>
            <w:r>
              <w:rPr>
                <w:rFonts w:eastAsia="Times New Roman" w:cs="Times New Roman"/>
                <w:b/>
                <w:sz w:val="20"/>
              </w:rPr>
              <w:t>Rationale</w:t>
            </w:r>
          </w:p>
        </w:tc>
      </w:tr>
      <w:tr w:rsidR="00715ED3" w14:paraId="1EC1049D" w14:textId="77777777">
        <w:trPr>
          <w:jc w:val="center"/>
        </w:trPr>
        <w:tc>
          <w:tcPr>
            <w:tcW w:w="954" w:type="dxa"/>
          </w:tcPr>
          <w:p w14:paraId="712C4F94" w14:textId="77777777" w:rsidR="00715ED3" w:rsidRDefault="00641CB9">
            <w:pPr>
              <w:spacing w:before="40" w:after="40" w:line="240" w:lineRule="auto"/>
            </w:pPr>
            <w:r>
              <w:rPr>
                <w:rFonts w:eastAsia="Times New Roman" w:cs="Times New Roman"/>
                <w:sz w:val="20"/>
              </w:rPr>
              <w:t>Interface</w:t>
            </w:r>
          </w:p>
        </w:tc>
        <w:tc>
          <w:tcPr>
            <w:tcW w:w="3814" w:type="dxa"/>
          </w:tcPr>
          <w:p w14:paraId="4BF5CFBC" w14:textId="77777777" w:rsidR="00715ED3" w:rsidRDefault="00641CB9">
            <w:pPr>
              <w:spacing w:before="40" w:after="40" w:line="240" w:lineRule="auto"/>
            </w:pPr>
            <w:r>
              <w:rPr>
                <w:rFonts w:eastAsia="Times New Roman" w:cs="Times New Roman"/>
                <w:sz w:val="20"/>
              </w:rPr>
              <w:t>Next.js 16, React 19, TypeScript, Tailwind 4</w:t>
            </w:r>
          </w:p>
        </w:tc>
        <w:tc>
          <w:tcPr>
            <w:tcW w:w="3901" w:type="dxa"/>
          </w:tcPr>
          <w:p w14:paraId="302F3996" w14:textId="77777777" w:rsidR="00715ED3" w:rsidRDefault="00641CB9">
            <w:pPr>
              <w:spacing w:before="40" w:after="40" w:line="240" w:lineRule="auto"/>
            </w:pPr>
            <w:r>
              <w:rPr>
                <w:rFonts w:eastAsia="Times New Roman" w:cs="Times New Roman"/>
                <w:sz w:val="20"/>
              </w:rPr>
              <w:t>Engine runs client-side for live scoring</w:t>
            </w:r>
          </w:p>
        </w:tc>
      </w:tr>
      <w:tr w:rsidR="00715ED3" w14:paraId="123EDFAA" w14:textId="77777777">
        <w:trPr>
          <w:jc w:val="center"/>
        </w:trPr>
        <w:tc>
          <w:tcPr>
            <w:tcW w:w="954" w:type="dxa"/>
          </w:tcPr>
          <w:p w14:paraId="6DDABBB2" w14:textId="77777777" w:rsidR="00715ED3" w:rsidRDefault="00641CB9">
            <w:pPr>
              <w:spacing w:before="40" w:after="40" w:line="240" w:lineRule="auto"/>
            </w:pPr>
            <w:r>
              <w:rPr>
                <w:rFonts w:eastAsia="Times New Roman" w:cs="Times New Roman"/>
                <w:sz w:val="20"/>
              </w:rPr>
              <w:t>Persistence</w:t>
            </w:r>
          </w:p>
        </w:tc>
        <w:tc>
          <w:tcPr>
            <w:tcW w:w="3814" w:type="dxa"/>
          </w:tcPr>
          <w:p w14:paraId="7B5F927F" w14:textId="77777777" w:rsidR="00715ED3" w:rsidRDefault="00641CB9">
            <w:pPr>
              <w:spacing w:before="40" w:after="40" w:line="240" w:lineRule="auto"/>
            </w:pPr>
            <w:r>
              <w:rPr>
                <w:rFonts w:eastAsia="Times New Roman" w:cs="Times New Roman"/>
                <w:sz w:val="20"/>
              </w:rPr>
              <w:t>Prisma 7, SQLite</w:t>
            </w:r>
          </w:p>
        </w:tc>
        <w:tc>
          <w:tcPr>
            <w:tcW w:w="3901" w:type="dxa"/>
          </w:tcPr>
          <w:p w14:paraId="1C8415A3" w14:textId="77777777" w:rsidR="00715ED3" w:rsidRDefault="00641CB9">
            <w:pPr>
              <w:spacing w:before="40" w:after="40" w:line="240" w:lineRule="auto"/>
            </w:pPr>
            <w:r>
              <w:rPr>
                <w:rFonts w:eastAsia="Times New Roman" w:cs="Times New Roman"/>
                <w:sz w:val="20"/>
              </w:rPr>
              <w:t>No external services; one config change to PostgreSQL</w:t>
            </w:r>
          </w:p>
        </w:tc>
      </w:tr>
      <w:tr w:rsidR="00715ED3" w14:paraId="476F2ACD" w14:textId="77777777">
        <w:trPr>
          <w:jc w:val="center"/>
        </w:trPr>
        <w:tc>
          <w:tcPr>
            <w:tcW w:w="954" w:type="dxa"/>
          </w:tcPr>
          <w:p w14:paraId="1117413F" w14:textId="77777777" w:rsidR="00715ED3" w:rsidRDefault="00641CB9">
            <w:pPr>
              <w:spacing w:before="40" w:after="40" w:line="240" w:lineRule="auto"/>
            </w:pPr>
            <w:r>
              <w:rPr>
                <w:rFonts w:eastAsia="Times New Roman" w:cs="Times New Roman"/>
                <w:sz w:val="20"/>
              </w:rPr>
              <w:t>Analysis</w:t>
            </w:r>
          </w:p>
        </w:tc>
        <w:tc>
          <w:tcPr>
            <w:tcW w:w="3814" w:type="dxa"/>
          </w:tcPr>
          <w:p w14:paraId="442EC21D" w14:textId="77777777" w:rsidR="00715ED3" w:rsidRDefault="00641CB9">
            <w:pPr>
              <w:spacing w:before="40" w:after="40" w:line="240" w:lineRule="auto"/>
            </w:pPr>
            <w:r>
              <w:rPr>
                <w:rFonts w:eastAsia="Times New Roman" w:cs="Times New Roman"/>
                <w:sz w:val="20"/>
              </w:rPr>
              <w:t>Python, pandas, scikit-learn, SciPy</w:t>
            </w:r>
          </w:p>
        </w:tc>
        <w:tc>
          <w:tcPr>
            <w:tcW w:w="3901" w:type="dxa"/>
          </w:tcPr>
          <w:p w14:paraId="50D99D2A" w14:textId="77777777" w:rsidR="00715ED3" w:rsidRDefault="00641CB9">
            <w:pPr>
              <w:spacing w:before="40" w:after="40" w:line="240" w:lineRule="auto"/>
            </w:pPr>
            <w:r>
              <w:rPr>
                <w:rFonts w:eastAsia="Times New Roman" w:cs="Times New Roman"/>
                <w:sz w:val="20"/>
              </w:rPr>
              <w:t>No TypeScript equivalent for the empirical work</w:t>
            </w:r>
          </w:p>
        </w:tc>
      </w:tr>
      <w:tr w:rsidR="00715ED3" w14:paraId="319FFBE0" w14:textId="77777777">
        <w:trPr>
          <w:jc w:val="center"/>
        </w:trPr>
        <w:tc>
          <w:tcPr>
            <w:tcW w:w="954" w:type="dxa"/>
          </w:tcPr>
          <w:p w14:paraId="0EC9CC73" w14:textId="77777777" w:rsidR="00715ED3" w:rsidRDefault="00641CB9">
            <w:pPr>
              <w:spacing w:before="40" w:after="40" w:line="240" w:lineRule="auto"/>
            </w:pPr>
            <w:r>
              <w:rPr>
                <w:rFonts w:eastAsia="Times New Roman" w:cs="Times New Roman"/>
                <w:sz w:val="20"/>
              </w:rPr>
              <w:t>Model</w:t>
            </w:r>
          </w:p>
        </w:tc>
        <w:tc>
          <w:tcPr>
            <w:tcW w:w="3814" w:type="dxa"/>
          </w:tcPr>
          <w:p w14:paraId="6EB50050" w14:textId="77777777" w:rsidR="00715ED3" w:rsidRDefault="00641CB9">
            <w:pPr>
              <w:spacing w:before="40" w:after="40" w:line="240" w:lineRule="auto"/>
            </w:pPr>
            <w:r>
              <w:rPr>
                <w:rFonts w:eastAsia="Times New Roman" w:cs="Times New Roman"/>
                <w:sz w:val="20"/>
              </w:rPr>
              <w:t>shared/model/criteria-tree.json</w:t>
            </w:r>
          </w:p>
        </w:tc>
        <w:tc>
          <w:tcPr>
            <w:tcW w:w="3901" w:type="dxa"/>
          </w:tcPr>
          <w:p w14:paraId="30D9E12B" w14:textId="77777777" w:rsidR="00715ED3" w:rsidRDefault="00641CB9">
            <w:pPr>
              <w:spacing w:before="40" w:after="40" w:line="240" w:lineRule="auto"/>
            </w:pPr>
            <w:r>
              <w:rPr>
                <w:rFonts w:eastAsia="Times New Roman" w:cs="Times New Roman"/>
                <w:sz w:val="20"/>
              </w:rPr>
              <w:t>Single source of truth for both stacks</w:t>
            </w:r>
          </w:p>
        </w:tc>
      </w:tr>
    </w:tbl>
    <w:p w14:paraId="618E7E44" w14:textId="77777777" w:rsidR="00715ED3" w:rsidRDefault="00715ED3">
      <w:pPr>
        <w:spacing w:after="0"/>
      </w:pPr>
    </w:p>
    <w:p w14:paraId="328ED1E4" w14:textId="77777777" w:rsidR="00715ED3" w:rsidRDefault="00641CB9">
      <w:pPr>
        <w:jc w:val="both"/>
      </w:pPr>
      <w:r>
        <w:rPr>
          <w:rFonts w:eastAsia="Times New Roman" w:cs="Times New Roman"/>
        </w:rPr>
        <w:lastRenderedPageBreak/>
        <w:t>The two stacks never communicate at runtime. The Python pipeline calibrates and validates, exporting weights as JSON; the web application consumes that JSON. The handoff is one-directional and inspectable.</w:t>
      </w:r>
    </w:p>
    <w:p w14:paraId="2C16F3D7" w14:textId="77777777" w:rsidR="00715ED3" w:rsidRDefault="00641CB9">
      <w:pPr>
        <w:jc w:val="both"/>
      </w:pPr>
      <w:r>
        <w:rPr>
          <w:rFonts w:eastAsia="Times New Roman" w:cs="Times New Roman"/>
        </w:rPr>
        <w:t>The scoring engine is implemented twice, TypeScript for the product and Python for the analysis, which is a deliberate risk. Divergence between them would mean the thesis reporting numbers from one implementation while demonstrating a system running the other. Both read the same criteria file, and the arithmetic is verified against shared expectations.</w:t>
      </w:r>
    </w:p>
    <w:p w14:paraId="07955B0C" w14:textId="77777777" w:rsidR="00715ED3" w:rsidRDefault="00641CB9">
      <w:pPr>
        <w:pStyle w:val="Heading3"/>
        <w:spacing w:before="240" w:after="120"/>
      </w:pPr>
      <w:bookmarkStart w:id="73" w:name="_Toc240572656"/>
      <w:r>
        <w:rPr>
          <w:rFonts w:ascii="Times New Roman" w:eastAsia="Times New Roman" w:hAnsi="Times New Roman" w:cs="Times New Roman"/>
          <w:b w:val="0"/>
        </w:rPr>
        <w:t>4.12.1 Reproducibility of stored appraisals</w:t>
      </w:r>
      <w:bookmarkEnd w:id="73"/>
    </w:p>
    <w:p w14:paraId="07D289F8" w14:textId="77777777" w:rsidR="00715ED3" w:rsidRDefault="00641CB9">
      <w:pPr>
        <w:jc w:val="both"/>
      </w:pPr>
      <w:r>
        <w:rPr>
          <w:rFonts w:eastAsia="Times New Roman" w:cs="Times New Roman"/>
        </w:rPr>
        <w:t>An appraisal stores its inputs, its complete result document, and the model version that produced it, not merely a score column.</w:t>
      </w:r>
    </w:p>
    <w:p w14:paraId="3303A1D2" w14:textId="77777777" w:rsidR="00715ED3" w:rsidRDefault="00641CB9">
      <w:pPr>
        <w:jc w:val="both"/>
      </w:pPr>
      <w:r>
        <w:rPr>
          <w:rFonts w:eastAsia="Times New Roman" w:cs="Times New Roman"/>
        </w:rPr>
        <w:t>The criteria tree changes over time: elicitation replaced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14:paraId="2D63CE01" w14:textId="77777777" w:rsidR="00715ED3" w:rsidRDefault="00641CB9">
      <w:pPr>
        <w:pStyle w:val="Heading2"/>
        <w:spacing w:before="240" w:after="120"/>
      </w:pPr>
      <w:bookmarkStart w:id="74" w:name="_Toc240572657"/>
      <w:r>
        <w:rPr>
          <w:rFonts w:ascii="Times New Roman" w:eastAsia="Times New Roman" w:hAnsi="Times New Roman" w:cs="Times New Roman"/>
        </w:rPr>
        <w:t>4.13 Access control and the integrity of the audit trail</w:t>
      </w:r>
      <w:bookmarkEnd w:id="74"/>
    </w:p>
    <w:p w14:paraId="68E2D899" w14:textId="77777777" w:rsidR="00715ED3" w:rsidRDefault="00641CB9">
      <w:pPr>
        <w:jc w:val="both"/>
      </w:pPr>
      <w:r>
        <w:rPr>
          <w:rFonts w:eastAsia="Times New Roman" w:cs="Times New Roman"/>
        </w:rPr>
        <w:t>An audit trail is only worth as much as the identity behind each entry.</w:t>
      </w:r>
    </w:p>
    <w:p w14:paraId="619C566C" w14:textId="77777777" w:rsidR="00715ED3" w:rsidRDefault="00641CB9">
      <w:pPr>
        <w:jc w:val="both"/>
      </w:pPr>
      <w:r>
        <w:rPr>
          <w:rFonts w:eastAsia="Times New Roman" w:cs="Times New Roman"/>
        </w:rPr>
        <w:t xml:space="preserve">An earlier iteration of the sign-off panel accepted a typed name. It recorded who </w:t>
      </w:r>
      <w:r>
        <w:rPr>
          <w:rFonts w:eastAsia="Times New Roman" w:cs="Times New Roman"/>
          <w:i/>
        </w:rPr>
        <w:t>claimed</w:t>
      </w:r>
      <w:r>
        <w:rPr>
          <w:rFonts w:eastAsia="Times New Roman" w:cs="Times New Roman"/>
        </w:rPr>
        <w:t xml:space="preserve"> to have signed, which is no record at all: anyone could enter any name, and the trail would look complete while proving nothing. The system now authenticates users and takes the signatory from the session.</w:t>
      </w:r>
    </w:p>
    <w:p w14:paraId="45AC5C34" w14:textId="77777777" w:rsidR="00715ED3" w:rsidRDefault="00641CB9">
      <w:pPr>
        <w:jc w:val="both"/>
      </w:pPr>
      <w:r>
        <w:rPr>
          <w:rFonts w:eastAsia="Times New Roman" w:cs="Times New Roman"/>
        </w:rPr>
        <w:t>Roles map directly onto the chain in clause 7 of the form:</w:t>
      </w:r>
    </w:p>
    <w:p w14:paraId="005A111C" w14:textId="77777777" w:rsidR="00715ED3" w:rsidRDefault="00641CB9">
      <w:pPr>
        <w:pStyle w:val="TableCaption"/>
        <w:keepNext/>
        <w:keepLines/>
        <w:spacing w:before="160" w:after="80"/>
      </w:pPr>
      <w:bookmarkStart w:id="75" w:name="_Toc240572752"/>
      <w:r>
        <w:rPr>
          <w:rFonts w:eastAsia="Times New Roman" w:cs="Times New Roman"/>
        </w:rPr>
        <w:t>Table 4.4: Application roles and permitted actions, against clause 7 of the form</w:t>
      </w:r>
      <w:bookmarkEnd w:id="75"/>
    </w:p>
    <w:tbl>
      <w:tblPr>
        <w:tblStyle w:val="TableGrid"/>
        <w:tblW w:w="0" w:type="auto"/>
        <w:jc w:val="center"/>
        <w:tblLayout w:type="fixed"/>
        <w:tblLook w:val="04A0" w:firstRow="1" w:lastRow="0" w:firstColumn="1" w:lastColumn="0" w:noHBand="0" w:noVBand="1"/>
      </w:tblPr>
      <w:tblGrid>
        <w:gridCol w:w="1799"/>
        <w:gridCol w:w="6870"/>
      </w:tblGrid>
      <w:tr w:rsidR="00715ED3" w14:paraId="53A046A2" w14:textId="77777777">
        <w:trPr>
          <w:tblHeader/>
          <w:jc w:val="center"/>
        </w:trPr>
        <w:tc>
          <w:tcPr>
            <w:tcW w:w="1799" w:type="dxa"/>
          </w:tcPr>
          <w:p w14:paraId="1A4F06F6" w14:textId="77777777" w:rsidR="00715ED3" w:rsidRDefault="00641CB9">
            <w:pPr>
              <w:spacing w:before="40" w:after="40" w:line="240" w:lineRule="auto"/>
            </w:pPr>
            <w:r>
              <w:rPr>
                <w:rFonts w:eastAsia="Times New Roman" w:cs="Times New Roman"/>
                <w:b/>
                <w:sz w:val="22"/>
              </w:rPr>
              <w:t>Role</w:t>
            </w:r>
          </w:p>
        </w:tc>
        <w:tc>
          <w:tcPr>
            <w:tcW w:w="6870" w:type="dxa"/>
          </w:tcPr>
          <w:p w14:paraId="64CAD027" w14:textId="77777777" w:rsidR="00715ED3" w:rsidRDefault="00641CB9">
            <w:pPr>
              <w:spacing w:before="40" w:after="40" w:line="240" w:lineRule="auto"/>
            </w:pPr>
            <w:r>
              <w:rPr>
                <w:rFonts w:eastAsia="Times New Roman" w:cs="Times New Roman"/>
                <w:b/>
                <w:sz w:val="22"/>
              </w:rPr>
              <w:t>Permitted</w:t>
            </w:r>
          </w:p>
        </w:tc>
      </w:tr>
      <w:tr w:rsidR="00715ED3" w14:paraId="72C008A1" w14:textId="77777777">
        <w:trPr>
          <w:jc w:val="center"/>
        </w:trPr>
        <w:tc>
          <w:tcPr>
            <w:tcW w:w="1799" w:type="dxa"/>
          </w:tcPr>
          <w:p w14:paraId="46C2986E" w14:textId="77777777" w:rsidR="00715ED3" w:rsidRDefault="00641CB9">
            <w:pPr>
              <w:spacing w:before="40" w:after="40" w:line="240" w:lineRule="auto"/>
            </w:pPr>
            <w:r>
              <w:rPr>
                <w:rFonts w:eastAsia="Times New Roman" w:cs="Times New Roman"/>
                <w:sz w:val="22"/>
              </w:rPr>
              <w:t>OFFICER</w:t>
            </w:r>
          </w:p>
        </w:tc>
        <w:tc>
          <w:tcPr>
            <w:tcW w:w="6870" w:type="dxa"/>
          </w:tcPr>
          <w:p w14:paraId="325E9D29" w14:textId="77777777" w:rsidR="00715ED3" w:rsidRDefault="00641CB9">
            <w:pPr>
              <w:spacing w:before="40" w:after="40" w:line="240" w:lineRule="auto"/>
            </w:pPr>
            <w:r>
              <w:rPr>
                <w:rFonts w:eastAsia="Times New Roman" w:cs="Times New Roman"/>
                <w:sz w:val="22"/>
              </w:rPr>
              <w:t>prepare an appraisal</w:t>
            </w:r>
          </w:p>
        </w:tc>
      </w:tr>
      <w:tr w:rsidR="00715ED3" w14:paraId="7185C472" w14:textId="77777777">
        <w:trPr>
          <w:jc w:val="center"/>
        </w:trPr>
        <w:tc>
          <w:tcPr>
            <w:tcW w:w="1799" w:type="dxa"/>
          </w:tcPr>
          <w:p w14:paraId="4C18076B" w14:textId="77777777" w:rsidR="00715ED3" w:rsidRDefault="00641CB9">
            <w:pPr>
              <w:spacing w:before="40" w:after="40" w:line="240" w:lineRule="auto"/>
            </w:pPr>
            <w:r>
              <w:rPr>
                <w:rFonts w:eastAsia="Times New Roman" w:cs="Times New Roman"/>
                <w:sz w:val="22"/>
              </w:rPr>
              <w:t>RECOMMENDER</w:t>
            </w:r>
          </w:p>
        </w:tc>
        <w:tc>
          <w:tcPr>
            <w:tcW w:w="6870" w:type="dxa"/>
          </w:tcPr>
          <w:p w14:paraId="50E16252" w14:textId="77777777" w:rsidR="00715ED3" w:rsidRDefault="00641CB9">
            <w:pPr>
              <w:spacing w:before="40" w:after="40" w:line="240" w:lineRule="auto"/>
            </w:pPr>
            <w:r>
              <w:rPr>
                <w:rFonts w:eastAsia="Times New Roman" w:cs="Times New Roman"/>
                <w:sz w:val="22"/>
              </w:rPr>
              <w:t>endorse</w:t>
            </w:r>
          </w:p>
        </w:tc>
      </w:tr>
      <w:tr w:rsidR="00715ED3" w14:paraId="0DC61A12" w14:textId="77777777">
        <w:trPr>
          <w:jc w:val="center"/>
        </w:trPr>
        <w:tc>
          <w:tcPr>
            <w:tcW w:w="1799" w:type="dxa"/>
          </w:tcPr>
          <w:p w14:paraId="33CE2F64" w14:textId="77777777" w:rsidR="00715ED3" w:rsidRDefault="00641CB9">
            <w:pPr>
              <w:spacing w:before="40" w:after="40" w:line="240" w:lineRule="auto"/>
            </w:pPr>
            <w:r>
              <w:rPr>
                <w:rFonts w:eastAsia="Times New Roman" w:cs="Times New Roman"/>
                <w:sz w:val="22"/>
              </w:rPr>
              <w:t>HEAD_OFFICE</w:t>
            </w:r>
          </w:p>
        </w:tc>
        <w:tc>
          <w:tcPr>
            <w:tcW w:w="6870" w:type="dxa"/>
          </w:tcPr>
          <w:p w14:paraId="07FCF16A" w14:textId="77777777" w:rsidR="00715ED3" w:rsidRDefault="00641CB9">
            <w:pPr>
              <w:spacing w:before="40" w:after="40" w:line="240" w:lineRule="auto"/>
            </w:pPr>
            <w:r>
              <w:rPr>
                <w:rFonts w:eastAsia="Times New Roman" w:cs="Times New Roman"/>
                <w:sz w:val="22"/>
              </w:rPr>
              <w:t>approve or decline</w:t>
            </w:r>
          </w:p>
        </w:tc>
      </w:tr>
      <w:tr w:rsidR="00715ED3" w14:paraId="039B8266" w14:textId="77777777">
        <w:trPr>
          <w:jc w:val="center"/>
        </w:trPr>
        <w:tc>
          <w:tcPr>
            <w:tcW w:w="1799" w:type="dxa"/>
          </w:tcPr>
          <w:p w14:paraId="03E2DE9D" w14:textId="77777777" w:rsidR="00715ED3" w:rsidRDefault="00641CB9">
            <w:pPr>
              <w:spacing w:before="40" w:after="40" w:line="240" w:lineRule="auto"/>
            </w:pPr>
            <w:r>
              <w:rPr>
                <w:rFonts w:eastAsia="Times New Roman" w:cs="Times New Roman"/>
                <w:sz w:val="22"/>
              </w:rPr>
              <w:t>ADMIN</w:t>
            </w:r>
          </w:p>
        </w:tc>
        <w:tc>
          <w:tcPr>
            <w:tcW w:w="6870" w:type="dxa"/>
          </w:tcPr>
          <w:p w14:paraId="3182D7BF" w14:textId="77777777" w:rsidR="00715ED3" w:rsidRDefault="00641CB9">
            <w:pPr>
              <w:spacing w:before="40" w:after="40" w:line="240" w:lineRule="auto"/>
            </w:pPr>
            <w:r>
              <w:rPr>
                <w:rFonts w:eastAsia="Times New Roman" w:cs="Times New Roman"/>
                <w:sz w:val="22"/>
              </w:rPr>
              <w:t>all of the above, plus user administration</w:t>
            </w:r>
          </w:p>
        </w:tc>
      </w:tr>
    </w:tbl>
    <w:p w14:paraId="7FE62585" w14:textId="77777777" w:rsidR="00715ED3" w:rsidRDefault="00715ED3">
      <w:pPr>
        <w:spacing w:after="0"/>
      </w:pPr>
    </w:p>
    <w:p w14:paraId="3B3A4E70" w14:textId="77777777" w:rsidR="00715ED3" w:rsidRDefault="00641CB9">
      <w:pPr>
        <w:jc w:val="both"/>
      </w:pPr>
      <w:r>
        <w:rPr>
          <w:rFonts w:eastAsia="Times New Roman" w:cs="Times New Roman"/>
        </w:rPr>
        <w:lastRenderedPageBreak/>
        <w:t>Three properties are enforced rather than merely displayed. The interface offers only the actions a user's role permits; the server re-checks the role before writing, so the restriction cannot be bypassed by calling the action directly; and an appraisal that has been approved or declined rejects further decisions; a correction is made by raising a new appraisal, never by rewriting a signed one.</w:t>
      </w:r>
    </w:p>
    <w:p w14:paraId="46DFE08D" w14:textId="77777777" w:rsidR="00715ED3" w:rsidRDefault="00641CB9">
      <w:pPr>
        <w:jc w:val="both"/>
      </w:pPr>
      <w:r>
        <w:rPr>
          <w:rFonts w:eastAsia="Times New Roman" w:cs="Times New Roman"/>
          <w:b/>
        </w:rPr>
        <w:t>The elicitation instrument is deliberately left public.</w:t>
      </w:r>
      <w:r>
        <w:rPr>
          <w:rFonts w:eastAsia="Times New Roman" w:cs="Times New Roman"/>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14:paraId="15B64E1A" w14:textId="77777777" w:rsidR="00715ED3" w:rsidRDefault="00641CB9">
      <w:pPr>
        <w:pStyle w:val="Heading3"/>
        <w:spacing w:before="240" w:after="120"/>
      </w:pPr>
      <w:bookmarkStart w:id="76" w:name="_Toc240572658"/>
      <w:r>
        <w:rPr>
          <w:rFonts w:ascii="Times New Roman" w:eastAsia="Times New Roman" w:hAnsi="Times New Roman" w:cs="Times New Roman"/>
          <w:b w:val="0"/>
        </w:rPr>
        <w:t>4.13.1 What this is not</w:t>
      </w:r>
      <w:bookmarkEnd w:id="76"/>
    </w:p>
    <w:p w14:paraId="0DDEFCDC" w14:textId="77777777" w:rsidR="00715ED3" w:rsidRDefault="00641CB9">
      <w:pPr>
        <w:jc w:val="both"/>
      </w:pPr>
      <w:r>
        <w:rPr>
          <w:rFonts w:eastAsia="Times New Roman" w:cs="Times New Roman"/>
        </w:rPr>
        <w:t>Session cookies are HMAC-signed and passwords are hashed with scrypt, with no external authentication dependency, so the system runs without network access for demonstration purposes. It is not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w:t>
      </w:r>
      <w:r>
        <w:rPr>
          <w:rFonts w:eastAsia="Times New Roman" w:cs="Times New Roman"/>
        </w:rPr>
        <w:t>s, not presented as complete.</w:t>
      </w:r>
    </w:p>
    <w:p w14:paraId="3E974D5A" w14:textId="77777777" w:rsidR="00715ED3" w:rsidRDefault="00641CB9">
      <w:pPr>
        <w:pStyle w:val="Heading1"/>
        <w:pageBreakBefore/>
        <w:spacing w:before="280" w:after="120"/>
      </w:pPr>
      <w:bookmarkStart w:id="77" w:name="_Toc240572659"/>
      <w:r>
        <w:rPr>
          <w:rFonts w:ascii="Times New Roman" w:eastAsia="Times New Roman" w:hAnsi="Times New Roman" w:cs="Times New Roman"/>
        </w:rPr>
        <w:lastRenderedPageBreak/>
        <w:t>5 RESULTS</w:t>
      </w:r>
      <w:bookmarkEnd w:id="77"/>
    </w:p>
    <w:p w14:paraId="4D7F4FD5" w14:textId="77777777" w:rsidR="00715ED3" w:rsidRDefault="00641CB9">
      <w:pPr>
        <w:pStyle w:val="Heading2"/>
        <w:spacing w:before="240" w:after="120"/>
      </w:pPr>
      <w:bookmarkStart w:id="78" w:name="_Toc240572660"/>
      <w:r>
        <w:rPr>
          <w:rFonts w:ascii="Times New Roman" w:eastAsia="Times New Roman" w:hAnsi="Times New Roman" w:cs="Times New Roman"/>
        </w:rPr>
        <w:t>5.1 Result</w:t>
      </w:r>
      <w:bookmarkEnd w:id="78"/>
    </w:p>
    <w:p w14:paraId="28268BED" w14:textId="77777777" w:rsidR="00715ED3" w:rsidRDefault="00641CB9">
      <w:pPr>
        <w:pStyle w:val="TableCaption"/>
        <w:keepNext/>
        <w:keepLines/>
        <w:spacing w:before="160" w:after="80"/>
      </w:pPr>
      <w:bookmarkStart w:id="79" w:name="_Toc240572753"/>
      <w:r>
        <w:rPr>
          <w:rFonts w:eastAsia="Times New Roman" w:cs="Times New Roman"/>
        </w:rPr>
        <w:t>Table 5.1: Criterion counts and source clauses by dimension</w:t>
      </w:r>
      <w:bookmarkEnd w:id="79"/>
    </w:p>
    <w:tbl>
      <w:tblPr>
        <w:tblStyle w:val="TableGrid"/>
        <w:tblW w:w="0" w:type="auto"/>
        <w:jc w:val="center"/>
        <w:tblLayout w:type="fixed"/>
        <w:tblLook w:val="04A0" w:firstRow="1" w:lastRow="0" w:firstColumn="1" w:lastColumn="0" w:noHBand="0" w:noVBand="1"/>
      </w:tblPr>
      <w:tblGrid>
        <w:gridCol w:w="1758"/>
        <w:gridCol w:w="3125"/>
        <w:gridCol w:w="856"/>
        <w:gridCol w:w="2930"/>
      </w:tblGrid>
      <w:tr w:rsidR="00715ED3" w14:paraId="18611D3F" w14:textId="77777777">
        <w:trPr>
          <w:tblHeader/>
          <w:jc w:val="center"/>
        </w:trPr>
        <w:tc>
          <w:tcPr>
            <w:tcW w:w="1758" w:type="dxa"/>
          </w:tcPr>
          <w:p w14:paraId="69D2CC00" w14:textId="77777777" w:rsidR="00715ED3" w:rsidRDefault="00641CB9">
            <w:pPr>
              <w:spacing w:before="40" w:after="40" w:line="240" w:lineRule="auto"/>
            </w:pPr>
            <w:r>
              <w:rPr>
                <w:rFonts w:eastAsia="Times New Roman" w:cs="Times New Roman"/>
                <w:b/>
                <w:sz w:val="22"/>
              </w:rPr>
              <w:t>Objective</w:t>
            </w:r>
          </w:p>
        </w:tc>
        <w:tc>
          <w:tcPr>
            <w:tcW w:w="3125" w:type="dxa"/>
          </w:tcPr>
          <w:p w14:paraId="56E91216" w14:textId="77777777" w:rsidR="00715ED3" w:rsidRDefault="00641CB9">
            <w:pPr>
              <w:spacing w:before="40" w:after="40" w:line="240" w:lineRule="auto"/>
            </w:pPr>
            <w:r>
              <w:rPr>
                <w:rFonts w:eastAsia="Times New Roman" w:cs="Times New Roman"/>
                <w:b/>
                <w:sz w:val="22"/>
              </w:rPr>
              <w:t>Dimension</w:t>
            </w:r>
          </w:p>
        </w:tc>
        <w:tc>
          <w:tcPr>
            <w:tcW w:w="856" w:type="dxa"/>
          </w:tcPr>
          <w:p w14:paraId="4667BA05" w14:textId="77777777" w:rsidR="00715ED3" w:rsidRDefault="00641CB9">
            <w:pPr>
              <w:spacing w:before="40" w:after="40" w:line="240" w:lineRule="auto"/>
              <w:jc w:val="right"/>
            </w:pPr>
            <w:r>
              <w:rPr>
                <w:rFonts w:eastAsia="Times New Roman" w:cs="Times New Roman"/>
                <w:b/>
                <w:sz w:val="22"/>
              </w:rPr>
              <w:t>Criteria</w:t>
            </w:r>
          </w:p>
        </w:tc>
        <w:tc>
          <w:tcPr>
            <w:tcW w:w="2930" w:type="dxa"/>
          </w:tcPr>
          <w:p w14:paraId="14583E77" w14:textId="77777777" w:rsidR="00715ED3" w:rsidRDefault="00641CB9">
            <w:pPr>
              <w:spacing w:before="40" w:after="40" w:line="240" w:lineRule="auto"/>
            </w:pPr>
            <w:r>
              <w:rPr>
                <w:rFonts w:eastAsia="Times New Roman" w:cs="Times New Roman"/>
                <w:b/>
                <w:sz w:val="22"/>
              </w:rPr>
              <w:t>Form clauses</w:t>
            </w:r>
          </w:p>
        </w:tc>
      </w:tr>
      <w:tr w:rsidR="00715ED3" w14:paraId="0788326D" w14:textId="77777777">
        <w:trPr>
          <w:jc w:val="center"/>
        </w:trPr>
        <w:tc>
          <w:tcPr>
            <w:tcW w:w="1758" w:type="dxa"/>
          </w:tcPr>
          <w:p w14:paraId="60ABAE56" w14:textId="77777777" w:rsidR="00715ED3" w:rsidRDefault="00641CB9">
            <w:pPr>
              <w:spacing w:before="40" w:after="40" w:line="240" w:lineRule="auto"/>
            </w:pPr>
            <w:r>
              <w:rPr>
                <w:rFonts w:eastAsia="Times New Roman" w:cs="Times New Roman"/>
                <w:sz w:val="22"/>
              </w:rPr>
              <w:t>Credit Risk</w:t>
            </w:r>
          </w:p>
        </w:tc>
        <w:tc>
          <w:tcPr>
            <w:tcW w:w="3125" w:type="dxa"/>
          </w:tcPr>
          <w:p w14:paraId="354BF8C7" w14:textId="77777777" w:rsidR="00715ED3" w:rsidRDefault="00641CB9">
            <w:pPr>
              <w:spacing w:before="40" w:after="40" w:line="240" w:lineRule="auto"/>
            </w:pPr>
            <w:r>
              <w:rPr>
                <w:rFonts w:eastAsia="Times New Roman" w:cs="Times New Roman"/>
                <w:sz w:val="22"/>
              </w:rPr>
              <w:t>Borrower &amp; Management Capacity</w:t>
            </w:r>
          </w:p>
        </w:tc>
        <w:tc>
          <w:tcPr>
            <w:tcW w:w="856" w:type="dxa"/>
          </w:tcPr>
          <w:p w14:paraId="3E93B479" w14:textId="77777777" w:rsidR="00715ED3" w:rsidRDefault="00641CB9">
            <w:pPr>
              <w:spacing w:before="40" w:after="40" w:line="240" w:lineRule="auto"/>
              <w:jc w:val="right"/>
            </w:pPr>
            <w:r>
              <w:rPr>
                <w:rFonts w:eastAsia="Times New Roman" w:cs="Times New Roman"/>
                <w:sz w:val="22"/>
              </w:rPr>
              <w:t>6</w:t>
            </w:r>
          </w:p>
        </w:tc>
        <w:tc>
          <w:tcPr>
            <w:tcW w:w="2930" w:type="dxa"/>
          </w:tcPr>
          <w:p w14:paraId="437F590D" w14:textId="77777777" w:rsidR="00715ED3" w:rsidRDefault="00641CB9">
            <w:pPr>
              <w:spacing w:before="40" w:after="40" w:line="240" w:lineRule="auto"/>
            </w:pPr>
            <w:r>
              <w:rPr>
                <w:rFonts w:eastAsia="Times New Roman" w:cs="Times New Roman"/>
                <w:sz w:val="22"/>
              </w:rPr>
              <w:t>2.8, 2.10, 3.2, 3.4</w:t>
            </w:r>
          </w:p>
        </w:tc>
      </w:tr>
      <w:tr w:rsidR="00715ED3" w14:paraId="50C99544" w14:textId="77777777">
        <w:trPr>
          <w:jc w:val="center"/>
        </w:trPr>
        <w:tc>
          <w:tcPr>
            <w:tcW w:w="1758" w:type="dxa"/>
          </w:tcPr>
          <w:p w14:paraId="0F0325E4" w14:textId="77777777" w:rsidR="00715ED3" w:rsidRDefault="00715ED3">
            <w:pPr>
              <w:spacing w:before="40" w:after="40" w:line="240" w:lineRule="auto"/>
            </w:pPr>
          </w:p>
        </w:tc>
        <w:tc>
          <w:tcPr>
            <w:tcW w:w="3125" w:type="dxa"/>
          </w:tcPr>
          <w:p w14:paraId="06D14857" w14:textId="77777777" w:rsidR="00715ED3" w:rsidRDefault="00641CB9">
            <w:pPr>
              <w:spacing w:before="40" w:after="40" w:line="240" w:lineRule="auto"/>
            </w:pPr>
            <w:r>
              <w:rPr>
                <w:rFonts w:eastAsia="Times New Roman" w:cs="Times New Roman"/>
                <w:sz w:val="22"/>
              </w:rPr>
              <w:t>Credit History &amp; Banking Conduct</w:t>
            </w:r>
          </w:p>
        </w:tc>
        <w:tc>
          <w:tcPr>
            <w:tcW w:w="856" w:type="dxa"/>
          </w:tcPr>
          <w:p w14:paraId="25D0E109" w14:textId="77777777" w:rsidR="00715ED3" w:rsidRDefault="00641CB9">
            <w:pPr>
              <w:spacing w:before="40" w:after="40" w:line="240" w:lineRule="auto"/>
              <w:jc w:val="right"/>
            </w:pPr>
            <w:r>
              <w:rPr>
                <w:rFonts w:eastAsia="Times New Roman" w:cs="Times New Roman"/>
                <w:sz w:val="22"/>
              </w:rPr>
              <w:t>5</w:t>
            </w:r>
          </w:p>
        </w:tc>
        <w:tc>
          <w:tcPr>
            <w:tcW w:w="2930" w:type="dxa"/>
          </w:tcPr>
          <w:p w14:paraId="5955EF48" w14:textId="77777777" w:rsidR="00715ED3" w:rsidRDefault="00641CB9">
            <w:pPr>
              <w:spacing w:before="40" w:after="40" w:line="240" w:lineRule="auto"/>
            </w:pPr>
            <w:r>
              <w:rPr>
                <w:rFonts w:eastAsia="Times New Roman" w:cs="Times New Roman"/>
                <w:sz w:val="22"/>
              </w:rPr>
              <w:t>2.11, 2.14</w:t>
            </w:r>
          </w:p>
        </w:tc>
      </w:tr>
      <w:tr w:rsidR="00715ED3" w14:paraId="7CF5F947" w14:textId="77777777">
        <w:trPr>
          <w:jc w:val="center"/>
        </w:trPr>
        <w:tc>
          <w:tcPr>
            <w:tcW w:w="1758" w:type="dxa"/>
          </w:tcPr>
          <w:p w14:paraId="6070320F" w14:textId="77777777" w:rsidR="00715ED3" w:rsidRDefault="00715ED3">
            <w:pPr>
              <w:spacing w:before="40" w:after="40" w:line="240" w:lineRule="auto"/>
            </w:pPr>
          </w:p>
        </w:tc>
        <w:tc>
          <w:tcPr>
            <w:tcW w:w="3125" w:type="dxa"/>
          </w:tcPr>
          <w:p w14:paraId="4B3D59EB" w14:textId="77777777" w:rsidR="00715ED3" w:rsidRDefault="00641CB9">
            <w:pPr>
              <w:spacing w:before="40" w:after="40" w:line="240" w:lineRule="auto"/>
            </w:pPr>
            <w:r>
              <w:rPr>
                <w:rFonts w:eastAsia="Times New Roman" w:cs="Times New Roman"/>
                <w:sz w:val="22"/>
              </w:rPr>
              <w:t>Historic Financial Performance</w:t>
            </w:r>
          </w:p>
        </w:tc>
        <w:tc>
          <w:tcPr>
            <w:tcW w:w="856" w:type="dxa"/>
          </w:tcPr>
          <w:p w14:paraId="0BAF5880" w14:textId="77777777" w:rsidR="00715ED3" w:rsidRDefault="00641CB9">
            <w:pPr>
              <w:spacing w:before="40" w:after="40" w:line="240" w:lineRule="auto"/>
              <w:jc w:val="right"/>
            </w:pPr>
            <w:r>
              <w:rPr>
                <w:rFonts w:eastAsia="Times New Roman" w:cs="Times New Roman"/>
                <w:sz w:val="22"/>
              </w:rPr>
              <w:t>9</w:t>
            </w:r>
          </w:p>
        </w:tc>
        <w:tc>
          <w:tcPr>
            <w:tcW w:w="2930" w:type="dxa"/>
          </w:tcPr>
          <w:p w14:paraId="60E2EEF4" w14:textId="77777777" w:rsidR="00715ED3" w:rsidRDefault="00641CB9">
            <w:pPr>
              <w:spacing w:before="40" w:after="40" w:line="240" w:lineRule="auto"/>
            </w:pPr>
            <w:r>
              <w:rPr>
                <w:rFonts w:eastAsia="Times New Roman" w:cs="Times New Roman"/>
                <w:sz w:val="22"/>
              </w:rPr>
              <w:t>2.13, 2.15–2.18</w:t>
            </w:r>
          </w:p>
        </w:tc>
      </w:tr>
      <w:tr w:rsidR="00715ED3" w14:paraId="0BF5ED30" w14:textId="77777777">
        <w:trPr>
          <w:jc w:val="center"/>
        </w:trPr>
        <w:tc>
          <w:tcPr>
            <w:tcW w:w="1758" w:type="dxa"/>
          </w:tcPr>
          <w:p w14:paraId="0369158D" w14:textId="77777777" w:rsidR="00715ED3" w:rsidRDefault="00715ED3">
            <w:pPr>
              <w:spacing w:before="40" w:after="40" w:line="240" w:lineRule="auto"/>
            </w:pPr>
          </w:p>
        </w:tc>
        <w:tc>
          <w:tcPr>
            <w:tcW w:w="3125" w:type="dxa"/>
          </w:tcPr>
          <w:p w14:paraId="716C8654" w14:textId="77777777" w:rsidR="00715ED3" w:rsidRDefault="00641CB9">
            <w:pPr>
              <w:spacing w:before="40" w:after="40" w:line="240" w:lineRule="auto"/>
            </w:pPr>
            <w:r>
              <w:rPr>
                <w:rFonts w:eastAsia="Times New Roman" w:cs="Times New Roman"/>
                <w:sz w:val="22"/>
              </w:rPr>
              <w:t>Project Viability &amp; Projections</w:t>
            </w:r>
          </w:p>
        </w:tc>
        <w:tc>
          <w:tcPr>
            <w:tcW w:w="856" w:type="dxa"/>
          </w:tcPr>
          <w:p w14:paraId="6B6A48FD" w14:textId="77777777" w:rsidR="00715ED3" w:rsidRDefault="00641CB9">
            <w:pPr>
              <w:spacing w:before="40" w:after="40" w:line="240" w:lineRule="auto"/>
              <w:jc w:val="right"/>
            </w:pPr>
            <w:r>
              <w:rPr>
                <w:rFonts w:eastAsia="Times New Roman" w:cs="Times New Roman"/>
                <w:sz w:val="22"/>
              </w:rPr>
              <w:t>8</w:t>
            </w:r>
          </w:p>
        </w:tc>
        <w:tc>
          <w:tcPr>
            <w:tcW w:w="2930" w:type="dxa"/>
          </w:tcPr>
          <w:p w14:paraId="677EF124" w14:textId="77777777" w:rsidR="00715ED3" w:rsidRDefault="00641CB9">
            <w:pPr>
              <w:spacing w:before="40" w:after="40" w:line="240" w:lineRule="auto"/>
            </w:pPr>
            <w:r>
              <w:rPr>
                <w:rFonts w:eastAsia="Times New Roman" w:cs="Times New Roman"/>
                <w:sz w:val="22"/>
              </w:rPr>
              <w:t>3.1.3, 3.7, 4</w:t>
            </w:r>
          </w:p>
        </w:tc>
      </w:tr>
      <w:tr w:rsidR="00715ED3" w14:paraId="3606C5EA" w14:textId="77777777">
        <w:trPr>
          <w:jc w:val="center"/>
        </w:trPr>
        <w:tc>
          <w:tcPr>
            <w:tcW w:w="1758" w:type="dxa"/>
          </w:tcPr>
          <w:p w14:paraId="74990E9F" w14:textId="77777777" w:rsidR="00715ED3" w:rsidRDefault="00715ED3">
            <w:pPr>
              <w:spacing w:before="40" w:after="40" w:line="240" w:lineRule="auto"/>
            </w:pPr>
          </w:p>
        </w:tc>
        <w:tc>
          <w:tcPr>
            <w:tcW w:w="3125" w:type="dxa"/>
          </w:tcPr>
          <w:p w14:paraId="2ED2CED7" w14:textId="77777777" w:rsidR="00715ED3" w:rsidRDefault="00641CB9">
            <w:pPr>
              <w:spacing w:before="40" w:after="40" w:line="240" w:lineRule="auto"/>
            </w:pPr>
            <w:r>
              <w:rPr>
                <w:rFonts w:eastAsia="Times New Roman" w:cs="Times New Roman"/>
                <w:sz w:val="22"/>
              </w:rPr>
              <w:t>Market &amp; Competitive Position</w:t>
            </w:r>
          </w:p>
        </w:tc>
        <w:tc>
          <w:tcPr>
            <w:tcW w:w="856" w:type="dxa"/>
          </w:tcPr>
          <w:p w14:paraId="6855E94B" w14:textId="77777777" w:rsidR="00715ED3" w:rsidRDefault="00641CB9">
            <w:pPr>
              <w:spacing w:before="40" w:after="40" w:line="240" w:lineRule="auto"/>
              <w:jc w:val="right"/>
            </w:pPr>
            <w:r>
              <w:rPr>
                <w:rFonts w:eastAsia="Times New Roman" w:cs="Times New Roman"/>
                <w:sz w:val="22"/>
              </w:rPr>
              <w:t>7</w:t>
            </w:r>
          </w:p>
        </w:tc>
        <w:tc>
          <w:tcPr>
            <w:tcW w:w="2930" w:type="dxa"/>
          </w:tcPr>
          <w:p w14:paraId="42E3BE42" w14:textId="77777777" w:rsidR="00715ED3" w:rsidRDefault="00641CB9">
            <w:pPr>
              <w:spacing w:before="40" w:after="40" w:line="240" w:lineRule="auto"/>
            </w:pPr>
            <w:r>
              <w:rPr>
                <w:rFonts w:eastAsia="Times New Roman" w:cs="Times New Roman"/>
                <w:sz w:val="22"/>
              </w:rPr>
              <w:t>3.10</w:t>
            </w:r>
          </w:p>
        </w:tc>
      </w:tr>
      <w:tr w:rsidR="00715ED3" w14:paraId="6DAA0ADF" w14:textId="77777777">
        <w:trPr>
          <w:jc w:val="center"/>
        </w:trPr>
        <w:tc>
          <w:tcPr>
            <w:tcW w:w="1758" w:type="dxa"/>
          </w:tcPr>
          <w:p w14:paraId="3CE376FA" w14:textId="77777777" w:rsidR="00715ED3" w:rsidRDefault="00715ED3">
            <w:pPr>
              <w:spacing w:before="40" w:after="40" w:line="240" w:lineRule="auto"/>
            </w:pPr>
          </w:p>
        </w:tc>
        <w:tc>
          <w:tcPr>
            <w:tcW w:w="3125" w:type="dxa"/>
          </w:tcPr>
          <w:p w14:paraId="7D582DE8" w14:textId="77777777" w:rsidR="00715ED3" w:rsidRDefault="00641CB9">
            <w:pPr>
              <w:spacing w:before="40" w:after="40" w:line="240" w:lineRule="auto"/>
            </w:pPr>
            <w:r>
              <w:rPr>
                <w:rFonts w:eastAsia="Times New Roman" w:cs="Times New Roman"/>
                <w:sz w:val="22"/>
              </w:rPr>
              <w:t>Risk, Security &amp; Compliance</w:t>
            </w:r>
          </w:p>
        </w:tc>
        <w:tc>
          <w:tcPr>
            <w:tcW w:w="856" w:type="dxa"/>
          </w:tcPr>
          <w:p w14:paraId="3AE61C5C" w14:textId="77777777" w:rsidR="00715ED3" w:rsidRDefault="00641CB9">
            <w:pPr>
              <w:spacing w:before="40" w:after="40" w:line="240" w:lineRule="auto"/>
              <w:jc w:val="right"/>
            </w:pPr>
            <w:r>
              <w:rPr>
                <w:rFonts w:eastAsia="Times New Roman" w:cs="Times New Roman"/>
                <w:sz w:val="22"/>
              </w:rPr>
              <w:t>6</w:t>
            </w:r>
          </w:p>
        </w:tc>
        <w:tc>
          <w:tcPr>
            <w:tcW w:w="2930" w:type="dxa"/>
          </w:tcPr>
          <w:p w14:paraId="28DAD1A9" w14:textId="77777777" w:rsidR="00715ED3" w:rsidRDefault="00641CB9">
            <w:pPr>
              <w:spacing w:before="40" w:after="40" w:line="240" w:lineRule="auto"/>
            </w:pPr>
            <w:r>
              <w:rPr>
                <w:rFonts w:eastAsia="Times New Roman" w:cs="Times New Roman"/>
                <w:sz w:val="22"/>
              </w:rPr>
              <w:t>3.3, 3.5, 3.6, 3.11, 3.12, 6.5</w:t>
            </w:r>
          </w:p>
        </w:tc>
      </w:tr>
      <w:tr w:rsidR="00715ED3" w14:paraId="694B0AEF" w14:textId="77777777">
        <w:trPr>
          <w:jc w:val="center"/>
        </w:trPr>
        <w:tc>
          <w:tcPr>
            <w:tcW w:w="1758" w:type="dxa"/>
          </w:tcPr>
          <w:p w14:paraId="2F6FFBFB" w14:textId="77777777" w:rsidR="00715ED3" w:rsidRDefault="00641CB9">
            <w:pPr>
              <w:spacing w:before="40" w:after="40" w:line="240" w:lineRule="auto"/>
            </w:pPr>
            <w:r>
              <w:rPr>
                <w:rFonts w:eastAsia="Times New Roman" w:cs="Times New Roman"/>
                <w:sz w:val="22"/>
              </w:rPr>
              <w:t>Development Impact</w:t>
            </w:r>
          </w:p>
        </w:tc>
        <w:tc>
          <w:tcPr>
            <w:tcW w:w="3125" w:type="dxa"/>
          </w:tcPr>
          <w:p w14:paraId="7622A678" w14:textId="77777777" w:rsidR="00715ED3" w:rsidRDefault="00641CB9">
            <w:pPr>
              <w:spacing w:before="40" w:after="40" w:line="240" w:lineRule="auto"/>
            </w:pPr>
            <w:r>
              <w:rPr>
                <w:rFonts w:eastAsia="Times New Roman" w:cs="Times New Roman"/>
                <w:sz w:val="22"/>
              </w:rPr>
              <w:t>Economic &amp; Social Contribution</w:t>
            </w:r>
          </w:p>
        </w:tc>
        <w:tc>
          <w:tcPr>
            <w:tcW w:w="856" w:type="dxa"/>
          </w:tcPr>
          <w:p w14:paraId="2A594514" w14:textId="77777777" w:rsidR="00715ED3" w:rsidRDefault="00641CB9">
            <w:pPr>
              <w:spacing w:before="40" w:after="40" w:line="240" w:lineRule="auto"/>
              <w:jc w:val="right"/>
            </w:pPr>
            <w:r>
              <w:rPr>
                <w:rFonts w:eastAsia="Times New Roman" w:cs="Times New Roman"/>
                <w:sz w:val="22"/>
              </w:rPr>
              <w:t>8</w:t>
            </w:r>
          </w:p>
        </w:tc>
        <w:tc>
          <w:tcPr>
            <w:tcW w:w="2930" w:type="dxa"/>
          </w:tcPr>
          <w:p w14:paraId="3DBBD0EE" w14:textId="77777777" w:rsidR="00715ED3" w:rsidRDefault="00641CB9">
            <w:pPr>
              <w:spacing w:before="40" w:after="40" w:line="240" w:lineRule="auto"/>
            </w:pPr>
            <w:r>
              <w:rPr>
                <w:rFonts w:eastAsia="Times New Roman" w:cs="Times New Roman"/>
                <w:sz w:val="22"/>
              </w:rPr>
              <w:t>5, 3.4.1</w:t>
            </w:r>
          </w:p>
        </w:tc>
      </w:tr>
      <w:tr w:rsidR="00715ED3" w14:paraId="7A2DA0FB" w14:textId="77777777">
        <w:trPr>
          <w:jc w:val="center"/>
        </w:trPr>
        <w:tc>
          <w:tcPr>
            <w:tcW w:w="1758" w:type="dxa"/>
          </w:tcPr>
          <w:p w14:paraId="7EEF4FCF" w14:textId="77777777" w:rsidR="00715ED3" w:rsidRDefault="00641CB9">
            <w:pPr>
              <w:spacing w:before="40" w:after="40" w:line="240" w:lineRule="auto"/>
            </w:pPr>
            <w:r>
              <w:rPr>
                <w:rFonts w:eastAsia="Times New Roman" w:cs="Times New Roman"/>
                <w:sz w:val="22"/>
              </w:rPr>
              <w:t>Total</w:t>
            </w:r>
          </w:p>
        </w:tc>
        <w:tc>
          <w:tcPr>
            <w:tcW w:w="3125" w:type="dxa"/>
          </w:tcPr>
          <w:p w14:paraId="3DD5A200" w14:textId="77777777" w:rsidR="00715ED3" w:rsidRDefault="00641CB9">
            <w:pPr>
              <w:spacing w:before="40" w:after="40" w:line="240" w:lineRule="auto"/>
            </w:pPr>
            <w:r>
              <w:rPr>
                <w:rFonts w:eastAsia="Times New Roman" w:cs="Times New Roman"/>
                <w:sz w:val="22"/>
              </w:rPr>
              <w:t>7 dimensions</w:t>
            </w:r>
          </w:p>
        </w:tc>
        <w:tc>
          <w:tcPr>
            <w:tcW w:w="856" w:type="dxa"/>
          </w:tcPr>
          <w:p w14:paraId="47B49FC2" w14:textId="77777777" w:rsidR="00715ED3" w:rsidRDefault="00641CB9">
            <w:pPr>
              <w:spacing w:before="40" w:after="40" w:line="240" w:lineRule="auto"/>
              <w:jc w:val="right"/>
            </w:pPr>
            <w:r>
              <w:rPr>
                <w:rFonts w:eastAsia="Times New Roman" w:cs="Times New Roman"/>
                <w:sz w:val="22"/>
              </w:rPr>
              <w:t>49</w:t>
            </w:r>
          </w:p>
        </w:tc>
        <w:tc>
          <w:tcPr>
            <w:tcW w:w="2930" w:type="dxa"/>
          </w:tcPr>
          <w:p w14:paraId="7761B36F" w14:textId="77777777" w:rsidR="00715ED3" w:rsidRDefault="00715ED3">
            <w:pPr>
              <w:spacing w:before="40" w:after="40" w:line="240" w:lineRule="auto"/>
            </w:pPr>
          </w:p>
        </w:tc>
      </w:tr>
    </w:tbl>
    <w:p w14:paraId="4385C088" w14:textId="77777777" w:rsidR="00715ED3" w:rsidRDefault="00715ED3">
      <w:pPr>
        <w:spacing w:after="0"/>
      </w:pPr>
    </w:p>
    <w:p w14:paraId="7D380B47" w14:textId="77777777" w:rsidR="00715ED3" w:rsidRDefault="00641CB9">
      <w:pPr>
        <w:jc w:val="both"/>
      </w:pPr>
      <w:r>
        <w:rPr>
          <w:rFonts w:eastAsia="Times New Roman" w:cs="Times New Roman"/>
        </w:rPr>
        <w:t xml:space="preserve">Twenty-eight criteria are quantitative and twenty-one qualitative. The model is held in </w:t>
      </w:r>
      <w:r>
        <w:rPr>
          <w:rFonts w:ascii="Consolas" w:eastAsia="Consolas" w:hAnsi="Consolas" w:cs="Consolas"/>
          <w:sz w:val="22"/>
        </w:rPr>
        <w:t>shared/model/criteria-tree.json</w:t>
      </w:r>
      <w:r>
        <w:rPr>
          <w:rFonts w:eastAsia="Times New Roman" w:cs="Times New Roman"/>
        </w:rPr>
        <w:t xml:space="preserve"> as the single source of truth, consumed by both the web application and the analysis pipeline.</w:t>
      </w:r>
    </w:p>
    <w:p w14:paraId="6A1595E1" w14:textId="77777777" w:rsidR="00715ED3" w:rsidRDefault="00641CB9">
      <w:pPr>
        <w:pStyle w:val="Heading2"/>
        <w:spacing w:before="240" w:after="120"/>
      </w:pPr>
      <w:bookmarkStart w:id="80" w:name="_Toc240572661"/>
      <w:r>
        <w:rPr>
          <w:rFonts w:ascii="Times New Roman" w:eastAsia="Times New Roman" w:hAnsi="Times New Roman" w:cs="Times New Roman"/>
        </w:rPr>
        <w:t>5.2 The dual-objective structure</w:t>
      </w:r>
      <w:bookmarkEnd w:id="80"/>
    </w:p>
    <w:p w14:paraId="5923D8F0" w14:textId="77777777" w:rsidR="00715ED3" w:rsidRDefault="00641CB9">
      <w:pPr>
        <w:pStyle w:val="Heading3"/>
        <w:spacing w:before="240" w:after="120"/>
      </w:pPr>
      <w:bookmarkStart w:id="81" w:name="_Toc240572662"/>
      <w:r>
        <w:rPr>
          <w:rFonts w:ascii="Times New Roman" w:eastAsia="Times New Roman" w:hAnsi="Times New Roman" w:cs="Times New Roman"/>
          <w:b w:val="0"/>
        </w:rPr>
        <w:t>5.2.1 Rationale</w:t>
      </w:r>
      <w:bookmarkEnd w:id="81"/>
    </w:p>
    <w:p w14:paraId="4F466739" w14:textId="77777777" w:rsidR="00715ED3" w:rsidRDefault="00641CB9">
      <w:pPr>
        <w:jc w:val="both"/>
      </w:pPr>
      <w:r>
        <w:rPr>
          <w:rFonts w:eastAsia="Times New Roman" w:cs="Times New Roman"/>
        </w:rPr>
        <w:t xml:space="preserve">Clause 5 of the form, </w:t>
      </w:r>
      <w:r>
        <w:rPr>
          <w:rFonts w:eastAsia="Times New Roman" w:cs="Times New Roman"/>
          <w:i/>
        </w:rPr>
        <w:t>Economic Consideration</w:t>
      </w:r>
      <w:r>
        <w:rPr>
          <w:rFonts w:eastAsia="Times New Roman" w:cs="Times New Roman"/>
        </w:rPr>
        <w:t>, scores nine before/after outcomes: manpower, women's participation, local raw material usage, productive capacity, production, export sales, import substitution, value added, and foreign exchange earnings. Clause 3.4.1 separately disaggregates employment by gender.</w:t>
      </w:r>
    </w:p>
    <w:p w14:paraId="5AF2CF18" w14:textId="77777777" w:rsidR="00715ED3" w:rsidRDefault="00641CB9">
      <w:pPr>
        <w:jc w:val="both"/>
      </w:pPr>
      <w:r>
        <w:rPr>
          <w:rFonts w:eastAsia="Times New Roman" w:cs="Times New Roman"/>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14:paraId="2FFFC04F" w14:textId="77777777" w:rsidR="00715ED3" w:rsidRDefault="00641CB9">
      <w:pPr>
        <w:jc w:val="both"/>
      </w:pPr>
      <w:r>
        <w:rPr>
          <w:rFonts w:eastAsia="Times New Roman" w:cs="Times New Roman"/>
        </w:rPr>
        <w:t>Mainstream credit scoring optimises a single objective: the probability of repayment. Applying that framing here would mean discarding clause 5 entirely, deleting the developmental half of the institution's own mandate because it does not fit the model.</w:t>
      </w:r>
    </w:p>
    <w:p w14:paraId="01816275" w14:textId="77777777" w:rsidR="00715ED3" w:rsidRDefault="00641CB9">
      <w:pPr>
        <w:pStyle w:val="Heading3"/>
        <w:spacing w:before="240" w:after="120"/>
      </w:pPr>
      <w:bookmarkStart w:id="82" w:name="_Toc240572663"/>
      <w:r>
        <w:rPr>
          <w:rFonts w:ascii="Times New Roman" w:eastAsia="Times New Roman" w:hAnsi="Times New Roman" w:cs="Times New Roman"/>
          <w:b w:val="0"/>
        </w:rPr>
        <w:lastRenderedPageBreak/>
        <w:t>5.2.2 Design decision</w:t>
      </w:r>
      <w:bookmarkEnd w:id="82"/>
    </w:p>
    <w:p w14:paraId="5BAAC81E" w14:textId="77777777" w:rsidR="00715ED3" w:rsidRDefault="00641CB9">
      <w:pPr>
        <w:jc w:val="both"/>
      </w:pPr>
      <w:r>
        <w:rPr>
          <w:rFonts w:eastAsia="Times New Roman" w:cs="Times New Roman"/>
        </w:rPr>
        <w:t>The model therefore carries two objectives and reports them separately. They are never combined into a single number.</w:t>
      </w:r>
    </w:p>
    <w:p w14:paraId="41CC07C8" w14:textId="77777777" w:rsidR="00715ED3" w:rsidRDefault="00641CB9">
      <w:pPr>
        <w:jc w:val="both"/>
      </w:pPr>
      <w:r>
        <w:rPr>
          <w:rFonts w:eastAsia="Times New Roman" w:cs="Times New Roman"/>
        </w:rPr>
        <w:t xml:space="preserve">This is enforced in the engine, not left to convention: </w:t>
      </w:r>
      <w:r>
        <w:rPr>
          <w:rFonts w:ascii="Consolas" w:eastAsia="Consolas" w:hAnsi="Consolas" w:cs="Consolas"/>
          <w:sz w:val="22"/>
        </w:rPr>
        <w:t>AppraisalResult</w:t>
      </w:r>
      <w:r>
        <w:rPr>
          <w:rFonts w:eastAsia="Times New Roman" w:cs="Times New Roman"/>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14:paraId="4B5363A4" w14:textId="77777777" w:rsidR="00715ED3" w:rsidRDefault="00641CB9">
      <w:pPr>
        <w:jc w:val="both"/>
      </w:pPr>
      <w:r>
        <w:rPr>
          <w:rFonts w:eastAsia="Times New Roman" w:cs="Times New Roman"/>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14:paraId="59225834" w14:textId="77777777" w:rsidR="00715ED3" w:rsidRDefault="00641CB9">
      <w:pPr>
        <w:jc w:val="both"/>
      </w:pPr>
      <w:r>
        <w:rPr>
          <w:rFonts w:eastAsia="Times New Roman" w:cs="Times New Roman"/>
        </w:rPr>
        <w:t>Verification of this behaviour appears in the test case of Section 5.6: the same application scored 80.2 on credit risk (band A) and 74.6 on development impact (band B).</w:t>
      </w:r>
    </w:p>
    <w:p w14:paraId="159EA3A0" w14:textId="77777777" w:rsidR="00715ED3" w:rsidRDefault="00641CB9">
      <w:pPr>
        <w:pStyle w:val="Heading2"/>
        <w:spacing w:before="240" w:after="120"/>
      </w:pPr>
      <w:bookmarkStart w:id="83" w:name="_Toc240572664"/>
      <w:r>
        <w:rPr>
          <w:rFonts w:ascii="Times New Roman" w:eastAsia="Times New Roman" w:hAnsi="Times New Roman" w:cs="Times New Roman"/>
        </w:rPr>
        <w:t>5.3 The completeness gate</w:t>
      </w:r>
      <w:bookmarkEnd w:id="83"/>
    </w:p>
    <w:p w14:paraId="01F7F7B6" w14:textId="77777777" w:rsidR="00715ED3" w:rsidRDefault="00641CB9">
      <w:pPr>
        <w:pStyle w:val="Heading3"/>
        <w:spacing w:before="240" w:after="120"/>
      </w:pPr>
      <w:bookmarkStart w:id="84" w:name="_Toc240572665"/>
      <w:r>
        <w:rPr>
          <w:rFonts w:ascii="Times New Roman" w:eastAsia="Times New Roman" w:hAnsi="Times New Roman" w:cs="Times New Roman"/>
          <w:b w:val="0"/>
        </w:rPr>
        <w:t>5.3.1 A problem found by testing</w:t>
      </w:r>
      <w:bookmarkEnd w:id="84"/>
    </w:p>
    <w:p w14:paraId="20E6B8A4" w14:textId="77777777" w:rsidR="00715ED3" w:rsidRDefault="00641CB9">
      <w:pPr>
        <w:jc w:val="both"/>
      </w:pPr>
      <w:r>
        <w:rPr>
          <w:rFonts w:eastAsia="Times New Roman" w:cs="Times New Roman"/>
        </w:rPr>
        <w:t xml:space="preserve">During verification, an appraisal with only seven of forty-nine criteria entered, 14% complete, returned a credit risk score of 73.7 and the recommendation </w:t>
      </w:r>
      <w:r>
        <w:rPr>
          <w:rFonts w:eastAsia="Times New Roman" w:cs="Times New Roman"/>
          <w:i/>
        </w:rPr>
        <w:t>"Band B: recommend with conditions."</w:t>
      </w:r>
    </w:p>
    <w:p w14:paraId="4E4635E9" w14:textId="77777777" w:rsidR="00715ED3" w:rsidRDefault="00641CB9">
      <w:pPr>
        <w:jc w:val="both"/>
      </w:pPr>
      <w:r>
        <w:rPr>
          <w:rFonts w:eastAsia="Times New Roman" w:cs="Times New Roman"/>
        </w:rPr>
        <w:t>The arithmetic was correct. Weight renormalisation (Section 4.11.3) had worked exactly as designed: the seven entered criteria carried the full weight, and they happened to score well. But the system was confidently recommending a facility on almost no information, and nothing in the output signalled that.</w:t>
      </w:r>
    </w:p>
    <w:p w14:paraId="768EFD50" w14:textId="77777777" w:rsidR="00715ED3" w:rsidRDefault="00641CB9">
      <w:pPr>
        <w:jc w:val="both"/>
      </w:pPr>
      <w:r>
        <w:rPr>
          <w:rFonts w:eastAsia="Times New Roman" w:cs="Times New Roman"/>
        </w:rPr>
        <w:t>This is a genuine hazard of renormalisation, and it is not specific to this implementation. A sparse appraisal produces a plausible score while its evidential basis collapses, and the score itself gives no indication of the difference.</w:t>
      </w:r>
    </w:p>
    <w:p w14:paraId="6698E5D0" w14:textId="77777777" w:rsidR="00715ED3" w:rsidRDefault="00641CB9">
      <w:pPr>
        <w:pStyle w:val="Heading3"/>
        <w:spacing w:before="240" w:after="120"/>
      </w:pPr>
      <w:bookmarkStart w:id="85" w:name="_Toc240572666"/>
      <w:r>
        <w:rPr>
          <w:rFonts w:ascii="Times New Roman" w:eastAsia="Times New Roman" w:hAnsi="Times New Roman" w:cs="Times New Roman"/>
          <w:b w:val="0"/>
        </w:rPr>
        <w:t>5.3.2 Response</w:t>
      </w:r>
      <w:bookmarkEnd w:id="85"/>
    </w:p>
    <w:p w14:paraId="12B5513B" w14:textId="77777777" w:rsidR="00715ED3" w:rsidRDefault="00641CB9">
      <w:pPr>
        <w:jc w:val="both"/>
      </w:pPr>
      <w:r>
        <w:rPr>
          <w:rFonts w:eastAsia="Times New Roman" w:cs="Times New Roman"/>
        </w:rPr>
        <w:t xml:space="preserve">An objective assessed below a completeness threshold (0.6) returns its score but no risk band and no recommendation. The result carries a </w:t>
      </w:r>
      <w:r>
        <w:rPr>
          <w:rFonts w:ascii="Consolas" w:eastAsia="Consolas" w:hAnsi="Consolas" w:cs="Consolas"/>
          <w:sz w:val="22"/>
        </w:rPr>
        <w:t>sufficient</w:t>
      </w:r>
      <w:r>
        <w:rPr>
          <w:rFonts w:eastAsia="Times New Roman" w:cs="Times New Roman"/>
        </w:rPr>
        <w:t xml:space="preserve"> flag and a list of outstand</w:t>
      </w:r>
      <w:r>
        <w:rPr>
          <w:rFonts w:eastAsia="Times New Roman" w:cs="Times New Roman"/>
        </w:rPr>
        <w:lastRenderedPageBreak/>
        <w:t>ing criteria, and the interface tells the officer what is missing instead of offering a number to sign against.</w:t>
      </w:r>
    </w:p>
    <w:p w14:paraId="50F9F0CA" w14:textId="77777777" w:rsidR="00715ED3" w:rsidRDefault="00641CB9">
      <w:pPr>
        <w:jc w:val="both"/>
      </w:pPr>
      <w:r>
        <w:rPr>
          <w:rFonts w:eastAsia="Times New Roman" w:cs="Times New Roman"/>
        </w:rPr>
        <w:t>The gate is deliberately a refusal to answer, not a scoring adjustment. Discounting the score for incompleteness would have preserved the false impression that the system had an opinion. It does not; it has insufficient information, and saying so is the correct output.</w:t>
      </w:r>
    </w:p>
    <w:p w14:paraId="1F97639B" w14:textId="77777777" w:rsidR="00715ED3" w:rsidRDefault="00641CB9">
      <w:pPr>
        <w:pStyle w:val="Heading2"/>
        <w:spacing w:before="240" w:after="120"/>
      </w:pPr>
      <w:bookmarkStart w:id="86" w:name="_Toc240572667"/>
      <w:r>
        <w:rPr>
          <w:rFonts w:ascii="Times New Roman" w:eastAsia="Times New Roman" w:hAnsi="Times New Roman" w:cs="Times New Roman"/>
        </w:rPr>
        <w:t>5.4 Explainability</w:t>
      </w:r>
      <w:bookmarkEnd w:id="86"/>
    </w:p>
    <w:p w14:paraId="0DD4EC35" w14:textId="77777777" w:rsidR="00715ED3" w:rsidRDefault="00641CB9">
      <w:pPr>
        <w:jc w:val="both"/>
      </w:pPr>
      <w:r>
        <w:rPr>
          <w:rFonts w:eastAsia="Times New Roman" w:cs="Times New Roman"/>
        </w:rPr>
        <w:t>Each criterion's contribution is computed as its normalised weight times its score, expressed in points of the parent's score. Contributions sum exactly to the parent score, which is what makes the breakdown a decomposition rather than a decoration.</w:t>
      </w:r>
    </w:p>
    <w:p w14:paraId="3C7657E3" w14:textId="77777777" w:rsidR="00715ED3" w:rsidRDefault="00641CB9">
      <w:pPr>
        <w:jc w:val="both"/>
      </w:pPr>
      <w:r>
        <w:rPr>
          <w:rFonts w:eastAsia="Times New Roman" w:cs="Times New Roman"/>
        </w:rPr>
        <w:t>The interface presents, for each dimension: its score, its contribution to the objective, its completeness, and a table of constituent criteria showing raw value, derived score and contribution, each labelled with its source clause. An officer can therefore trace any recommendation from the headline score down to the clause of the bank's own form that produced it.</w:t>
      </w:r>
    </w:p>
    <w:p w14:paraId="231686DE" w14:textId="77777777" w:rsidR="00715ED3" w:rsidRDefault="00641CB9">
      <w:pPr>
        <w:pStyle w:val="Heading2"/>
        <w:spacing w:before="240" w:after="120"/>
      </w:pPr>
      <w:bookmarkStart w:id="87" w:name="_Toc240572668"/>
      <w:r>
        <w:rPr>
          <w:rFonts w:ascii="Times New Roman" w:eastAsia="Times New Roman" w:hAnsi="Times New Roman" w:cs="Times New Roman"/>
        </w:rPr>
        <w:t>5.5 Report generation</w:t>
      </w:r>
      <w:bookmarkEnd w:id="87"/>
    </w:p>
    <w:p w14:paraId="3240BF9A" w14:textId="77777777" w:rsidR="00715ED3" w:rsidRDefault="00641CB9">
      <w:pPr>
        <w:jc w:val="both"/>
      </w:pPr>
      <w:r>
        <w:rPr>
          <w:rFonts w:eastAsia="Times New Roman" w:cs="Times New Roman"/>
        </w:rPr>
        <w:t>The system exports a completed appraisal as a Word document in the People's Bank format: Annexure I heading, clause-numbered sections, the scoring evidence, and the clause 7 signature blocks.</w:t>
      </w:r>
    </w:p>
    <w:p w14:paraId="79033F53" w14:textId="77777777" w:rsidR="00715ED3" w:rsidRDefault="00641CB9">
      <w:pPr>
        <w:jc w:val="both"/>
      </w:pPr>
      <w:r>
        <w:rPr>
          <w:rFonts w:eastAsia="Times New Roman" w:cs="Times New Roman"/>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14:paraId="0CA13ED4" w14:textId="77777777" w:rsidR="00715ED3" w:rsidRDefault="00641CB9">
      <w:pPr>
        <w:pStyle w:val="Heading2"/>
        <w:spacing w:before="240" w:after="120"/>
      </w:pPr>
      <w:bookmarkStart w:id="88" w:name="_Toc240572669"/>
      <w:r>
        <w:rPr>
          <w:rFonts w:ascii="Times New Roman" w:eastAsia="Times New Roman" w:hAnsi="Times New Roman" w:cs="Times New Roman"/>
        </w:rPr>
        <w:t>5.6 Verification</w:t>
      </w:r>
      <w:bookmarkEnd w:id="88"/>
    </w:p>
    <w:p w14:paraId="20F3FF3E" w14:textId="77777777" w:rsidR="00715ED3" w:rsidRDefault="00641CB9">
      <w:pPr>
        <w:jc w:val="both"/>
      </w:pPr>
      <w:r>
        <w:rPr>
          <w:rFonts w:eastAsia="Times New Roman" w:cs="Times New Roman"/>
        </w:rPr>
        <w:t>The engine carries a structural test suite (</w:t>
      </w:r>
      <w:r>
        <w:rPr>
          <w:rFonts w:ascii="Consolas" w:eastAsia="Consolas" w:hAnsi="Consolas" w:cs="Consolas"/>
          <w:sz w:val="22"/>
        </w:rPr>
        <w:t>npm run test:scoring</w:t>
      </w:r>
      <w:r>
        <w:rPr>
          <w:rFonts w:eastAsia="Times New Roman" w:cs="Times New Roman"/>
        </w:rPr>
        <w:t>) covering three cases: a sound manufacturing expansion, a thin startup with a DSCR breach, and a deliberately incomplete file:</w:t>
      </w:r>
    </w:p>
    <w:p w14:paraId="4B93B827" w14:textId="77777777" w:rsidR="00715ED3" w:rsidRDefault="00641CB9">
      <w:pPr>
        <w:jc w:val="both"/>
      </w:pPr>
      <w:r>
        <w:rPr>
          <w:rFonts w:eastAsia="Times New Roman" w:cs="Times New Roman"/>
        </w:rPr>
        <w:t>The suite covers the scoring engine, the validation schemas and the authorisation logic, 62 tests in total. Server Actions are reachable by direct POST, not only through the application's own forms, so every action validates its input before use, and validation failures report which field failed without echoing the submitted value back.</w:t>
      </w:r>
    </w:p>
    <w:p w14:paraId="7D0C86B5" w14:textId="77777777" w:rsidR="00715ED3" w:rsidRDefault="00641CB9">
      <w:pPr>
        <w:pStyle w:val="TableCaption"/>
        <w:keepNext/>
        <w:keepLines/>
        <w:spacing w:before="160" w:after="80"/>
      </w:pPr>
      <w:bookmarkStart w:id="89" w:name="_Toc240572754"/>
      <w:r>
        <w:rPr>
          <w:rFonts w:eastAsia="Times New Roman" w:cs="Times New Roman"/>
        </w:rPr>
        <w:lastRenderedPageBreak/>
        <w:t>Table 5.2: Behavioural tests of the scoring engine and their outcomes</w:t>
      </w:r>
      <w:bookmarkEnd w:id="89"/>
    </w:p>
    <w:tbl>
      <w:tblPr>
        <w:tblStyle w:val="TableGrid"/>
        <w:tblW w:w="0" w:type="auto"/>
        <w:jc w:val="center"/>
        <w:tblLayout w:type="fixed"/>
        <w:tblLook w:val="04A0" w:firstRow="1" w:lastRow="0" w:firstColumn="1" w:lastColumn="0" w:noHBand="0" w:noVBand="1"/>
      </w:tblPr>
      <w:tblGrid>
        <w:gridCol w:w="7649"/>
        <w:gridCol w:w="1020"/>
      </w:tblGrid>
      <w:tr w:rsidR="00715ED3" w14:paraId="59CB7475" w14:textId="77777777">
        <w:trPr>
          <w:tblHeader/>
          <w:jc w:val="center"/>
        </w:trPr>
        <w:tc>
          <w:tcPr>
            <w:tcW w:w="7649" w:type="dxa"/>
          </w:tcPr>
          <w:p w14:paraId="6498C616" w14:textId="77777777" w:rsidR="00715ED3" w:rsidRDefault="00641CB9">
            <w:pPr>
              <w:spacing w:before="40" w:after="40" w:line="240" w:lineRule="auto"/>
            </w:pPr>
            <w:r>
              <w:rPr>
                <w:rFonts w:eastAsia="Times New Roman" w:cs="Times New Roman"/>
                <w:b/>
                <w:sz w:val="22"/>
              </w:rPr>
              <w:t>Check</w:t>
            </w:r>
          </w:p>
        </w:tc>
        <w:tc>
          <w:tcPr>
            <w:tcW w:w="1020" w:type="dxa"/>
          </w:tcPr>
          <w:p w14:paraId="53F42F67" w14:textId="77777777" w:rsidR="00715ED3" w:rsidRDefault="00641CB9">
            <w:pPr>
              <w:spacing w:before="40" w:after="40" w:line="240" w:lineRule="auto"/>
            </w:pPr>
            <w:r>
              <w:rPr>
                <w:rFonts w:eastAsia="Times New Roman" w:cs="Times New Roman"/>
                <w:b/>
                <w:sz w:val="22"/>
              </w:rPr>
              <w:t>Result</w:t>
            </w:r>
          </w:p>
        </w:tc>
      </w:tr>
      <w:tr w:rsidR="00715ED3" w14:paraId="42E8CA62" w14:textId="77777777">
        <w:trPr>
          <w:jc w:val="center"/>
        </w:trPr>
        <w:tc>
          <w:tcPr>
            <w:tcW w:w="7649" w:type="dxa"/>
          </w:tcPr>
          <w:p w14:paraId="6D3F97E0" w14:textId="77777777" w:rsidR="00715ED3" w:rsidRDefault="00641CB9">
            <w:pPr>
              <w:spacing w:before="40" w:after="40" w:line="240" w:lineRule="auto"/>
            </w:pPr>
            <w:r>
              <w:rPr>
                <w:rFonts w:eastAsia="Times New Roman" w:cs="Times New Roman"/>
                <w:sz w:val="22"/>
              </w:rPr>
              <w:t>Strong case scores above weak on credit risk</w:t>
            </w:r>
          </w:p>
        </w:tc>
        <w:tc>
          <w:tcPr>
            <w:tcW w:w="1020" w:type="dxa"/>
          </w:tcPr>
          <w:p w14:paraId="3BB25161" w14:textId="77777777" w:rsidR="00715ED3" w:rsidRDefault="00641CB9">
            <w:pPr>
              <w:spacing w:before="40" w:after="40" w:line="240" w:lineRule="auto"/>
            </w:pPr>
            <w:r>
              <w:rPr>
                <w:rFonts w:eastAsia="Times New Roman" w:cs="Times New Roman"/>
                <w:sz w:val="22"/>
              </w:rPr>
              <w:t>pass</w:t>
            </w:r>
          </w:p>
        </w:tc>
      </w:tr>
      <w:tr w:rsidR="00715ED3" w14:paraId="7D1D1CA7" w14:textId="77777777">
        <w:trPr>
          <w:jc w:val="center"/>
        </w:trPr>
        <w:tc>
          <w:tcPr>
            <w:tcW w:w="7649" w:type="dxa"/>
          </w:tcPr>
          <w:p w14:paraId="77A8EAC3" w14:textId="77777777" w:rsidR="00715ED3" w:rsidRDefault="00641CB9">
            <w:pPr>
              <w:spacing w:before="40" w:after="40" w:line="240" w:lineRule="auto"/>
            </w:pPr>
            <w:r>
              <w:rPr>
                <w:rFonts w:eastAsia="Times New Roman" w:cs="Times New Roman"/>
                <w:sz w:val="22"/>
              </w:rPr>
              <w:t>Strong case scores above weak on development impact</w:t>
            </w:r>
          </w:p>
        </w:tc>
        <w:tc>
          <w:tcPr>
            <w:tcW w:w="1020" w:type="dxa"/>
          </w:tcPr>
          <w:p w14:paraId="264340E3" w14:textId="77777777" w:rsidR="00715ED3" w:rsidRDefault="00641CB9">
            <w:pPr>
              <w:spacing w:before="40" w:after="40" w:line="240" w:lineRule="auto"/>
            </w:pPr>
            <w:r>
              <w:rPr>
                <w:rFonts w:eastAsia="Times New Roman" w:cs="Times New Roman"/>
                <w:sz w:val="22"/>
              </w:rPr>
              <w:t>pass</w:t>
            </w:r>
          </w:p>
        </w:tc>
      </w:tr>
      <w:tr w:rsidR="00715ED3" w14:paraId="6126DEA9" w14:textId="77777777">
        <w:trPr>
          <w:jc w:val="center"/>
        </w:trPr>
        <w:tc>
          <w:tcPr>
            <w:tcW w:w="7649" w:type="dxa"/>
          </w:tcPr>
          <w:p w14:paraId="60E12ADA" w14:textId="77777777" w:rsidR="00715ED3" w:rsidRDefault="00641CB9">
            <w:pPr>
              <w:spacing w:before="40" w:after="40" w:line="240" w:lineRule="auto"/>
            </w:pPr>
            <w:r>
              <w:rPr>
                <w:rFonts w:eastAsia="Times New Roman" w:cs="Times New Roman"/>
                <w:sz w:val="22"/>
              </w:rPr>
              <w:t>Weak case flags a critical breach (DSCR 0.92)</w:t>
            </w:r>
          </w:p>
        </w:tc>
        <w:tc>
          <w:tcPr>
            <w:tcW w:w="1020" w:type="dxa"/>
          </w:tcPr>
          <w:p w14:paraId="3935D486" w14:textId="77777777" w:rsidR="00715ED3" w:rsidRDefault="00641CB9">
            <w:pPr>
              <w:spacing w:before="40" w:after="40" w:line="240" w:lineRule="auto"/>
            </w:pPr>
            <w:r>
              <w:rPr>
                <w:rFonts w:eastAsia="Times New Roman" w:cs="Times New Roman"/>
                <w:sz w:val="22"/>
              </w:rPr>
              <w:t>pass</w:t>
            </w:r>
          </w:p>
        </w:tc>
      </w:tr>
      <w:tr w:rsidR="00715ED3" w14:paraId="5F07DA77" w14:textId="77777777">
        <w:trPr>
          <w:jc w:val="center"/>
        </w:trPr>
        <w:tc>
          <w:tcPr>
            <w:tcW w:w="7649" w:type="dxa"/>
          </w:tcPr>
          <w:p w14:paraId="2B38EC43" w14:textId="77777777" w:rsidR="00715ED3" w:rsidRDefault="00641CB9">
            <w:pPr>
              <w:spacing w:before="40" w:after="40" w:line="240" w:lineRule="auto"/>
            </w:pPr>
            <w:r>
              <w:rPr>
                <w:rFonts w:eastAsia="Times New Roman" w:cs="Times New Roman"/>
                <w:sz w:val="22"/>
              </w:rPr>
              <w:t>Strong case flags no breach</w:t>
            </w:r>
          </w:p>
        </w:tc>
        <w:tc>
          <w:tcPr>
            <w:tcW w:w="1020" w:type="dxa"/>
          </w:tcPr>
          <w:p w14:paraId="41CC8B46" w14:textId="77777777" w:rsidR="00715ED3" w:rsidRDefault="00641CB9">
            <w:pPr>
              <w:spacing w:before="40" w:after="40" w:line="240" w:lineRule="auto"/>
            </w:pPr>
            <w:r>
              <w:rPr>
                <w:rFonts w:eastAsia="Times New Roman" w:cs="Times New Roman"/>
                <w:sz w:val="22"/>
              </w:rPr>
              <w:t>pass</w:t>
            </w:r>
          </w:p>
        </w:tc>
      </w:tr>
      <w:tr w:rsidR="00715ED3" w14:paraId="604ADE4D" w14:textId="77777777">
        <w:trPr>
          <w:jc w:val="center"/>
        </w:trPr>
        <w:tc>
          <w:tcPr>
            <w:tcW w:w="7649" w:type="dxa"/>
          </w:tcPr>
          <w:p w14:paraId="4B54DF7F" w14:textId="77777777" w:rsidR="00715ED3" w:rsidRDefault="00641CB9">
            <w:pPr>
              <w:spacing w:before="40" w:after="40" w:line="240" w:lineRule="auto"/>
            </w:pPr>
            <w:r>
              <w:rPr>
                <w:rFonts w:eastAsia="Times New Roman" w:cs="Times New Roman"/>
                <w:sz w:val="22"/>
              </w:rPr>
              <w:t>Strong case reaches band A or B</w:t>
            </w:r>
          </w:p>
        </w:tc>
        <w:tc>
          <w:tcPr>
            <w:tcW w:w="1020" w:type="dxa"/>
          </w:tcPr>
          <w:p w14:paraId="120EE3EE" w14:textId="77777777" w:rsidR="00715ED3" w:rsidRDefault="00641CB9">
            <w:pPr>
              <w:spacing w:before="40" w:after="40" w:line="240" w:lineRule="auto"/>
            </w:pPr>
            <w:r>
              <w:rPr>
                <w:rFonts w:eastAsia="Times New Roman" w:cs="Times New Roman"/>
                <w:sz w:val="22"/>
              </w:rPr>
              <w:t>pass</w:t>
            </w:r>
          </w:p>
        </w:tc>
      </w:tr>
      <w:tr w:rsidR="00715ED3" w14:paraId="0C120DA3" w14:textId="77777777">
        <w:trPr>
          <w:jc w:val="center"/>
        </w:trPr>
        <w:tc>
          <w:tcPr>
            <w:tcW w:w="7649" w:type="dxa"/>
          </w:tcPr>
          <w:p w14:paraId="333F1CB2" w14:textId="77777777" w:rsidR="00715ED3" w:rsidRDefault="00641CB9">
            <w:pPr>
              <w:spacing w:before="40" w:after="40" w:line="240" w:lineRule="auto"/>
            </w:pPr>
            <w:r>
              <w:rPr>
                <w:rFonts w:eastAsia="Times New Roman" w:cs="Times New Roman"/>
                <w:sz w:val="22"/>
              </w:rPr>
              <w:t>Weak case falls to band C or D</w:t>
            </w:r>
          </w:p>
        </w:tc>
        <w:tc>
          <w:tcPr>
            <w:tcW w:w="1020" w:type="dxa"/>
          </w:tcPr>
          <w:p w14:paraId="173CA1A6" w14:textId="77777777" w:rsidR="00715ED3" w:rsidRDefault="00641CB9">
            <w:pPr>
              <w:spacing w:before="40" w:after="40" w:line="240" w:lineRule="auto"/>
            </w:pPr>
            <w:r>
              <w:rPr>
                <w:rFonts w:eastAsia="Times New Roman" w:cs="Times New Roman"/>
                <w:sz w:val="22"/>
              </w:rPr>
              <w:t>pass</w:t>
            </w:r>
          </w:p>
        </w:tc>
      </w:tr>
      <w:tr w:rsidR="00715ED3" w14:paraId="59F6A6FD" w14:textId="77777777">
        <w:trPr>
          <w:jc w:val="center"/>
        </w:trPr>
        <w:tc>
          <w:tcPr>
            <w:tcW w:w="7649" w:type="dxa"/>
          </w:tcPr>
          <w:p w14:paraId="2BA1DFC3" w14:textId="77777777" w:rsidR="00715ED3" w:rsidRDefault="00641CB9">
            <w:pPr>
              <w:spacing w:before="40" w:after="40" w:line="240" w:lineRule="auto"/>
            </w:pPr>
            <w:r>
              <w:rPr>
                <w:rFonts w:eastAsia="Times New Roman" w:cs="Times New Roman"/>
                <w:sz w:val="22"/>
              </w:rPr>
              <w:t>Objectives reported separately, not merged</w:t>
            </w:r>
          </w:p>
        </w:tc>
        <w:tc>
          <w:tcPr>
            <w:tcW w:w="1020" w:type="dxa"/>
          </w:tcPr>
          <w:p w14:paraId="7C12027E" w14:textId="77777777" w:rsidR="00715ED3" w:rsidRDefault="00641CB9">
            <w:pPr>
              <w:spacing w:before="40" w:after="40" w:line="240" w:lineRule="auto"/>
            </w:pPr>
            <w:r>
              <w:rPr>
                <w:rFonts w:eastAsia="Times New Roman" w:cs="Times New Roman"/>
                <w:sz w:val="22"/>
              </w:rPr>
              <w:t>pass</w:t>
            </w:r>
          </w:p>
        </w:tc>
      </w:tr>
      <w:tr w:rsidR="00715ED3" w14:paraId="4A467912" w14:textId="77777777">
        <w:trPr>
          <w:jc w:val="center"/>
        </w:trPr>
        <w:tc>
          <w:tcPr>
            <w:tcW w:w="7649" w:type="dxa"/>
          </w:tcPr>
          <w:p w14:paraId="667124A1" w14:textId="77777777" w:rsidR="00715ED3" w:rsidRDefault="00641CB9">
            <w:pPr>
              <w:spacing w:before="40" w:after="40" w:line="240" w:lineRule="auto"/>
            </w:pPr>
            <w:r>
              <w:rPr>
                <w:rFonts w:eastAsia="Times New Roman" w:cs="Times New Roman"/>
                <w:sz w:val="22"/>
              </w:rPr>
              <w:t>Contributions sum to parent score</w:t>
            </w:r>
          </w:p>
        </w:tc>
        <w:tc>
          <w:tcPr>
            <w:tcW w:w="1020" w:type="dxa"/>
          </w:tcPr>
          <w:p w14:paraId="1D9723D6" w14:textId="77777777" w:rsidR="00715ED3" w:rsidRDefault="00641CB9">
            <w:pPr>
              <w:spacing w:before="40" w:after="40" w:line="240" w:lineRule="auto"/>
            </w:pPr>
            <w:r>
              <w:rPr>
                <w:rFonts w:eastAsia="Times New Roman" w:cs="Times New Roman"/>
                <w:sz w:val="22"/>
              </w:rPr>
              <w:t>pass</w:t>
            </w:r>
          </w:p>
        </w:tc>
      </w:tr>
      <w:tr w:rsidR="00715ED3" w14:paraId="523C402D" w14:textId="77777777">
        <w:trPr>
          <w:jc w:val="center"/>
        </w:trPr>
        <w:tc>
          <w:tcPr>
            <w:tcW w:w="7649" w:type="dxa"/>
          </w:tcPr>
          <w:p w14:paraId="0C9F8773" w14:textId="77777777" w:rsidR="00715ED3" w:rsidRDefault="00641CB9">
            <w:pPr>
              <w:spacing w:before="40" w:after="40" w:line="240" w:lineRule="auto"/>
            </w:pPr>
            <w:r>
              <w:rPr>
                <w:rFonts w:eastAsia="Times New Roman" w:cs="Times New Roman"/>
                <w:sz w:val="22"/>
              </w:rPr>
              <w:t>Weight status correctly reflects the elicitation state</w:t>
            </w:r>
          </w:p>
        </w:tc>
        <w:tc>
          <w:tcPr>
            <w:tcW w:w="1020" w:type="dxa"/>
          </w:tcPr>
          <w:p w14:paraId="5F1C0D6F" w14:textId="77777777" w:rsidR="00715ED3" w:rsidRDefault="00641CB9">
            <w:pPr>
              <w:spacing w:before="40" w:after="40" w:line="240" w:lineRule="auto"/>
            </w:pPr>
            <w:r>
              <w:rPr>
                <w:rFonts w:eastAsia="Times New Roman" w:cs="Times New Roman"/>
                <w:sz w:val="22"/>
              </w:rPr>
              <w:t>pass</w:t>
            </w:r>
          </w:p>
        </w:tc>
      </w:tr>
    </w:tbl>
    <w:p w14:paraId="6C76EAEB" w14:textId="77777777" w:rsidR="00715ED3" w:rsidRDefault="00715ED3">
      <w:pPr>
        <w:spacing w:after="0"/>
      </w:pPr>
    </w:p>
    <w:p w14:paraId="291F1AC8" w14:textId="77777777" w:rsidR="00715ED3" w:rsidRDefault="00641CB9">
      <w:pPr>
        <w:jc w:val="both"/>
      </w:pPr>
      <w:r>
        <w:rPr>
          <w:rFonts w:eastAsia="Times New Roman" w:cs="Times New Roman"/>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Consolas" w:eastAsia="Consolas" w:hAnsi="Consolas" w:cs="Consolas"/>
          <w:sz w:val="22"/>
        </w:rPr>
        <w:t>.docx</w:t>
      </w:r>
      <w:r>
        <w:rPr>
          <w:rFonts w:eastAsia="Times New Roman" w:cs="Times New Roman"/>
        </w:rPr>
        <w:t xml:space="preserve"> in bank format.</w:t>
      </w:r>
    </w:p>
    <w:p w14:paraId="2953233B" w14:textId="77777777" w:rsidR="00715ED3" w:rsidRDefault="00641CB9">
      <w:pPr>
        <w:jc w:val="both"/>
      </w:pPr>
      <w:r>
        <w:rPr>
          <w:rFonts w:eastAsia="Times New Roman" w:cs="Times New Roman"/>
        </w:rPr>
        <w:t>These are structural checks. They establish that the engine behaves as specified, not that its scores are accurate. Accuracy is the subject of Chapter 5, and the answer given there is heavily qualified.</w:t>
      </w:r>
    </w:p>
    <w:p w14:paraId="757B473A" w14:textId="77777777" w:rsidR="00715ED3" w:rsidRDefault="00641CB9">
      <w:pPr>
        <w:pStyle w:val="Heading2"/>
        <w:spacing w:before="240" w:after="120"/>
      </w:pPr>
      <w:bookmarkStart w:id="90" w:name="_Toc240572670"/>
      <w:r>
        <w:rPr>
          <w:rFonts w:ascii="Times New Roman" w:eastAsia="Times New Roman" w:hAnsi="Times New Roman" w:cs="Times New Roman"/>
        </w:rPr>
        <w:t>5.7 Status of the weights</w:t>
      </w:r>
      <w:bookmarkEnd w:id="90"/>
    </w:p>
    <w:p w14:paraId="15687023" w14:textId="77777777" w:rsidR="00715ED3" w:rsidRDefault="00641CB9">
      <w:pPr>
        <w:jc w:val="both"/>
      </w:pPr>
      <w:r>
        <w:rPr>
          <w:rFonts w:eastAsia="Times New Roman" w:cs="Times New Roman"/>
        </w:rPr>
        <w:t xml:space="preserve">The model now carries </w:t>
      </w:r>
      <w:r>
        <w:rPr>
          <w:rFonts w:ascii="Consolas" w:eastAsia="Consolas" w:hAnsi="Consolas" w:cs="Consolas"/>
          <w:sz w:val="22"/>
        </w:rPr>
        <w:t>weightStatus: ELICITED</w:t>
      </w:r>
      <w:r>
        <w:rPr>
          <w:rFonts w:eastAsia="Times New Roman" w:cs="Times New Roman"/>
        </w:rPr>
        <w:t>, recording ten respondents, three level-responses excluded for inconsistency, and the date. Section 6.1 reports the elicitation; the weights themselves are in Section 6.1.4.</w:t>
      </w:r>
    </w:p>
    <w:p w14:paraId="62A2B020" w14:textId="77777777" w:rsidR="00715ED3" w:rsidRDefault="00641CB9">
      <w:pPr>
        <w:jc w:val="both"/>
      </w:pPr>
      <w:r>
        <w:rPr>
          <w:rFonts w:eastAsia="Times New Roman" w:cs="Times New Roman"/>
        </w:rPr>
        <w:t xml:space="preserve">The state is machine-enforced rather than merely documented, and that mattered. While elicitation was outstanding the model carried the placeholder state, all criteria equally weighted within their level. The synchronisation script warned on every run, the interface displayed a standing notice, and the weight-derivation pipeline refused to mark the model </w:t>
      </w:r>
      <w:r>
        <w:rPr>
          <w:rFonts w:ascii="Consolas" w:eastAsia="Consolas" w:hAnsi="Consolas" w:cs="Consolas"/>
          <w:sz w:val="22"/>
        </w:rPr>
        <w:t>ELICITED</w:t>
      </w:r>
      <w:r>
        <w:rPr>
          <w:rFonts w:eastAsia="Times New Roman" w:cs="Times New Roman"/>
        </w:rPr>
        <w:t xml:space="preserve"> without usable responses. A claim check also fails the build if any chapter still describes the weights as placeholders once the model says otherwise, which is how the stale passages in this chapter were caught when elicitation completed.</w:t>
      </w:r>
    </w:p>
    <w:p w14:paraId="164BAB6C" w14:textId="77777777" w:rsidR="00715ED3" w:rsidRDefault="00641CB9">
      <w:pPr>
        <w:jc w:val="both"/>
      </w:pPr>
      <w:r>
        <w:rPr>
          <w:rFonts w:eastAsia="Times New Roman" w:cs="Times New Roman"/>
        </w:rPr>
        <w:t>The design principle is worth stating separately from this instance: a placeholder that is only described in prose will outlive the condition it describes, because nothing breaks when the condition changes.</w:t>
      </w:r>
    </w:p>
    <w:p w14:paraId="6FFC0202" w14:textId="77777777" w:rsidR="00715ED3" w:rsidRDefault="00641CB9">
      <w:pPr>
        <w:pStyle w:val="Heading2"/>
        <w:spacing w:before="240" w:after="120"/>
      </w:pPr>
      <w:bookmarkStart w:id="91" w:name="_Toc240572671"/>
      <w:r>
        <w:rPr>
          <w:rFonts w:ascii="Times New Roman" w:eastAsia="Times New Roman" w:hAnsi="Times New Roman" w:cs="Times New Roman"/>
        </w:rPr>
        <w:lastRenderedPageBreak/>
        <w:t>5.8 Purpose and scope of this chapter</w:t>
      </w:r>
      <w:bookmarkEnd w:id="91"/>
    </w:p>
    <w:p w14:paraId="31E5F446" w14:textId="77777777" w:rsidR="00715ED3" w:rsidRDefault="00641CB9">
      <w:pPr>
        <w:jc w:val="both"/>
      </w:pPr>
      <w:r>
        <w:rPr>
          <w:rFonts w:eastAsia="Times New Roman" w:cs="Times New Roman"/>
        </w:rPr>
        <w:t xml:space="preserve">The preceding sections presented a criteria tree of 49 criteria derived from the People's Bank </w:t>
      </w:r>
      <w:r>
        <w:rPr>
          <w:rFonts w:eastAsia="Times New Roman" w:cs="Times New Roman"/>
          <w:i/>
        </w:rPr>
        <w:t>Project / Business Appraisal Report for SME Credit Facility</w:t>
      </w:r>
      <w:r>
        <w:rPr>
          <w:rFonts w:eastAsia="Times New Roman" w:cs="Times New Roman"/>
        </w:rPr>
        <w:t>, and a scoring method that maps appraisal inputs onto two separate objectives. The rest of this chapter asks what can and cannot be established about that model from data.</w:t>
      </w:r>
    </w:p>
    <w:p w14:paraId="5DD8EA7C" w14:textId="77777777" w:rsidR="00715ED3" w:rsidRDefault="00641CB9">
      <w:pPr>
        <w:jc w:val="both"/>
      </w:pPr>
      <w:r>
        <w:rPr>
          <w:rFonts w:eastAsia="Times New Roman" w:cs="Times New Roman"/>
        </w:rPr>
        <w:t>The scope must be stated precisely, because the answer is narrower than the question a reader might expect.</w:t>
      </w:r>
    </w:p>
    <w:p w14:paraId="65A874B5" w14:textId="77777777" w:rsidR="00715ED3" w:rsidRDefault="00641CB9">
      <w:pPr>
        <w:jc w:val="both"/>
      </w:pPr>
      <w:r>
        <w:rPr>
          <w:rFonts w:eastAsia="Times New Roman" w:cs="Times New Roman"/>
        </w:rPr>
        <w:t>The criteria tree is instrument-specific. It scores debt service cover, the competitive forces bearing on the applicant's market, management quality, environmental risk, and nine development outcomes. No public dataset contains those variables. Access to People's Bank's own historical files was not available within this study, and would in any case be confidential.</w:t>
      </w:r>
    </w:p>
    <w:p w14:paraId="0A921F8B" w14:textId="77777777" w:rsidR="00715ED3" w:rsidRDefault="00641CB9">
      <w:pPr>
        <w:jc w:val="both"/>
      </w:pPr>
      <w:r>
        <w:rPr>
          <w:rFonts w:eastAsia="Times New Roman" w:cs="Times New Roman"/>
        </w:rPr>
        <w:t>The validation is therefore split three ways, and the three claims are kept separate throughout:</w:t>
      </w:r>
    </w:p>
    <w:p w14:paraId="22D0DE88" w14:textId="77777777" w:rsidR="00715ED3" w:rsidRDefault="00641CB9">
      <w:pPr>
        <w:pStyle w:val="TableCaption"/>
        <w:keepNext/>
        <w:keepLines/>
        <w:spacing w:before="160" w:after="80"/>
      </w:pPr>
      <w:bookmarkStart w:id="92" w:name="_Toc240572755"/>
      <w:r>
        <w:rPr>
          <w:rFonts w:eastAsia="Times New Roman" w:cs="Times New Roman"/>
        </w:rPr>
        <w:t>Table 5.3: The three validation claims and the evidence available for each</w:t>
      </w:r>
      <w:bookmarkEnd w:id="92"/>
    </w:p>
    <w:tbl>
      <w:tblPr>
        <w:tblStyle w:val="TableGrid"/>
        <w:tblW w:w="0" w:type="auto"/>
        <w:jc w:val="center"/>
        <w:tblLayout w:type="fixed"/>
        <w:tblLook w:val="04A0" w:firstRow="1" w:lastRow="0" w:firstColumn="1" w:lastColumn="0" w:noHBand="0" w:noVBand="1"/>
      </w:tblPr>
      <w:tblGrid>
        <w:gridCol w:w="3579"/>
        <w:gridCol w:w="3579"/>
        <w:gridCol w:w="1511"/>
      </w:tblGrid>
      <w:tr w:rsidR="00715ED3" w14:paraId="040FC64B" w14:textId="77777777">
        <w:trPr>
          <w:tblHeader/>
          <w:jc w:val="center"/>
        </w:trPr>
        <w:tc>
          <w:tcPr>
            <w:tcW w:w="3579" w:type="dxa"/>
          </w:tcPr>
          <w:p w14:paraId="41F5C260" w14:textId="77777777" w:rsidR="00715ED3" w:rsidRDefault="00641CB9">
            <w:pPr>
              <w:spacing w:before="40" w:after="40" w:line="240" w:lineRule="auto"/>
            </w:pPr>
            <w:r>
              <w:rPr>
                <w:rFonts w:eastAsia="Times New Roman" w:cs="Times New Roman"/>
                <w:b/>
                <w:sz w:val="20"/>
              </w:rPr>
              <w:t>Component</w:t>
            </w:r>
          </w:p>
        </w:tc>
        <w:tc>
          <w:tcPr>
            <w:tcW w:w="3579" w:type="dxa"/>
          </w:tcPr>
          <w:p w14:paraId="0C2EB4D8" w14:textId="77777777" w:rsidR="00715ED3" w:rsidRDefault="00641CB9">
            <w:pPr>
              <w:spacing w:before="40" w:after="40" w:line="240" w:lineRule="auto"/>
            </w:pPr>
            <w:r>
              <w:rPr>
                <w:rFonts w:eastAsia="Times New Roman" w:cs="Times New Roman"/>
                <w:b/>
                <w:sz w:val="20"/>
              </w:rPr>
              <w:t>Evidence</w:t>
            </w:r>
          </w:p>
        </w:tc>
        <w:tc>
          <w:tcPr>
            <w:tcW w:w="1511" w:type="dxa"/>
          </w:tcPr>
          <w:p w14:paraId="76DC7F62" w14:textId="77777777" w:rsidR="00715ED3" w:rsidRDefault="00641CB9">
            <w:pPr>
              <w:spacing w:before="40" w:after="40" w:line="240" w:lineRule="auto"/>
            </w:pPr>
            <w:r>
              <w:rPr>
                <w:rFonts w:eastAsia="Times New Roman" w:cs="Times New Roman"/>
                <w:b/>
                <w:sz w:val="20"/>
              </w:rPr>
              <w:t>Reported in</w:t>
            </w:r>
          </w:p>
        </w:tc>
      </w:tr>
      <w:tr w:rsidR="00715ED3" w14:paraId="0CE98C00" w14:textId="77777777">
        <w:trPr>
          <w:jc w:val="center"/>
        </w:trPr>
        <w:tc>
          <w:tcPr>
            <w:tcW w:w="3579" w:type="dxa"/>
          </w:tcPr>
          <w:p w14:paraId="6C36F01A" w14:textId="77777777" w:rsidR="00715ED3" w:rsidRDefault="00641CB9">
            <w:pPr>
              <w:spacing w:before="40" w:after="40" w:line="240" w:lineRule="auto"/>
            </w:pPr>
            <w:r>
              <w:rPr>
                <w:rFonts w:eastAsia="Times New Roman" w:cs="Times New Roman"/>
                <w:sz w:val="20"/>
              </w:rPr>
              <w:t>Scoring method (band mapping, weighted aggregation, defuzzification)</w:t>
            </w:r>
          </w:p>
        </w:tc>
        <w:tc>
          <w:tcPr>
            <w:tcW w:w="3579" w:type="dxa"/>
          </w:tcPr>
          <w:p w14:paraId="12A612E1" w14:textId="77777777" w:rsidR="00715ED3" w:rsidRDefault="00641CB9">
            <w:pPr>
              <w:spacing w:before="40" w:after="40" w:line="240" w:lineRule="auto"/>
            </w:pPr>
            <w:r>
              <w:rPr>
                <w:rFonts w:eastAsia="Times New Roman" w:cs="Times New Roman"/>
                <w:sz w:val="20"/>
              </w:rPr>
              <w:t>Real default outcomes, SBA National</w:t>
            </w:r>
          </w:p>
        </w:tc>
        <w:tc>
          <w:tcPr>
            <w:tcW w:w="1511" w:type="dxa"/>
          </w:tcPr>
          <w:p w14:paraId="082EF7EA" w14:textId="77777777" w:rsidR="00715ED3" w:rsidRDefault="00641CB9">
            <w:pPr>
              <w:spacing w:before="40" w:after="40" w:line="240" w:lineRule="auto"/>
            </w:pPr>
            <w:r>
              <w:rPr>
                <w:rFonts w:eastAsia="Times New Roman" w:cs="Times New Roman"/>
                <w:sz w:val="20"/>
              </w:rPr>
              <w:t>Sections 5.3 to 5.5</w:t>
            </w:r>
          </w:p>
        </w:tc>
      </w:tr>
      <w:tr w:rsidR="00715ED3" w14:paraId="3DACC58E" w14:textId="77777777">
        <w:trPr>
          <w:jc w:val="center"/>
        </w:trPr>
        <w:tc>
          <w:tcPr>
            <w:tcW w:w="3579" w:type="dxa"/>
          </w:tcPr>
          <w:p w14:paraId="76AC941E" w14:textId="77777777" w:rsidR="00715ED3" w:rsidRDefault="00641CB9">
            <w:pPr>
              <w:spacing w:before="40" w:after="40" w:line="240" w:lineRule="auto"/>
            </w:pPr>
            <w:r>
              <w:rPr>
                <w:rFonts w:eastAsia="Times New Roman" w:cs="Times New Roman"/>
                <w:sz w:val="20"/>
              </w:rPr>
              <w:t>Criterion weights</w:t>
            </w:r>
          </w:p>
        </w:tc>
        <w:tc>
          <w:tcPr>
            <w:tcW w:w="3579" w:type="dxa"/>
          </w:tcPr>
          <w:p w14:paraId="55BB44F9" w14:textId="77777777" w:rsidR="00715ED3" w:rsidRDefault="00641CB9">
            <w:pPr>
              <w:spacing w:before="40" w:after="40" w:line="240" w:lineRule="auto"/>
            </w:pPr>
            <w:r>
              <w:rPr>
                <w:rFonts w:eastAsia="Times New Roman" w:cs="Times New Roman"/>
                <w:sz w:val="20"/>
              </w:rPr>
              <w:t>Expert elicitation, Best-Worst Method</w:t>
            </w:r>
          </w:p>
        </w:tc>
        <w:tc>
          <w:tcPr>
            <w:tcW w:w="1511" w:type="dxa"/>
          </w:tcPr>
          <w:p w14:paraId="0C51EAE3" w14:textId="77777777" w:rsidR="00715ED3" w:rsidRDefault="00641CB9">
            <w:pPr>
              <w:spacing w:before="40" w:after="40" w:line="240" w:lineRule="auto"/>
            </w:pPr>
            <w:r>
              <w:rPr>
                <w:rFonts w:eastAsia="Times New Roman" w:cs="Times New Roman"/>
                <w:sz w:val="20"/>
              </w:rPr>
              <w:t>Chapter 6</w:t>
            </w:r>
          </w:p>
        </w:tc>
      </w:tr>
      <w:tr w:rsidR="00715ED3" w14:paraId="4B2A79B8" w14:textId="77777777">
        <w:trPr>
          <w:jc w:val="center"/>
        </w:trPr>
        <w:tc>
          <w:tcPr>
            <w:tcW w:w="3579" w:type="dxa"/>
          </w:tcPr>
          <w:p w14:paraId="2823B02E" w14:textId="77777777" w:rsidR="00715ED3" w:rsidRDefault="00641CB9">
            <w:pPr>
              <w:spacing w:before="40" w:after="40" w:line="240" w:lineRule="auto"/>
            </w:pPr>
            <w:r>
              <w:rPr>
                <w:rFonts w:eastAsia="Times New Roman" w:cs="Times New Roman"/>
                <w:sz w:val="20"/>
              </w:rPr>
              <w:t>Full 49-criterion tree</w:t>
            </w:r>
          </w:p>
        </w:tc>
        <w:tc>
          <w:tcPr>
            <w:tcW w:w="3579" w:type="dxa"/>
          </w:tcPr>
          <w:p w14:paraId="7C2A9525" w14:textId="77777777" w:rsidR="00715ED3" w:rsidRDefault="00641CB9">
            <w:pPr>
              <w:spacing w:before="40" w:after="40" w:line="240" w:lineRule="auto"/>
            </w:pPr>
            <w:r>
              <w:rPr>
                <w:rFonts w:eastAsia="Times New Roman" w:cs="Times New Roman"/>
                <w:sz w:val="20"/>
              </w:rPr>
              <w:t>Design contribution; not empirically validated</w:t>
            </w:r>
          </w:p>
        </w:tc>
        <w:tc>
          <w:tcPr>
            <w:tcW w:w="1511" w:type="dxa"/>
          </w:tcPr>
          <w:p w14:paraId="08A8B4BD" w14:textId="77777777" w:rsidR="00715ED3" w:rsidRDefault="00641CB9">
            <w:pPr>
              <w:spacing w:before="40" w:after="40" w:line="240" w:lineRule="auto"/>
            </w:pPr>
            <w:r>
              <w:rPr>
                <w:rFonts w:eastAsia="Times New Roman" w:cs="Times New Roman"/>
                <w:sz w:val="20"/>
              </w:rPr>
              <w:t>Section 5.20</w:t>
            </w:r>
          </w:p>
        </w:tc>
      </w:tr>
    </w:tbl>
    <w:p w14:paraId="378C777D" w14:textId="77777777" w:rsidR="00715ED3" w:rsidRDefault="00715ED3">
      <w:pPr>
        <w:spacing w:after="0"/>
      </w:pPr>
    </w:p>
    <w:p w14:paraId="22D0C29D" w14:textId="77777777" w:rsidR="00715ED3" w:rsidRDefault="00641CB9">
      <w:pPr>
        <w:jc w:val="both"/>
      </w:pPr>
      <w:r>
        <w:rPr>
          <w:rFonts w:eastAsia="Times New Roman" w:cs="Times New Roman"/>
        </w:rPr>
        <w:t>The distinction matters. A claim that "the model was validated" would be false. What is validated here is the scoring machinery, on a proxy dataset, for the observable subset of criteria.</w:t>
      </w:r>
    </w:p>
    <w:p w14:paraId="3DC6D076" w14:textId="77777777" w:rsidR="00715ED3" w:rsidRDefault="00641CB9">
      <w:pPr>
        <w:pStyle w:val="Heading2"/>
        <w:spacing w:before="240" w:after="120"/>
      </w:pPr>
      <w:bookmarkStart w:id="93" w:name="_Toc240572672"/>
      <w:r>
        <w:rPr>
          <w:rFonts w:ascii="Times New Roman" w:eastAsia="Times New Roman" w:hAnsi="Times New Roman" w:cs="Times New Roman"/>
        </w:rPr>
        <w:t>5.9 Dataset</w:t>
      </w:r>
      <w:bookmarkEnd w:id="93"/>
    </w:p>
    <w:p w14:paraId="0F380707" w14:textId="77777777" w:rsidR="00715ED3" w:rsidRDefault="00641CB9">
      <w:pPr>
        <w:jc w:val="both"/>
      </w:pPr>
      <w:r>
        <w:rPr>
          <w:rFonts w:eastAsia="Times New Roman" w:cs="Times New Roman"/>
        </w:rPr>
        <w:t xml:space="preserve">The SBA National dataset [29] records 899,164 loan guarantees issued by the U.S. Small Business Administration between 1987 and 2014, with realised outcomes in </w:t>
      </w:r>
      <w:r>
        <w:rPr>
          <w:rFonts w:ascii="Consolas" w:eastAsia="Consolas" w:hAnsi="Consolas" w:cs="Consolas"/>
          <w:sz w:val="22"/>
        </w:rPr>
        <w:t>MIS_Status</w:t>
      </w:r>
      <w:r>
        <w:rPr>
          <w:rFonts w:eastAsia="Times New Roman" w:cs="Times New Roman"/>
        </w:rPr>
        <w:t xml:space="preserve"> (</w:t>
      </w:r>
      <w:r>
        <w:rPr>
          <w:rFonts w:ascii="Consolas" w:eastAsia="Consolas" w:hAnsi="Consolas" w:cs="Consolas"/>
          <w:sz w:val="22"/>
        </w:rPr>
        <w:t>P I F</w:t>
      </w:r>
      <w:r>
        <w:rPr>
          <w:rFonts w:eastAsia="Times New Roman" w:cs="Times New Roman"/>
        </w:rPr>
        <w:t xml:space="preserve"> = paid in full, </w:t>
      </w:r>
      <w:r>
        <w:rPr>
          <w:rFonts w:ascii="Consolas" w:eastAsia="Consolas" w:hAnsi="Consolas" w:cs="Consolas"/>
          <w:sz w:val="22"/>
        </w:rPr>
        <w:t>CHGOFF</w:t>
      </w:r>
      <w:r>
        <w:rPr>
          <w:rFonts w:eastAsia="Times New Roman" w:cs="Times New Roman"/>
        </w:rPr>
        <w:t xml:space="preserve"> = charged off). It is the largest public dataset of small-business lending with ground truth, and is widely used in credit-scoring research and teaching.</w:t>
      </w:r>
    </w:p>
    <w:p w14:paraId="737247F2" w14:textId="77777777" w:rsidR="00715ED3" w:rsidRDefault="00641CB9">
      <w:pPr>
        <w:jc w:val="both"/>
      </w:pPr>
      <w:r>
        <w:rPr>
          <w:rFonts w:eastAsia="Times New Roman" w:cs="Times New Roman"/>
        </w:rPr>
        <w:t>After removing 1,997 records with no usable outcome, 897,167 remain, with an overall default rate of 17.56%.</w:t>
      </w:r>
    </w:p>
    <w:p w14:paraId="023EF5CB" w14:textId="77777777" w:rsidR="00715ED3" w:rsidRDefault="00641CB9">
      <w:pPr>
        <w:pStyle w:val="Heading3"/>
        <w:spacing w:before="240" w:after="120"/>
      </w:pPr>
      <w:bookmarkStart w:id="94" w:name="_Toc240572673"/>
      <w:r>
        <w:rPr>
          <w:rFonts w:ascii="Times New Roman" w:eastAsia="Times New Roman" w:hAnsi="Times New Roman" w:cs="Times New Roman"/>
          <w:b w:val="0"/>
        </w:rPr>
        <w:lastRenderedPageBreak/>
        <w:t>5.9.1 Outcome-derived fields</w:t>
      </w:r>
      <w:bookmarkEnd w:id="94"/>
    </w:p>
    <w:p w14:paraId="44682F5B" w14:textId="77777777" w:rsidR="00715ED3" w:rsidRDefault="00641CB9">
      <w:pPr>
        <w:jc w:val="both"/>
      </w:pPr>
      <w:r>
        <w:rPr>
          <w:rFonts w:eastAsia="Times New Roman" w:cs="Times New Roman"/>
        </w:rPr>
        <w:t xml:space="preserve">Three fields are populated only after a loan has defaulted: </w:t>
      </w:r>
      <w:r>
        <w:rPr>
          <w:rFonts w:ascii="Consolas" w:eastAsia="Consolas" w:hAnsi="Consolas" w:cs="Consolas"/>
          <w:sz w:val="22"/>
        </w:rPr>
        <w:t>ChgOffPrinGr</w:t>
      </w:r>
      <w:r>
        <w:rPr>
          <w:rFonts w:eastAsia="Times New Roman" w:cs="Times New Roman"/>
        </w:rPr>
        <w:t xml:space="preserve"> (charged-off principal), </w:t>
      </w:r>
      <w:r>
        <w:rPr>
          <w:rFonts w:ascii="Consolas" w:eastAsia="Consolas" w:hAnsi="Consolas" w:cs="Consolas"/>
          <w:sz w:val="22"/>
        </w:rPr>
        <w:t>ChgOffDate</w:t>
      </w:r>
      <w:r>
        <w:rPr>
          <w:rFonts w:eastAsia="Times New Roman" w:cs="Times New Roman"/>
        </w:rPr>
        <w:t xml:space="preserve">, and </w:t>
      </w:r>
      <w:r>
        <w:rPr>
          <w:rFonts w:ascii="Consolas" w:eastAsia="Consolas" w:hAnsi="Consolas" w:cs="Consolas"/>
          <w:sz w:val="22"/>
        </w:rPr>
        <w:t>BalanceGross</w:t>
      </w:r>
      <w:r>
        <w:rPr>
          <w:rFonts w:eastAsia="Times New Roman" w:cs="Times New Roman"/>
        </w:rPr>
        <w:t xml:space="preserve">. A model given any of them reads the answer instead of predicting it. They are dropped in </w:t>
      </w:r>
      <w:r>
        <w:rPr>
          <w:rFonts w:ascii="Consolas" w:eastAsia="Consolas" w:hAnsi="Consolas" w:cs="Consolas"/>
          <w:sz w:val="22"/>
        </w:rPr>
        <w:t>prepare_sba.py</w:t>
      </w:r>
      <w:r>
        <w:rPr>
          <w:rFonts w:eastAsia="Times New Roman" w:cs="Times New Roman"/>
        </w:rPr>
        <w:t>, and their absence is asserted before the prepared file is written.</w:t>
      </w:r>
    </w:p>
    <w:p w14:paraId="6BEDA241" w14:textId="77777777" w:rsidR="00715ED3" w:rsidRDefault="00641CB9">
      <w:pPr>
        <w:pStyle w:val="Heading3"/>
        <w:spacing w:before="240" w:after="120"/>
      </w:pPr>
      <w:bookmarkStart w:id="95" w:name="_Toc240572674"/>
      <w:r>
        <w:rPr>
          <w:rFonts w:ascii="Times New Roman" w:eastAsia="Times New Roman" w:hAnsi="Times New Roman" w:cs="Times New Roman"/>
          <w:b w:val="0"/>
        </w:rPr>
        <w:t>5.9.2 Right-censoring</w:t>
      </w:r>
      <w:bookmarkEnd w:id="95"/>
    </w:p>
    <w:p w14:paraId="1676938C" w14:textId="77777777" w:rsidR="00715ED3" w:rsidRDefault="00641CB9">
      <w:pPr>
        <w:jc w:val="both"/>
      </w:pPr>
      <w:r>
        <w:rPr>
          <w:rFonts w:eastAsia="Times New Roman" w:cs="Times New Roman"/>
        </w:rPr>
        <w:t>A loan approved in 2013 on a fifteen-year term cannot have defaulted by the 2014 data cut-off. Such loans appear to perform well only because insufficient time has elapsed.</w:t>
      </w:r>
    </w:p>
    <w:p w14:paraId="5E07261E" w14:textId="77777777" w:rsidR="00715ED3" w:rsidRDefault="00641CB9">
      <w:pPr>
        <w:jc w:val="both"/>
      </w:pPr>
      <w:r>
        <w:rPr>
          <w:rFonts w:eastAsia="Times New Roman" w:cs="Times New Roman"/>
        </w:rPr>
        <w:t>Restricting to the 1990–2010 approval window (847,980 loans) and separating those whose full term elapsed before the cut-off:</w:t>
      </w:r>
    </w:p>
    <w:p w14:paraId="534E38F2" w14:textId="77777777" w:rsidR="00715ED3" w:rsidRDefault="00641CB9">
      <w:pPr>
        <w:pStyle w:val="TableCaption"/>
        <w:keepNext/>
        <w:keepLines/>
        <w:spacing w:before="160" w:after="80"/>
      </w:pPr>
      <w:bookmarkStart w:id="96" w:name="_Toc240572756"/>
      <w:r>
        <w:rPr>
          <w:rFonts w:eastAsia="Times New Roman" w:cs="Times New Roman"/>
        </w:rPr>
        <w:t>Table 5.4: Default rate by censoring status, 1990-2010 approvals</w:t>
      </w:r>
      <w:bookmarkEnd w:id="96"/>
    </w:p>
    <w:tbl>
      <w:tblPr>
        <w:tblStyle w:val="TableGrid"/>
        <w:tblW w:w="0" w:type="auto"/>
        <w:jc w:val="center"/>
        <w:tblLayout w:type="fixed"/>
        <w:tblLook w:val="04A0" w:firstRow="1" w:lastRow="0" w:firstColumn="1" w:lastColumn="0" w:noHBand="0" w:noVBand="1"/>
      </w:tblPr>
      <w:tblGrid>
        <w:gridCol w:w="5375"/>
        <w:gridCol w:w="1214"/>
        <w:gridCol w:w="2081"/>
      </w:tblGrid>
      <w:tr w:rsidR="00715ED3" w14:paraId="4D8468AA" w14:textId="77777777">
        <w:trPr>
          <w:tblHeader/>
          <w:jc w:val="center"/>
        </w:trPr>
        <w:tc>
          <w:tcPr>
            <w:tcW w:w="5375" w:type="dxa"/>
          </w:tcPr>
          <w:p w14:paraId="7AEB72E7" w14:textId="77777777" w:rsidR="00715ED3" w:rsidRDefault="00641CB9">
            <w:pPr>
              <w:spacing w:before="40" w:after="40" w:line="240" w:lineRule="auto"/>
            </w:pPr>
            <w:r>
              <w:rPr>
                <w:rFonts w:eastAsia="Times New Roman" w:cs="Times New Roman"/>
                <w:b/>
                <w:sz w:val="22"/>
              </w:rPr>
              <w:t>Cohort</w:t>
            </w:r>
          </w:p>
        </w:tc>
        <w:tc>
          <w:tcPr>
            <w:tcW w:w="1214" w:type="dxa"/>
          </w:tcPr>
          <w:p w14:paraId="35A403B3" w14:textId="77777777" w:rsidR="00715ED3" w:rsidRDefault="00641CB9">
            <w:pPr>
              <w:spacing w:before="40" w:after="40" w:line="240" w:lineRule="auto"/>
              <w:jc w:val="right"/>
            </w:pPr>
            <w:r>
              <w:rPr>
                <w:rFonts w:eastAsia="Times New Roman" w:cs="Times New Roman"/>
                <w:b/>
                <w:sz w:val="22"/>
              </w:rPr>
              <w:t>n</w:t>
            </w:r>
          </w:p>
        </w:tc>
        <w:tc>
          <w:tcPr>
            <w:tcW w:w="2081" w:type="dxa"/>
          </w:tcPr>
          <w:p w14:paraId="702EC690" w14:textId="77777777" w:rsidR="00715ED3" w:rsidRDefault="00641CB9">
            <w:pPr>
              <w:spacing w:before="40" w:after="40" w:line="240" w:lineRule="auto"/>
              <w:jc w:val="right"/>
            </w:pPr>
            <w:r>
              <w:rPr>
                <w:rFonts w:eastAsia="Times New Roman" w:cs="Times New Roman"/>
                <w:b/>
                <w:sz w:val="22"/>
              </w:rPr>
              <w:t>Default rate</w:t>
            </w:r>
          </w:p>
        </w:tc>
      </w:tr>
      <w:tr w:rsidR="00715ED3" w14:paraId="44621A4F" w14:textId="77777777">
        <w:trPr>
          <w:jc w:val="center"/>
        </w:trPr>
        <w:tc>
          <w:tcPr>
            <w:tcW w:w="5375" w:type="dxa"/>
          </w:tcPr>
          <w:p w14:paraId="6BB02064" w14:textId="77777777" w:rsidR="00715ED3" w:rsidRDefault="00641CB9">
            <w:pPr>
              <w:spacing w:before="40" w:after="40" w:line="240" w:lineRule="auto"/>
            </w:pPr>
            <w:r>
              <w:rPr>
                <w:rFonts w:eastAsia="Times New Roman" w:cs="Times New Roman"/>
                <w:sz w:val="22"/>
              </w:rPr>
              <w:t>Censored (term not yet elapsed)</w:t>
            </w:r>
          </w:p>
        </w:tc>
        <w:tc>
          <w:tcPr>
            <w:tcW w:w="1214" w:type="dxa"/>
          </w:tcPr>
          <w:p w14:paraId="5ED785FA" w14:textId="77777777" w:rsidR="00715ED3" w:rsidRDefault="00641CB9">
            <w:pPr>
              <w:spacing w:before="40" w:after="40" w:line="240" w:lineRule="auto"/>
              <w:jc w:val="right"/>
            </w:pPr>
            <w:r>
              <w:rPr>
                <w:rFonts w:eastAsia="Times New Roman" w:cs="Times New Roman"/>
                <w:sz w:val="22"/>
              </w:rPr>
              <w:t>195,696</w:t>
            </w:r>
          </w:p>
        </w:tc>
        <w:tc>
          <w:tcPr>
            <w:tcW w:w="2081" w:type="dxa"/>
          </w:tcPr>
          <w:p w14:paraId="0D3BA629" w14:textId="77777777" w:rsidR="00715ED3" w:rsidRDefault="00641CB9">
            <w:pPr>
              <w:spacing w:before="40" w:after="40" w:line="240" w:lineRule="auto"/>
              <w:jc w:val="right"/>
            </w:pPr>
            <w:r>
              <w:rPr>
                <w:rFonts w:eastAsia="Times New Roman" w:cs="Times New Roman"/>
                <w:sz w:val="22"/>
              </w:rPr>
              <w:t>7.77%</w:t>
            </w:r>
          </w:p>
        </w:tc>
      </w:tr>
      <w:tr w:rsidR="00715ED3" w14:paraId="2A1E7FDA" w14:textId="77777777">
        <w:trPr>
          <w:jc w:val="center"/>
        </w:trPr>
        <w:tc>
          <w:tcPr>
            <w:tcW w:w="5375" w:type="dxa"/>
          </w:tcPr>
          <w:p w14:paraId="02981102" w14:textId="77777777" w:rsidR="00715ED3" w:rsidRDefault="00641CB9">
            <w:pPr>
              <w:spacing w:before="40" w:after="40" w:line="240" w:lineRule="auto"/>
            </w:pPr>
            <w:r>
              <w:rPr>
                <w:rFonts w:eastAsia="Times New Roman" w:cs="Times New Roman"/>
                <w:sz w:val="22"/>
              </w:rPr>
              <w:t>Fully matured</w:t>
            </w:r>
          </w:p>
        </w:tc>
        <w:tc>
          <w:tcPr>
            <w:tcW w:w="1214" w:type="dxa"/>
          </w:tcPr>
          <w:p w14:paraId="1ED13812" w14:textId="77777777" w:rsidR="00715ED3" w:rsidRDefault="00641CB9">
            <w:pPr>
              <w:spacing w:before="40" w:after="40" w:line="240" w:lineRule="auto"/>
              <w:jc w:val="right"/>
            </w:pPr>
            <w:r>
              <w:rPr>
                <w:rFonts w:eastAsia="Times New Roman" w:cs="Times New Roman"/>
                <w:sz w:val="22"/>
              </w:rPr>
              <w:t>652,284</w:t>
            </w:r>
          </w:p>
        </w:tc>
        <w:tc>
          <w:tcPr>
            <w:tcW w:w="2081" w:type="dxa"/>
          </w:tcPr>
          <w:p w14:paraId="5B60C2D0" w14:textId="77777777" w:rsidR="00715ED3" w:rsidRDefault="00641CB9">
            <w:pPr>
              <w:spacing w:before="40" w:after="40" w:line="240" w:lineRule="auto"/>
              <w:jc w:val="right"/>
            </w:pPr>
            <w:r>
              <w:rPr>
                <w:rFonts w:eastAsia="Times New Roman" w:cs="Times New Roman"/>
                <w:sz w:val="22"/>
              </w:rPr>
              <w:t>20.41%</w:t>
            </w:r>
          </w:p>
        </w:tc>
      </w:tr>
    </w:tbl>
    <w:p w14:paraId="6F1BA350" w14:textId="77777777" w:rsidR="00715ED3" w:rsidRDefault="00715ED3">
      <w:pPr>
        <w:spacing w:after="0"/>
      </w:pPr>
    </w:p>
    <w:p w14:paraId="12551B18" w14:textId="77777777" w:rsidR="00715ED3" w:rsidRDefault="00641CB9">
      <w:pPr>
        <w:jc w:val="both"/>
      </w:pPr>
      <w:r>
        <w:rPr>
          <w:rFonts w:eastAsia="Times New Roman" w:cs="Times New Roman"/>
        </w:rPr>
        <w:t>The difference is large enough to dominate any model permitted to infer censoring status. All analysis below uses the 652,284 fully-matured loans. This biases the sample toward shorter terms in later years, which is noted as a limitation in Section 5.20.</w:t>
      </w:r>
    </w:p>
    <w:p w14:paraId="65FD11E7" w14:textId="77777777" w:rsidR="00715ED3" w:rsidRDefault="00641CB9">
      <w:pPr>
        <w:pStyle w:val="Heading2"/>
        <w:spacing w:before="240" w:after="120"/>
      </w:pPr>
      <w:bookmarkStart w:id="97" w:name="_Toc240572675"/>
      <w:r>
        <w:rPr>
          <w:rFonts w:ascii="Times New Roman" w:eastAsia="Times New Roman" w:hAnsi="Times New Roman" w:cs="Times New Roman"/>
        </w:rPr>
        <w:t>5.10 A contaminated predictor</w:t>
      </w:r>
      <w:bookmarkEnd w:id="97"/>
    </w:p>
    <w:p w14:paraId="38A4AEE0" w14:textId="77777777" w:rsidR="00715ED3" w:rsidRDefault="00641CB9">
      <w:pPr>
        <w:pStyle w:val="Heading3"/>
        <w:spacing w:before="240" w:after="120"/>
      </w:pPr>
      <w:bookmarkStart w:id="98" w:name="_Toc240572676"/>
      <w:r>
        <w:rPr>
          <w:rFonts w:ascii="Times New Roman" w:eastAsia="Times New Roman" w:hAnsi="Times New Roman" w:cs="Times New Roman"/>
          <w:b w:val="0"/>
        </w:rPr>
        <w:t>5.10.1 How the problem surfaced</w:t>
      </w:r>
      <w:bookmarkEnd w:id="98"/>
    </w:p>
    <w:p w14:paraId="20D586B1" w14:textId="77777777" w:rsidR="00715ED3" w:rsidRDefault="00641CB9">
      <w:pPr>
        <w:jc w:val="both"/>
      </w:pPr>
      <w:r>
        <w:rPr>
          <w:rFonts w:eastAsia="Times New Roman" w:cs="Times New Roman"/>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14:paraId="3A9CFA6F" w14:textId="77777777" w:rsidR="00715ED3" w:rsidRDefault="00641CB9">
      <w:pPr>
        <w:jc w:val="both"/>
      </w:pPr>
      <w:r>
        <w:rPr>
          <w:rFonts w:eastAsia="Times New Roman" w:cs="Times New Roman"/>
        </w:rPr>
        <w:t xml:space="preserve">Permutation importance showed the model to be, in substance, a function of a single variable: shuffling </w:t>
      </w:r>
      <w:r>
        <w:rPr>
          <w:rFonts w:ascii="Consolas" w:eastAsia="Consolas" w:hAnsi="Consolas" w:cs="Consolas"/>
          <w:sz w:val="22"/>
        </w:rPr>
        <w:t>term_years</w:t>
      </w:r>
      <w:r>
        <w:rPr>
          <w:rFonts w:eastAsia="Times New Roman" w:cs="Times New Roman"/>
        </w:rPr>
        <w:t xml:space="preserve"> cost 0.395 AUC, while no other feature cost more than 0.008. Yet </w:t>
      </w:r>
      <w:r>
        <w:rPr>
          <w:rFonts w:ascii="Consolas" w:eastAsia="Consolas" w:hAnsi="Consolas" w:cs="Consolas"/>
          <w:sz w:val="22"/>
        </w:rPr>
        <w:t>Term</w:t>
      </w:r>
      <w:r>
        <w:rPr>
          <w:rFonts w:eastAsia="Times New Roman" w:cs="Times New Roman"/>
        </w:rPr>
        <w:t xml:space="preserve"> as a monotone predictor reaches only 0.82. The discrimination was coming from a non-monotone structure in the variable.</w:t>
      </w:r>
    </w:p>
    <w:p w14:paraId="33404EC4" w14:textId="77777777" w:rsidR="00715ED3" w:rsidRDefault="00641CB9">
      <w:pPr>
        <w:pStyle w:val="Heading3"/>
        <w:spacing w:before="240" w:after="120"/>
      </w:pPr>
      <w:bookmarkStart w:id="99" w:name="_Toc240572677"/>
      <w:r>
        <w:rPr>
          <w:rFonts w:ascii="Times New Roman" w:eastAsia="Times New Roman" w:hAnsi="Times New Roman" w:cs="Times New Roman"/>
          <w:b w:val="0"/>
        </w:rPr>
        <w:t>5.10.2 The structure</w:t>
      </w:r>
      <w:bookmarkEnd w:id="99"/>
    </w:p>
    <w:p w14:paraId="451A71E5" w14:textId="77777777" w:rsidR="00715ED3" w:rsidRDefault="00641CB9">
      <w:pPr>
        <w:jc w:val="both"/>
      </w:pPr>
      <w:r>
        <w:rPr>
          <w:rFonts w:eastAsia="Times New Roman" w:cs="Times New Roman"/>
        </w:rPr>
        <w:t>Default rates by exact term value, 2007 approvals:</w:t>
      </w:r>
    </w:p>
    <w:p w14:paraId="22903CFA" w14:textId="77777777" w:rsidR="00715ED3" w:rsidRDefault="00641CB9">
      <w:pPr>
        <w:pStyle w:val="TableCaption"/>
        <w:keepNext/>
        <w:keepLines/>
        <w:spacing w:before="160" w:after="80"/>
      </w:pPr>
      <w:bookmarkStart w:id="100" w:name="_Toc240572757"/>
      <w:r>
        <w:rPr>
          <w:rFonts w:eastAsia="Times New Roman" w:cs="Times New Roman"/>
        </w:rPr>
        <w:lastRenderedPageBreak/>
        <w:t>Table 5.5: Default rate by exact term in months, 2007 approvals</w:t>
      </w:r>
      <w:bookmarkEnd w:id="100"/>
    </w:p>
    <w:tbl>
      <w:tblPr>
        <w:tblStyle w:val="TableGrid"/>
        <w:tblW w:w="0" w:type="auto"/>
        <w:jc w:val="center"/>
        <w:tblLayout w:type="fixed"/>
        <w:tblLook w:val="04A0" w:firstRow="1" w:lastRow="0" w:firstColumn="1" w:lastColumn="0" w:noHBand="0" w:noVBand="1"/>
      </w:tblPr>
      <w:tblGrid>
        <w:gridCol w:w="3756"/>
        <w:gridCol w:w="1445"/>
        <w:gridCol w:w="3468"/>
      </w:tblGrid>
      <w:tr w:rsidR="00715ED3" w14:paraId="5914CB95" w14:textId="77777777">
        <w:trPr>
          <w:tblHeader/>
          <w:jc w:val="center"/>
        </w:trPr>
        <w:tc>
          <w:tcPr>
            <w:tcW w:w="3756" w:type="dxa"/>
          </w:tcPr>
          <w:p w14:paraId="1280140C" w14:textId="77777777" w:rsidR="00715ED3" w:rsidRDefault="00641CB9">
            <w:pPr>
              <w:spacing w:before="40" w:after="40" w:line="240" w:lineRule="auto"/>
              <w:jc w:val="right"/>
            </w:pPr>
            <w:r>
              <w:rPr>
                <w:rFonts w:eastAsia="Times New Roman" w:cs="Times New Roman"/>
                <w:b/>
                <w:sz w:val="22"/>
              </w:rPr>
              <w:t>Term (months)</w:t>
            </w:r>
          </w:p>
        </w:tc>
        <w:tc>
          <w:tcPr>
            <w:tcW w:w="1445" w:type="dxa"/>
          </w:tcPr>
          <w:p w14:paraId="568DBFF0" w14:textId="77777777" w:rsidR="00715ED3" w:rsidRDefault="00641CB9">
            <w:pPr>
              <w:spacing w:before="40" w:after="40" w:line="240" w:lineRule="auto"/>
              <w:jc w:val="right"/>
            </w:pPr>
            <w:r>
              <w:rPr>
                <w:rFonts w:eastAsia="Times New Roman" w:cs="Times New Roman"/>
                <w:b/>
                <w:sz w:val="22"/>
              </w:rPr>
              <w:t>n</w:t>
            </w:r>
          </w:p>
        </w:tc>
        <w:tc>
          <w:tcPr>
            <w:tcW w:w="3468" w:type="dxa"/>
          </w:tcPr>
          <w:p w14:paraId="17094124" w14:textId="77777777" w:rsidR="00715ED3" w:rsidRDefault="00641CB9">
            <w:pPr>
              <w:spacing w:before="40" w:after="40" w:line="240" w:lineRule="auto"/>
              <w:jc w:val="right"/>
            </w:pPr>
            <w:r>
              <w:rPr>
                <w:rFonts w:eastAsia="Times New Roman" w:cs="Times New Roman"/>
                <w:b/>
                <w:sz w:val="22"/>
              </w:rPr>
              <w:t>Default rate</w:t>
            </w:r>
          </w:p>
        </w:tc>
      </w:tr>
      <w:tr w:rsidR="00715ED3" w14:paraId="14C00044" w14:textId="77777777">
        <w:trPr>
          <w:jc w:val="center"/>
        </w:trPr>
        <w:tc>
          <w:tcPr>
            <w:tcW w:w="3756" w:type="dxa"/>
          </w:tcPr>
          <w:p w14:paraId="0DD2F43D" w14:textId="77777777" w:rsidR="00715ED3" w:rsidRDefault="00641CB9">
            <w:pPr>
              <w:spacing w:before="40" w:after="40" w:line="240" w:lineRule="auto"/>
              <w:jc w:val="right"/>
            </w:pPr>
            <w:r>
              <w:rPr>
                <w:rFonts w:eastAsia="Times New Roman" w:cs="Times New Roman"/>
                <w:sz w:val="22"/>
              </w:rPr>
              <w:t>58</w:t>
            </w:r>
          </w:p>
        </w:tc>
        <w:tc>
          <w:tcPr>
            <w:tcW w:w="1445" w:type="dxa"/>
          </w:tcPr>
          <w:p w14:paraId="70F08B38" w14:textId="77777777" w:rsidR="00715ED3" w:rsidRDefault="00641CB9">
            <w:pPr>
              <w:spacing w:before="40" w:after="40" w:line="240" w:lineRule="auto"/>
              <w:jc w:val="right"/>
            </w:pPr>
            <w:r>
              <w:rPr>
                <w:rFonts w:eastAsia="Times New Roman" w:cs="Times New Roman"/>
                <w:sz w:val="22"/>
              </w:rPr>
              <w:t>634</w:t>
            </w:r>
          </w:p>
        </w:tc>
        <w:tc>
          <w:tcPr>
            <w:tcW w:w="3468" w:type="dxa"/>
          </w:tcPr>
          <w:p w14:paraId="5719D2FC" w14:textId="77777777" w:rsidR="00715ED3" w:rsidRDefault="00641CB9">
            <w:pPr>
              <w:spacing w:before="40" w:after="40" w:line="240" w:lineRule="auto"/>
              <w:jc w:val="right"/>
            </w:pPr>
            <w:r>
              <w:rPr>
                <w:rFonts w:eastAsia="Times New Roman" w:cs="Times New Roman"/>
                <w:sz w:val="22"/>
              </w:rPr>
              <w:t>92.1%</w:t>
            </w:r>
          </w:p>
        </w:tc>
      </w:tr>
      <w:tr w:rsidR="00715ED3" w14:paraId="45905A07" w14:textId="77777777">
        <w:trPr>
          <w:jc w:val="center"/>
        </w:trPr>
        <w:tc>
          <w:tcPr>
            <w:tcW w:w="3756" w:type="dxa"/>
          </w:tcPr>
          <w:p w14:paraId="24D6E7B4" w14:textId="77777777" w:rsidR="00715ED3" w:rsidRDefault="00641CB9">
            <w:pPr>
              <w:spacing w:before="40" w:after="40" w:line="240" w:lineRule="auto"/>
              <w:jc w:val="right"/>
            </w:pPr>
            <w:r>
              <w:rPr>
                <w:rFonts w:eastAsia="Times New Roman" w:cs="Times New Roman"/>
                <w:sz w:val="22"/>
              </w:rPr>
              <w:t>59</w:t>
            </w:r>
          </w:p>
        </w:tc>
        <w:tc>
          <w:tcPr>
            <w:tcW w:w="1445" w:type="dxa"/>
          </w:tcPr>
          <w:p w14:paraId="6383A44D" w14:textId="77777777" w:rsidR="00715ED3" w:rsidRDefault="00641CB9">
            <w:pPr>
              <w:spacing w:before="40" w:after="40" w:line="240" w:lineRule="auto"/>
              <w:jc w:val="right"/>
            </w:pPr>
            <w:r>
              <w:rPr>
                <w:rFonts w:eastAsia="Times New Roman" w:cs="Times New Roman"/>
                <w:sz w:val="22"/>
              </w:rPr>
              <w:t>663</w:t>
            </w:r>
          </w:p>
        </w:tc>
        <w:tc>
          <w:tcPr>
            <w:tcW w:w="3468" w:type="dxa"/>
          </w:tcPr>
          <w:p w14:paraId="4C431BDA" w14:textId="77777777" w:rsidR="00715ED3" w:rsidRDefault="00641CB9">
            <w:pPr>
              <w:spacing w:before="40" w:after="40" w:line="240" w:lineRule="auto"/>
              <w:jc w:val="right"/>
            </w:pPr>
            <w:r>
              <w:rPr>
                <w:rFonts w:eastAsia="Times New Roman" w:cs="Times New Roman"/>
                <w:sz w:val="22"/>
              </w:rPr>
              <w:t>86.7%</w:t>
            </w:r>
          </w:p>
        </w:tc>
      </w:tr>
      <w:tr w:rsidR="00715ED3" w14:paraId="6CDBD690" w14:textId="77777777">
        <w:trPr>
          <w:jc w:val="center"/>
        </w:trPr>
        <w:tc>
          <w:tcPr>
            <w:tcW w:w="3756" w:type="dxa"/>
          </w:tcPr>
          <w:p w14:paraId="4DDAA498" w14:textId="77777777" w:rsidR="00715ED3" w:rsidRDefault="00641CB9">
            <w:pPr>
              <w:spacing w:before="40" w:after="40" w:line="240" w:lineRule="auto"/>
              <w:jc w:val="right"/>
            </w:pPr>
            <w:r>
              <w:rPr>
                <w:rFonts w:eastAsia="Times New Roman" w:cs="Times New Roman"/>
                <w:sz w:val="22"/>
              </w:rPr>
              <w:t>60</w:t>
            </w:r>
          </w:p>
        </w:tc>
        <w:tc>
          <w:tcPr>
            <w:tcW w:w="1445" w:type="dxa"/>
          </w:tcPr>
          <w:p w14:paraId="57E94431" w14:textId="77777777" w:rsidR="00715ED3" w:rsidRDefault="00641CB9">
            <w:pPr>
              <w:spacing w:before="40" w:after="40" w:line="240" w:lineRule="auto"/>
              <w:jc w:val="right"/>
            </w:pPr>
            <w:r>
              <w:rPr>
                <w:rFonts w:eastAsia="Times New Roman" w:cs="Times New Roman"/>
                <w:sz w:val="22"/>
              </w:rPr>
              <w:t>5,040</w:t>
            </w:r>
          </w:p>
        </w:tc>
        <w:tc>
          <w:tcPr>
            <w:tcW w:w="3468" w:type="dxa"/>
          </w:tcPr>
          <w:p w14:paraId="2AE9F800" w14:textId="77777777" w:rsidR="00715ED3" w:rsidRDefault="00641CB9">
            <w:pPr>
              <w:spacing w:before="40" w:after="40" w:line="240" w:lineRule="auto"/>
              <w:jc w:val="right"/>
            </w:pPr>
            <w:r>
              <w:rPr>
                <w:rFonts w:eastAsia="Times New Roman" w:cs="Times New Roman"/>
                <w:sz w:val="22"/>
              </w:rPr>
              <w:t>11.1%</w:t>
            </w:r>
          </w:p>
        </w:tc>
      </w:tr>
      <w:tr w:rsidR="00715ED3" w14:paraId="3C6CD9B1" w14:textId="77777777">
        <w:trPr>
          <w:jc w:val="center"/>
        </w:trPr>
        <w:tc>
          <w:tcPr>
            <w:tcW w:w="3756" w:type="dxa"/>
          </w:tcPr>
          <w:p w14:paraId="48C345DA" w14:textId="77777777" w:rsidR="00715ED3" w:rsidRDefault="00641CB9">
            <w:pPr>
              <w:spacing w:before="40" w:after="40" w:line="240" w:lineRule="auto"/>
              <w:jc w:val="right"/>
            </w:pPr>
            <w:r>
              <w:rPr>
                <w:rFonts w:eastAsia="Times New Roman" w:cs="Times New Roman"/>
                <w:sz w:val="22"/>
              </w:rPr>
              <w:t>61</w:t>
            </w:r>
          </w:p>
        </w:tc>
        <w:tc>
          <w:tcPr>
            <w:tcW w:w="1445" w:type="dxa"/>
          </w:tcPr>
          <w:p w14:paraId="065B99A2" w14:textId="77777777" w:rsidR="00715ED3" w:rsidRDefault="00641CB9">
            <w:pPr>
              <w:spacing w:before="40" w:after="40" w:line="240" w:lineRule="auto"/>
              <w:jc w:val="right"/>
            </w:pPr>
            <w:r>
              <w:rPr>
                <w:rFonts w:eastAsia="Times New Roman" w:cs="Times New Roman"/>
                <w:sz w:val="22"/>
              </w:rPr>
              <w:t>641</w:t>
            </w:r>
          </w:p>
        </w:tc>
        <w:tc>
          <w:tcPr>
            <w:tcW w:w="3468" w:type="dxa"/>
          </w:tcPr>
          <w:p w14:paraId="0321A2BD" w14:textId="77777777" w:rsidR="00715ED3" w:rsidRDefault="00641CB9">
            <w:pPr>
              <w:spacing w:before="40" w:after="40" w:line="240" w:lineRule="auto"/>
              <w:jc w:val="right"/>
            </w:pPr>
            <w:r>
              <w:rPr>
                <w:rFonts w:eastAsia="Times New Roman" w:cs="Times New Roman"/>
                <w:sz w:val="22"/>
              </w:rPr>
              <w:t>92.2%</w:t>
            </w:r>
          </w:p>
        </w:tc>
      </w:tr>
      <w:tr w:rsidR="00715ED3" w14:paraId="25AE02F9" w14:textId="77777777">
        <w:trPr>
          <w:jc w:val="center"/>
        </w:trPr>
        <w:tc>
          <w:tcPr>
            <w:tcW w:w="3756" w:type="dxa"/>
          </w:tcPr>
          <w:p w14:paraId="36E83B83" w14:textId="77777777" w:rsidR="00715ED3" w:rsidRDefault="00641CB9">
            <w:pPr>
              <w:spacing w:before="40" w:after="40" w:line="240" w:lineRule="auto"/>
              <w:jc w:val="right"/>
            </w:pPr>
            <w:r>
              <w:rPr>
                <w:rFonts w:eastAsia="Times New Roman" w:cs="Times New Roman"/>
                <w:sz w:val="22"/>
              </w:rPr>
              <w:t>62</w:t>
            </w:r>
          </w:p>
        </w:tc>
        <w:tc>
          <w:tcPr>
            <w:tcW w:w="1445" w:type="dxa"/>
          </w:tcPr>
          <w:p w14:paraId="063FE3C4" w14:textId="77777777" w:rsidR="00715ED3" w:rsidRDefault="00641CB9">
            <w:pPr>
              <w:spacing w:before="40" w:after="40" w:line="240" w:lineRule="auto"/>
              <w:jc w:val="right"/>
            </w:pPr>
            <w:r>
              <w:rPr>
                <w:rFonts w:eastAsia="Times New Roman" w:cs="Times New Roman"/>
                <w:sz w:val="22"/>
              </w:rPr>
              <w:t>609</w:t>
            </w:r>
          </w:p>
        </w:tc>
        <w:tc>
          <w:tcPr>
            <w:tcW w:w="3468" w:type="dxa"/>
          </w:tcPr>
          <w:p w14:paraId="5C117B24" w14:textId="77777777" w:rsidR="00715ED3" w:rsidRDefault="00641CB9">
            <w:pPr>
              <w:spacing w:before="40" w:after="40" w:line="240" w:lineRule="auto"/>
              <w:jc w:val="right"/>
            </w:pPr>
            <w:r>
              <w:rPr>
                <w:rFonts w:eastAsia="Times New Roman" w:cs="Times New Roman"/>
                <w:sz w:val="22"/>
              </w:rPr>
              <w:t>90.1%</w:t>
            </w:r>
          </w:p>
        </w:tc>
      </w:tr>
      <w:tr w:rsidR="00715ED3" w14:paraId="5F797F50" w14:textId="77777777">
        <w:trPr>
          <w:jc w:val="center"/>
        </w:trPr>
        <w:tc>
          <w:tcPr>
            <w:tcW w:w="3756" w:type="dxa"/>
          </w:tcPr>
          <w:p w14:paraId="1FB4DDB4" w14:textId="77777777" w:rsidR="00715ED3" w:rsidRDefault="00641CB9">
            <w:pPr>
              <w:spacing w:before="40" w:after="40" w:line="240" w:lineRule="auto"/>
              <w:jc w:val="right"/>
            </w:pPr>
            <w:r>
              <w:rPr>
                <w:rFonts w:eastAsia="Times New Roman" w:cs="Times New Roman"/>
                <w:sz w:val="22"/>
              </w:rPr>
              <w:t>63</w:t>
            </w:r>
          </w:p>
        </w:tc>
        <w:tc>
          <w:tcPr>
            <w:tcW w:w="1445" w:type="dxa"/>
          </w:tcPr>
          <w:p w14:paraId="78AA14A9" w14:textId="77777777" w:rsidR="00715ED3" w:rsidRDefault="00641CB9">
            <w:pPr>
              <w:spacing w:before="40" w:after="40" w:line="240" w:lineRule="auto"/>
              <w:jc w:val="right"/>
            </w:pPr>
            <w:r>
              <w:rPr>
                <w:rFonts w:eastAsia="Times New Roman" w:cs="Times New Roman"/>
                <w:sz w:val="22"/>
              </w:rPr>
              <w:t>674</w:t>
            </w:r>
          </w:p>
        </w:tc>
        <w:tc>
          <w:tcPr>
            <w:tcW w:w="3468" w:type="dxa"/>
          </w:tcPr>
          <w:p w14:paraId="2FE7822B" w14:textId="77777777" w:rsidR="00715ED3" w:rsidRDefault="00641CB9">
            <w:pPr>
              <w:spacing w:before="40" w:after="40" w:line="240" w:lineRule="auto"/>
              <w:jc w:val="right"/>
            </w:pPr>
            <w:r>
              <w:rPr>
                <w:rFonts w:eastAsia="Times New Roman" w:cs="Times New Roman"/>
                <w:sz w:val="22"/>
              </w:rPr>
              <w:t>81.0%</w:t>
            </w:r>
          </w:p>
        </w:tc>
      </w:tr>
      <w:tr w:rsidR="00715ED3" w14:paraId="5177C1C6" w14:textId="77777777">
        <w:trPr>
          <w:jc w:val="center"/>
        </w:trPr>
        <w:tc>
          <w:tcPr>
            <w:tcW w:w="3756" w:type="dxa"/>
          </w:tcPr>
          <w:p w14:paraId="53161C25" w14:textId="77777777" w:rsidR="00715ED3" w:rsidRDefault="00641CB9">
            <w:pPr>
              <w:spacing w:before="40" w:after="40" w:line="240" w:lineRule="auto"/>
              <w:jc w:val="right"/>
            </w:pPr>
            <w:r>
              <w:rPr>
                <w:rFonts w:eastAsia="Times New Roman" w:cs="Times New Roman"/>
                <w:sz w:val="22"/>
              </w:rPr>
              <w:t>64</w:t>
            </w:r>
          </w:p>
        </w:tc>
        <w:tc>
          <w:tcPr>
            <w:tcW w:w="1445" w:type="dxa"/>
          </w:tcPr>
          <w:p w14:paraId="1242897E" w14:textId="77777777" w:rsidR="00715ED3" w:rsidRDefault="00641CB9">
            <w:pPr>
              <w:spacing w:before="40" w:after="40" w:line="240" w:lineRule="auto"/>
              <w:jc w:val="right"/>
            </w:pPr>
            <w:r>
              <w:rPr>
                <w:rFonts w:eastAsia="Times New Roman" w:cs="Times New Roman"/>
                <w:sz w:val="22"/>
              </w:rPr>
              <w:t>596</w:t>
            </w:r>
          </w:p>
        </w:tc>
        <w:tc>
          <w:tcPr>
            <w:tcW w:w="3468" w:type="dxa"/>
          </w:tcPr>
          <w:p w14:paraId="1DA15648" w14:textId="77777777" w:rsidR="00715ED3" w:rsidRDefault="00641CB9">
            <w:pPr>
              <w:spacing w:before="40" w:after="40" w:line="240" w:lineRule="auto"/>
              <w:jc w:val="right"/>
            </w:pPr>
            <w:r>
              <w:rPr>
                <w:rFonts w:eastAsia="Times New Roman" w:cs="Times New Roman"/>
                <w:sz w:val="22"/>
              </w:rPr>
              <w:t>88.1%</w:t>
            </w:r>
          </w:p>
        </w:tc>
      </w:tr>
    </w:tbl>
    <w:p w14:paraId="7A51BCEA" w14:textId="77777777" w:rsidR="00715ED3" w:rsidRDefault="00715ED3">
      <w:pPr>
        <w:spacing w:after="0"/>
      </w:pPr>
    </w:p>
    <w:p w14:paraId="2CC9641B" w14:textId="77777777" w:rsidR="00715ED3" w:rsidRDefault="00641CB9">
      <w:pPr>
        <w:jc w:val="both"/>
      </w:pPr>
      <w:r>
        <w:rPr>
          <w:rFonts w:eastAsia="Times New Roman" w:cs="Times New Roman"/>
        </w:rPr>
        <w:t>A one-month difference in contractual term cannot produce an eight-fold change in default rate. Sixty months is not economically distinct from fifty-nine.</w:t>
      </w:r>
    </w:p>
    <w:p w14:paraId="45122677" w14:textId="77777777" w:rsidR="00715ED3" w:rsidRDefault="00641CB9">
      <w:pPr>
        <w:keepNext/>
        <w:spacing w:before="200" w:after="40"/>
        <w:jc w:val="center"/>
      </w:pPr>
      <w:r>
        <w:rPr>
          <w:noProof/>
        </w:rPr>
        <w:drawing>
          <wp:inline distT="0" distB="0" distL="0" distR="0" wp14:anchorId="76F01CC8" wp14:editId="748D29F3">
            <wp:extent cx="5394960" cy="3153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jacent_terms.png"/>
                    <pic:cNvPicPr/>
                  </pic:nvPicPr>
                  <pic:blipFill>
                    <a:blip r:embed="rId11"/>
                    <a:stretch>
                      <a:fillRect/>
                    </a:stretch>
                  </pic:blipFill>
                  <pic:spPr>
                    <a:xfrm>
                      <a:off x="0" y="0"/>
                      <a:ext cx="5394960" cy="3153977"/>
                    </a:xfrm>
                    <a:prstGeom prst="rect">
                      <a:avLst/>
                    </a:prstGeom>
                  </pic:spPr>
                </pic:pic>
              </a:graphicData>
            </a:graphic>
          </wp:inline>
        </w:drawing>
      </w:r>
    </w:p>
    <w:p w14:paraId="645A8815" w14:textId="77777777" w:rsidR="00715ED3" w:rsidRDefault="00641CB9">
      <w:pPr>
        <w:pStyle w:val="FigureCaption"/>
        <w:keepLines/>
        <w:spacing w:before="80" w:after="200"/>
      </w:pPr>
      <w:bookmarkStart w:id="101" w:name="_Toc240572740"/>
      <w:r>
        <w:rPr>
          <w:rFonts w:eastAsia="Times New Roman" w:cs="Times New Roman"/>
        </w:rPr>
        <w:t>Figure 5.1: Default rate by exact contractual term, 2007 approvals. Terms that are multiples of twelve are shown in blue.</w:t>
      </w:r>
      <w:bookmarkEnd w:id="101"/>
    </w:p>
    <w:p w14:paraId="00237A34" w14:textId="77777777" w:rsidR="00715ED3" w:rsidRDefault="00641CB9">
      <w:pPr>
        <w:jc w:val="both"/>
      </w:pPr>
      <w:r>
        <w:rPr>
          <w:rFonts w:eastAsia="Times New Roman" w:cs="Times New Roman"/>
        </w:rPr>
        <w:t>The pattern is roundness. Across the 1990–2010 cohort:</w:t>
      </w:r>
    </w:p>
    <w:p w14:paraId="6C13D7EF" w14:textId="77777777" w:rsidR="00715ED3" w:rsidRDefault="00641CB9">
      <w:pPr>
        <w:pStyle w:val="ListBullet"/>
        <w:jc w:val="both"/>
      </w:pPr>
      <w:r>
        <w:rPr>
          <w:rFonts w:eastAsia="Times New Roman" w:cs="Times New Roman"/>
        </w:rPr>
        <w:t>86.4% of repaid loans have a term that is an exact multiple of twelve</w:t>
      </w:r>
    </w:p>
    <w:p w14:paraId="504FCAC2" w14:textId="77777777" w:rsidR="00715ED3" w:rsidRDefault="00641CB9">
      <w:pPr>
        <w:pStyle w:val="ListBullet"/>
        <w:jc w:val="both"/>
      </w:pPr>
      <w:r>
        <w:rPr>
          <w:rFonts w:eastAsia="Times New Roman" w:cs="Times New Roman"/>
        </w:rPr>
        <w:t>8.5% of charged-off loans do</w:t>
      </w:r>
    </w:p>
    <w:p w14:paraId="20226219" w14:textId="77777777" w:rsidR="00715ED3" w:rsidRDefault="00641CB9">
      <w:pPr>
        <w:pStyle w:val="ListBullet"/>
        <w:jc w:val="both"/>
      </w:pPr>
      <w:r>
        <w:rPr>
          <w:rFonts w:eastAsia="Times New Roman" w:cs="Times New Roman"/>
        </w:rPr>
        <w:t xml:space="preserve">Charged-off loans are distributed almost uniformly across </w:t>
      </w:r>
      <w:r>
        <w:rPr>
          <w:rFonts w:ascii="Consolas" w:eastAsia="Consolas" w:hAnsi="Consolas" w:cs="Consolas"/>
          <w:sz w:val="22"/>
        </w:rPr>
        <w:t>Term mod 12</w:t>
      </w:r>
    </w:p>
    <w:p w14:paraId="621A28F4" w14:textId="77777777" w:rsidR="00715ED3" w:rsidRDefault="00641CB9">
      <w:pPr>
        <w:jc w:val="both"/>
      </w:pPr>
      <w:r>
        <w:rPr>
          <w:rFonts w:eastAsia="Times New Roman" w:cs="Times New Roman"/>
        </w:rPr>
        <w:t>(7.7%–9.0% in each of the twelve residues, against 86.4% at residue zero for repaid loans)</w:t>
      </w:r>
    </w:p>
    <w:p w14:paraId="20A20A9C" w14:textId="77777777" w:rsidR="00715ED3" w:rsidRDefault="00641CB9">
      <w:pPr>
        <w:jc w:val="both"/>
      </w:pPr>
      <w:r>
        <w:rPr>
          <w:rFonts w:eastAsia="Times New Roman" w:cs="Times New Roman"/>
        </w:rPr>
        <w:lastRenderedPageBreak/>
        <w:t xml:space="preserve">The single boolean </w:t>
      </w:r>
      <w:r>
        <w:rPr>
          <w:rFonts w:eastAsia="Times New Roman" w:cs="Times New Roman"/>
          <w:i/>
        </w:rPr>
        <w:t>"is the term a multiple of twelve"</w:t>
      </w:r>
      <w:r>
        <w:rPr>
          <w:rFonts w:eastAsia="Times New Roman" w:cs="Times New Roman"/>
        </w:rPr>
        <w:t>, a quantity with no economic content whatsoever, achieves AUC 0.8894.</w:t>
      </w:r>
    </w:p>
    <w:p w14:paraId="037DC0B7" w14:textId="77777777" w:rsidR="00715ED3" w:rsidRDefault="00641CB9">
      <w:pPr>
        <w:keepNext/>
        <w:spacing w:before="200" w:after="40"/>
        <w:jc w:val="center"/>
      </w:pPr>
      <w:r>
        <w:rPr>
          <w:noProof/>
        </w:rPr>
        <w:drawing>
          <wp:inline distT="0" distB="0" distL="0" distR="0" wp14:anchorId="668F54DF" wp14:editId="23B7EA1F">
            <wp:extent cx="5394960" cy="20598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leakage.png"/>
                    <pic:cNvPicPr/>
                  </pic:nvPicPr>
                  <pic:blipFill>
                    <a:blip r:embed="rId12"/>
                    <a:stretch>
                      <a:fillRect/>
                    </a:stretch>
                  </pic:blipFill>
                  <pic:spPr>
                    <a:xfrm>
                      <a:off x="0" y="0"/>
                      <a:ext cx="5394960" cy="2059894"/>
                    </a:xfrm>
                    <a:prstGeom prst="rect">
                      <a:avLst/>
                    </a:prstGeom>
                  </pic:spPr>
                </pic:pic>
              </a:graphicData>
            </a:graphic>
          </wp:inline>
        </w:drawing>
      </w:r>
    </w:p>
    <w:p w14:paraId="0A56EF3F" w14:textId="77777777" w:rsidR="00715ED3" w:rsidRDefault="00641CB9">
      <w:pPr>
        <w:pStyle w:val="FigureCaption"/>
        <w:keepLines/>
        <w:spacing w:before="80" w:after="200"/>
      </w:pPr>
      <w:bookmarkStart w:id="102" w:name="_Toc240572741"/>
      <w:r>
        <w:rPr>
          <w:rFonts w:eastAsia="Times New Roman" w:cs="Times New Roman"/>
        </w:rPr>
        <w:t>Figure 5.2: Distribution across Term mod 12 (left) and default rate by term roundness within each approval year (right). Repaid facilities cluster at residue zero; charged-off facilities spread almost uniformly.</w:t>
      </w:r>
      <w:bookmarkEnd w:id="102"/>
    </w:p>
    <w:p w14:paraId="4424F14B" w14:textId="77777777" w:rsidR="00715ED3" w:rsidRDefault="00641CB9">
      <w:pPr>
        <w:pStyle w:val="Heading3"/>
        <w:spacing w:before="240" w:after="120"/>
      </w:pPr>
      <w:bookmarkStart w:id="103" w:name="_Toc240572678"/>
      <w:r>
        <w:rPr>
          <w:rFonts w:ascii="Times New Roman" w:eastAsia="Times New Roman" w:hAnsi="Times New Roman" w:cs="Times New Roman"/>
          <w:b w:val="0"/>
        </w:rPr>
        <w:t>5.10.3 Ruling out cohort composition</w:t>
      </w:r>
      <w:bookmarkEnd w:id="103"/>
    </w:p>
    <w:p w14:paraId="5849A6EE" w14:textId="77777777" w:rsidR="00715ED3" w:rsidRDefault="00641CB9">
      <w:pPr>
        <w:jc w:val="both"/>
      </w:pPr>
      <w:r>
        <w:rPr>
          <w:rFonts w:eastAsia="Times New Roman" w:cs="Times New Roman"/>
        </w:rPr>
        <w:t>Irregular-term loans became more common over the period, and so did defaults, so the association might be an artefact of pooling cohorts. It is not. Computed within each approval year separately:</w:t>
      </w:r>
    </w:p>
    <w:p w14:paraId="1C95ECC1" w14:textId="77777777" w:rsidR="00715ED3" w:rsidRDefault="00641CB9">
      <w:pPr>
        <w:pStyle w:val="TableCaption"/>
        <w:keepNext/>
        <w:keepLines/>
        <w:spacing w:before="160" w:after="80"/>
      </w:pPr>
      <w:bookmarkStart w:id="104" w:name="_Toc240572758"/>
      <w:r>
        <w:rPr>
          <w:rFonts w:eastAsia="Times New Roman" w:cs="Times New Roman"/>
        </w:rPr>
        <w:t>Table 5.6: Default rate and roundness AUC within each approval year</w:t>
      </w:r>
      <w:bookmarkEnd w:id="104"/>
    </w:p>
    <w:tbl>
      <w:tblPr>
        <w:tblStyle w:val="TableGrid"/>
        <w:tblW w:w="0" w:type="auto"/>
        <w:jc w:val="center"/>
        <w:tblLayout w:type="fixed"/>
        <w:tblLook w:val="04A0" w:firstRow="1" w:lastRow="0" w:firstColumn="1" w:lastColumn="0" w:noHBand="0" w:noVBand="1"/>
      </w:tblPr>
      <w:tblGrid>
        <w:gridCol w:w="830"/>
        <w:gridCol w:w="876"/>
        <w:gridCol w:w="2775"/>
        <w:gridCol w:w="3359"/>
        <w:gridCol w:w="830"/>
      </w:tblGrid>
      <w:tr w:rsidR="00715ED3" w14:paraId="06F1184B" w14:textId="77777777">
        <w:trPr>
          <w:tblHeader/>
          <w:jc w:val="center"/>
        </w:trPr>
        <w:tc>
          <w:tcPr>
            <w:tcW w:w="830" w:type="dxa"/>
          </w:tcPr>
          <w:p w14:paraId="3EA857FE" w14:textId="77777777" w:rsidR="00715ED3" w:rsidRDefault="00641CB9">
            <w:pPr>
              <w:spacing w:before="40" w:after="40" w:line="240" w:lineRule="auto"/>
              <w:jc w:val="right"/>
            </w:pPr>
            <w:r>
              <w:rPr>
                <w:rFonts w:eastAsia="Times New Roman" w:cs="Times New Roman"/>
                <w:b/>
                <w:sz w:val="20"/>
              </w:rPr>
              <w:t>Year</w:t>
            </w:r>
          </w:p>
        </w:tc>
        <w:tc>
          <w:tcPr>
            <w:tcW w:w="876" w:type="dxa"/>
          </w:tcPr>
          <w:p w14:paraId="5B4487BC" w14:textId="77777777" w:rsidR="00715ED3" w:rsidRDefault="00641CB9">
            <w:pPr>
              <w:spacing w:before="40" w:after="40" w:line="240" w:lineRule="auto"/>
              <w:jc w:val="right"/>
            </w:pPr>
            <w:r>
              <w:rPr>
                <w:rFonts w:eastAsia="Times New Roman" w:cs="Times New Roman"/>
                <w:b/>
                <w:sz w:val="20"/>
              </w:rPr>
              <w:t>n</w:t>
            </w:r>
          </w:p>
        </w:tc>
        <w:tc>
          <w:tcPr>
            <w:tcW w:w="2775" w:type="dxa"/>
          </w:tcPr>
          <w:p w14:paraId="6F1816AE" w14:textId="77777777" w:rsidR="00715ED3" w:rsidRDefault="00641CB9">
            <w:pPr>
              <w:spacing w:before="40" w:after="40" w:line="240" w:lineRule="auto"/>
              <w:jc w:val="right"/>
            </w:pPr>
            <w:r>
              <w:rPr>
                <w:rFonts w:eastAsia="Times New Roman" w:cs="Times New Roman"/>
                <w:b/>
                <w:sz w:val="20"/>
              </w:rPr>
              <w:t>Default, round term</w:t>
            </w:r>
          </w:p>
        </w:tc>
        <w:tc>
          <w:tcPr>
            <w:tcW w:w="3359" w:type="dxa"/>
          </w:tcPr>
          <w:p w14:paraId="0A2AF3D2" w14:textId="77777777" w:rsidR="00715ED3" w:rsidRDefault="00641CB9">
            <w:pPr>
              <w:spacing w:before="40" w:after="40" w:line="240" w:lineRule="auto"/>
              <w:jc w:val="right"/>
            </w:pPr>
            <w:r>
              <w:rPr>
                <w:rFonts w:eastAsia="Times New Roman" w:cs="Times New Roman"/>
                <w:b/>
                <w:sz w:val="20"/>
              </w:rPr>
              <w:t>Default, irregular term</w:t>
            </w:r>
          </w:p>
        </w:tc>
        <w:tc>
          <w:tcPr>
            <w:tcW w:w="830" w:type="dxa"/>
          </w:tcPr>
          <w:p w14:paraId="2CD87444" w14:textId="77777777" w:rsidR="00715ED3" w:rsidRDefault="00641CB9">
            <w:pPr>
              <w:spacing w:before="40" w:after="40" w:line="240" w:lineRule="auto"/>
              <w:jc w:val="right"/>
            </w:pPr>
            <w:r>
              <w:rPr>
                <w:rFonts w:eastAsia="Times New Roman" w:cs="Times New Roman"/>
                <w:b/>
                <w:sz w:val="20"/>
              </w:rPr>
              <w:t>AUC</w:t>
            </w:r>
          </w:p>
        </w:tc>
      </w:tr>
      <w:tr w:rsidR="00715ED3" w14:paraId="765B55AF" w14:textId="77777777">
        <w:trPr>
          <w:jc w:val="center"/>
        </w:trPr>
        <w:tc>
          <w:tcPr>
            <w:tcW w:w="830" w:type="dxa"/>
          </w:tcPr>
          <w:p w14:paraId="6A3DA293" w14:textId="77777777" w:rsidR="00715ED3" w:rsidRDefault="00641CB9">
            <w:pPr>
              <w:spacing w:before="40" w:after="40" w:line="240" w:lineRule="auto"/>
              <w:jc w:val="right"/>
            </w:pPr>
            <w:r>
              <w:rPr>
                <w:rFonts w:eastAsia="Times New Roman" w:cs="Times New Roman"/>
                <w:sz w:val="20"/>
              </w:rPr>
              <w:t>1990</w:t>
            </w:r>
          </w:p>
        </w:tc>
        <w:tc>
          <w:tcPr>
            <w:tcW w:w="876" w:type="dxa"/>
          </w:tcPr>
          <w:p w14:paraId="5992DD7B" w14:textId="77777777" w:rsidR="00715ED3" w:rsidRDefault="00641CB9">
            <w:pPr>
              <w:spacing w:before="40" w:after="40" w:line="240" w:lineRule="auto"/>
              <w:jc w:val="right"/>
            </w:pPr>
            <w:r>
              <w:rPr>
                <w:rFonts w:eastAsia="Times New Roman" w:cs="Times New Roman"/>
                <w:sz w:val="20"/>
              </w:rPr>
              <w:t>14,859</w:t>
            </w:r>
          </w:p>
        </w:tc>
        <w:tc>
          <w:tcPr>
            <w:tcW w:w="2775" w:type="dxa"/>
          </w:tcPr>
          <w:p w14:paraId="7247B017" w14:textId="77777777" w:rsidR="00715ED3" w:rsidRDefault="00641CB9">
            <w:pPr>
              <w:spacing w:before="40" w:after="40" w:line="240" w:lineRule="auto"/>
              <w:jc w:val="right"/>
            </w:pPr>
            <w:r>
              <w:rPr>
                <w:rFonts w:eastAsia="Times New Roman" w:cs="Times New Roman"/>
                <w:sz w:val="20"/>
              </w:rPr>
              <w:t>0.6%</w:t>
            </w:r>
          </w:p>
        </w:tc>
        <w:tc>
          <w:tcPr>
            <w:tcW w:w="3359" w:type="dxa"/>
          </w:tcPr>
          <w:p w14:paraId="433B5E96" w14:textId="77777777" w:rsidR="00715ED3" w:rsidRDefault="00641CB9">
            <w:pPr>
              <w:spacing w:before="40" w:after="40" w:line="240" w:lineRule="auto"/>
              <w:jc w:val="right"/>
            </w:pPr>
            <w:r>
              <w:rPr>
                <w:rFonts w:eastAsia="Times New Roman" w:cs="Times New Roman"/>
                <w:sz w:val="20"/>
              </w:rPr>
              <w:t>19.2%</w:t>
            </w:r>
          </w:p>
        </w:tc>
        <w:tc>
          <w:tcPr>
            <w:tcW w:w="830" w:type="dxa"/>
          </w:tcPr>
          <w:p w14:paraId="57A880A0" w14:textId="77777777" w:rsidR="00715ED3" w:rsidRDefault="00641CB9">
            <w:pPr>
              <w:spacing w:before="40" w:after="40" w:line="240" w:lineRule="auto"/>
              <w:jc w:val="right"/>
            </w:pPr>
            <w:r>
              <w:rPr>
                <w:rFonts w:eastAsia="Times New Roman" w:cs="Times New Roman"/>
                <w:sz w:val="20"/>
              </w:rPr>
              <w:t>0.859</w:t>
            </w:r>
          </w:p>
        </w:tc>
      </w:tr>
      <w:tr w:rsidR="00715ED3" w14:paraId="77C80649" w14:textId="77777777">
        <w:trPr>
          <w:jc w:val="center"/>
        </w:trPr>
        <w:tc>
          <w:tcPr>
            <w:tcW w:w="830" w:type="dxa"/>
          </w:tcPr>
          <w:p w14:paraId="28F3196E" w14:textId="77777777" w:rsidR="00715ED3" w:rsidRDefault="00641CB9">
            <w:pPr>
              <w:spacing w:before="40" w:after="40" w:line="240" w:lineRule="auto"/>
              <w:jc w:val="right"/>
            </w:pPr>
            <w:r>
              <w:rPr>
                <w:rFonts w:eastAsia="Times New Roman" w:cs="Times New Roman"/>
                <w:sz w:val="20"/>
              </w:rPr>
              <w:t>1993</w:t>
            </w:r>
          </w:p>
        </w:tc>
        <w:tc>
          <w:tcPr>
            <w:tcW w:w="876" w:type="dxa"/>
          </w:tcPr>
          <w:p w14:paraId="1123585F" w14:textId="77777777" w:rsidR="00715ED3" w:rsidRDefault="00641CB9">
            <w:pPr>
              <w:spacing w:before="40" w:after="40" w:line="240" w:lineRule="auto"/>
              <w:jc w:val="right"/>
            </w:pPr>
            <w:r>
              <w:rPr>
                <w:rFonts w:eastAsia="Times New Roman" w:cs="Times New Roman"/>
                <w:sz w:val="20"/>
              </w:rPr>
              <w:t>23,299</w:t>
            </w:r>
          </w:p>
        </w:tc>
        <w:tc>
          <w:tcPr>
            <w:tcW w:w="2775" w:type="dxa"/>
          </w:tcPr>
          <w:p w14:paraId="1401EBF6" w14:textId="77777777" w:rsidR="00715ED3" w:rsidRDefault="00641CB9">
            <w:pPr>
              <w:spacing w:before="40" w:after="40" w:line="240" w:lineRule="auto"/>
              <w:jc w:val="right"/>
            </w:pPr>
            <w:r>
              <w:rPr>
                <w:rFonts w:eastAsia="Times New Roman" w:cs="Times New Roman"/>
                <w:sz w:val="20"/>
              </w:rPr>
              <w:t>0.2%</w:t>
            </w:r>
          </w:p>
        </w:tc>
        <w:tc>
          <w:tcPr>
            <w:tcW w:w="3359" w:type="dxa"/>
          </w:tcPr>
          <w:p w14:paraId="28C5FFBB" w14:textId="77777777" w:rsidR="00715ED3" w:rsidRDefault="00641CB9">
            <w:pPr>
              <w:spacing w:before="40" w:after="40" w:line="240" w:lineRule="auto"/>
              <w:jc w:val="right"/>
            </w:pPr>
            <w:r>
              <w:rPr>
                <w:rFonts w:eastAsia="Times New Roman" w:cs="Times New Roman"/>
                <w:sz w:val="20"/>
              </w:rPr>
              <w:t>11.2%</w:t>
            </w:r>
          </w:p>
        </w:tc>
        <w:tc>
          <w:tcPr>
            <w:tcW w:w="830" w:type="dxa"/>
          </w:tcPr>
          <w:p w14:paraId="4EF067B9" w14:textId="77777777" w:rsidR="00715ED3" w:rsidRDefault="00641CB9">
            <w:pPr>
              <w:spacing w:before="40" w:after="40" w:line="240" w:lineRule="auto"/>
              <w:jc w:val="right"/>
            </w:pPr>
            <w:r>
              <w:rPr>
                <w:rFonts w:eastAsia="Times New Roman" w:cs="Times New Roman"/>
                <w:sz w:val="20"/>
              </w:rPr>
              <w:t>0.885</w:t>
            </w:r>
          </w:p>
        </w:tc>
      </w:tr>
      <w:tr w:rsidR="00715ED3" w14:paraId="4BEB2868" w14:textId="77777777">
        <w:trPr>
          <w:jc w:val="center"/>
        </w:trPr>
        <w:tc>
          <w:tcPr>
            <w:tcW w:w="830" w:type="dxa"/>
          </w:tcPr>
          <w:p w14:paraId="4FA615CE" w14:textId="77777777" w:rsidR="00715ED3" w:rsidRDefault="00641CB9">
            <w:pPr>
              <w:spacing w:before="40" w:after="40" w:line="240" w:lineRule="auto"/>
              <w:jc w:val="right"/>
            </w:pPr>
            <w:r>
              <w:rPr>
                <w:rFonts w:eastAsia="Times New Roman" w:cs="Times New Roman"/>
                <w:sz w:val="20"/>
              </w:rPr>
              <w:t>1997</w:t>
            </w:r>
          </w:p>
        </w:tc>
        <w:tc>
          <w:tcPr>
            <w:tcW w:w="876" w:type="dxa"/>
          </w:tcPr>
          <w:p w14:paraId="319F6045" w14:textId="77777777" w:rsidR="00715ED3" w:rsidRDefault="00641CB9">
            <w:pPr>
              <w:spacing w:before="40" w:after="40" w:line="240" w:lineRule="auto"/>
              <w:jc w:val="right"/>
            </w:pPr>
            <w:r>
              <w:rPr>
                <w:rFonts w:eastAsia="Times New Roman" w:cs="Times New Roman"/>
                <w:sz w:val="20"/>
              </w:rPr>
              <w:t>37,718</w:t>
            </w:r>
          </w:p>
        </w:tc>
        <w:tc>
          <w:tcPr>
            <w:tcW w:w="2775" w:type="dxa"/>
          </w:tcPr>
          <w:p w14:paraId="4A3D0823" w14:textId="77777777" w:rsidR="00715ED3" w:rsidRDefault="00641CB9">
            <w:pPr>
              <w:spacing w:before="40" w:after="40" w:line="240" w:lineRule="auto"/>
              <w:jc w:val="right"/>
            </w:pPr>
            <w:r>
              <w:rPr>
                <w:rFonts w:eastAsia="Times New Roman" w:cs="Times New Roman"/>
                <w:sz w:val="20"/>
              </w:rPr>
              <w:t>0.6%</w:t>
            </w:r>
          </w:p>
        </w:tc>
        <w:tc>
          <w:tcPr>
            <w:tcW w:w="3359" w:type="dxa"/>
          </w:tcPr>
          <w:p w14:paraId="226E1516" w14:textId="77777777" w:rsidR="00715ED3" w:rsidRDefault="00641CB9">
            <w:pPr>
              <w:spacing w:before="40" w:after="40" w:line="240" w:lineRule="auto"/>
              <w:jc w:val="right"/>
            </w:pPr>
            <w:r>
              <w:rPr>
                <w:rFonts w:eastAsia="Times New Roman" w:cs="Times New Roman"/>
                <w:sz w:val="20"/>
              </w:rPr>
              <w:t>29.8%</w:t>
            </w:r>
          </w:p>
        </w:tc>
        <w:tc>
          <w:tcPr>
            <w:tcW w:w="830" w:type="dxa"/>
          </w:tcPr>
          <w:p w14:paraId="742BB5D2" w14:textId="77777777" w:rsidR="00715ED3" w:rsidRDefault="00641CB9">
            <w:pPr>
              <w:spacing w:before="40" w:after="40" w:line="240" w:lineRule="auto"/>
              <w:jc w:val="right"/>
            </w:pPr>
            <w:r>
              <w:rPr>
                <w:rFonts w:eastAsia="Times New Roman" w:cs="Times New Roman"/>
                <w:sz w:val="20"/>
              </w:rPr>
              <w:t>0.888</w:t>
            </w:r>
          </w:p>
        </w:tc>
      </w:tr>
      <w:tr w:rsidR="00715ED3" w14:paraId="24E3253E" w14:textId="77777777">
        <w:trPr>
          <w:jc w:val="center"/>
        </w:trPr>
        <w:tc>
          <w:tcPr>
            <w:tcW w:w="830" w:type="dxa"/>
          </w:tcPr>
          <w:p w14:paraId="177A0602" w14:textId="77777777" w:rsidR="00715ED3" w:rsidRDefault="00641CB9">
            <w:pPr>
              <w:spacing w:before="40" w:after="40" w:line="240" w:lineRule="auto"/>
              <w:jc w:val="right"/>
            </w:pPr>
            <w:r>
              <w:rPr>
                <w:rFonts w:eastAsia="Times New Roman" w:cs="Times New Roman"/>
                <w:sz w:val="20"/>
              </w:rPr>
              <w:t>2000</w:t>
            </w:r>
          </w:p>
        </w:tc>
        <w:tc>
          <w:tcPr>
            <w:tcW w:w="876" w:type="dxa"/>
          </w:tcPr>
          <w:p w14:paraId="3F45479A" w14:textId="77777777" w:rsidR="00715ED3" w:rsidRDefault="00641CB9">
            <w:pPr>
              <w:spacing w:before="40" w:after="40" w:line="240" w:lineRule="auto"/>
              <w:jc w:val="right"/>
            </w:pPr>
            <w:r>
              <w:rPr>
                <w:rFonts w:eastAsia="Times New Roman" w:cs="Times New Roman"/>
                <w:sz w:val="20"/>
              </w:rPr>
              <w:t>37,352</w:t>
            </w:r>
          </w:p>
        </w:tc>
        <w:tc>
          <w:tcPr>
            <w:tcW w:w="2775" w:type="dxa"/>
          </w:tcPr>
          <w:p w14:paraId="5FD8C6B8" w14:textId="77777777" w:rsidR="00715ED3" w:rsidRDefault="00641CB9">
            <w:pPr>
              <w:spacing w:before="40" w:after="40" w:line="240" w:lineRule="auto"/>
              <w:jc w:val="right"/>
            </w:pPr>
            <w:r>
              <w:rPr>
                <w:rFonts w:eastAsia="Times New Roman" w:cs="Times New Roman"/>
                <w:sz w:val="20"/>
              </w:rPr>
              <w:t>1.4%</w:t>
            </w:r>
          </w:p>
        </w:tc>
        <w:tc>
          <w:tcPr>
            <w:tcW w:w="3359" w:type="dxa"/>
          </w:tcPr>
          <w:p w14:paraId="1A4C70A4" w14:textId="77777777" w:rsidR="00715ED3" w:rsidRDefault="00641CB9">
            <w:pPr>
              <w:spacing w:before="40" w:after="40" w:line="240" w:lineRule="auto"/>
              <w:jc w:val="right"/>
            </w:pPr>
            <w:r>
              <w:rPr>
                <w:rFonts w:eastAsia="Times New Roman" w:cs="Times New Roman"/>
                <w:sz w:val="20"/>
              </w:rPr>
              <w:t>42.0%</w:t>
            </w:r>
          </w:p>
        </w:tc>
        <w:tc>
          <w:tcPr>
            <w:tcW w:w="830" w:type="dxa"/>
          </w:tcPr>
          <w:p w14:paraId="0189F75C" w14:textId="77777777" w:rsidR="00715ED3" w:rsidRDefault="00641CB9">
            <w:pPr>
              <w:spacing w:before="40" w:after="40" w:line="240" w:lineRule="auto"/>
              <w:jc w:val="right"/>
            </w:pPr>
            <w:r>
              <w:rPr>
                <w:rFonts w:eastAsia="Times New Roman" w:cs="Times New Roman"/>
                <w:sz w:val="20"/>
              </w:rPr>
              <w:t>0.874</w:t>
            </w:r>
          </w:p>
        </w:tc>
      </w:tr>
      <w:tr w:rsidR="00715ED3" w14:paraId="13154612" w14:textId="77777777">
        <w:trPr>
          <w:jc w:val="center"/>
        </w:trPr>
        <w:tc>
          <w:tcPr>
            <w:tcW w:w="830" w:type="dxa"/>
          </w:tcPr>
          <w:p w14:paraId="3918846E" w14:textId="77777777" w:rsidR="00715ED3" w:rsidRDefault="00641CB9">
            <w:pPr>
              <w:spacing w:before="40" w:after="40" w:line="240" w:lineRule="auto"/>
              <w:jc w:val="right"/>
            </w:pPr>
            <w:r>
              <w:rPr>
                <w:rFonts w:eastAsia="Times New Roman" w:cs="Times New Roman"/>
                <w:sz w:val="20"/>
              </w:rPr>
              <w:t>2003</w:t>
            </w:r>
          </w:p>
        </w:tc>
        <w:tc>
          <w:tcPr>
            <w:tcW w:w="876" w:type="dxa"/>
          </w:tcPr>
          <w:p w14:paraId="7C9D4B2F" w14:textId="77777777" w:rsidR="00715ED3" w:rsidRDefault="00641CB9">
            <w:pPr>
              <w:spacing w:before="40" w:after="40" w:line="240" w:lineRule="auto"/>
              <w:jc w:val="right"/>
            </w:pPr>
            <w:r>
              <w:rPr>
                <w:rFonts w:eastAsia="Times New Roman" w:cs="Times New Roman"/>
                <w:sz w:val="20"/>
              </w:rPr>
              <w:t>58,000</w:t>
            </w:r>
          </w:p>
        </w:tc>
        <w:tc>
          <w:tcPr>
            <w:tcW w:w="2775" w:type="dxa"/>
          </w:tcPr>
          <w:p w14:paraId="395A3CB7" w14:textId="77777777" w:rsidR="00715ED3" w:rsidRDefault="00641CB9">
            <w:pPr>
              <w:spacing w:before="40" w:after="40" w:line="240" w:lineRule="auto"/>
              <w:jc w:val="right"/>
            </w:pPr>
            <w:r>
              <w:rPr>
                <w:rFonts w:eastAsia="Times New Roman" w:cs="Times New Roman"/>
                <w:sz w:val="20"/>
              </w:rPr>
              <w:t>1.6%</w:t>
            </w:r>
          </w:p>
        </w:tc>
        <w:tc>
          <w:tcPr>
            <w:tcW w:w="3359" w:type="dxa"/>
          </w:tcPr>
          <w:p w14:paraId="55D80F06" w14:textId="77777777" w:rsidR="00715ED3" w:rsidRDefault="00641CB9">
            <w:pPr>
              <w:spacing w:before="40" w:after="40" w:line="240" w:lineRule="auto"/>
              <w:jc w:val="right"/>
            </w:pPr>
            <w:r>
              <w:rPr>
                <w:rFonts w:eastAsia="Times New Roman" w:cs="Times New Roman"/>
                <w:sz w:val="20"/>
              </w:rPr>
              <w:t>54.1%</w:t>
            </w:r>
          </w:p>
        </w:tc>
        <w:tc>
          <w:tcPr>
            <w:tcW w:w="830" w:type="dxa"/>
          </w:tcPr>
          <w:p w14:paraId="5CC52B26" w14:textId="77777777" w:rsidR="00715ED3" w:rsidRDefault="00641CB9">
            <w:pPr>
              <w:spacing w:before="40" w:after="40" w:line="240" w:lineRule="auto"/>
              <w:jc w:val="right"/>
            </w:pPr>
            <w:r>
              <w:rPr>
                <w:rFonts w:eastAsia="Times New Roman" w:cs="Times New Roman"/>
                <w:sz w:val="20"/>
              </w:rPr>
              <w:t>0.893</w:t>
            </w:r>
          </w:p>
        </w:tc>
      </w:tr>
      <w:tr w:rsidR="00715ED3" w14:paraId="56EDFAE4" w14:textId="77777777">
        <w:trPr>
          <w:jc w:val="center"/>
        </w:trPr>
        <w:tc>
          <w:tcPr>
            <w:tcW w:w="830" w:type="dxa"/>
          </w:tcPr>
          <w:p w14:paraId="322DDE48" w14:textId="77777777" w:rsidR="00715ED3" w:rsidRDefault="00641CB9">
            <w:pPr>
              <w:spacing w:before="40" w:after="40" w:line="240" w:lineRule="auto"/>
              <w:jc w:val="right"/>
            </w:pPr>
            <w:r>
              <w:rPr>
                <w:rFonts w:eastAsia="Times New Roman" w:cs="Times New Roman"/>
                <w:sz w:val="20"/>
              </w:rPr>
              <w:t>2006</w:t>
            </w:r>
          </w:p>
        </w:tc>
        <w:tc>
          <w:tcPr>
            <w:tcW w:w="876" w:type="dxa"/>
          </w:tcPr>
          <w:p w14:paraId="24B53D69" w14:textId="77777777" w:rsidR="00715ED3" w:rsidRDefault="00641CB9">
            <w:pPr>
              <w:spacing w:before="40" w:after="40" w:line="240" w:lineRule="auto"/>
              <w:jc w:val="right"/>
            </w:pPr>
            <w:r>
              <w:rPr>
                <w:rFonts w:eastAsia="Times New Roman" w:cs="Times New Roman"/>
                <w:sz w:val="20"/>
              </w:rPr>
              <w:t>75,756</w:t>
            </w:r>
          </w:p>
        </w:tc>
        <w:tc>
          <w:tcPr>
            <w:tcW w:w="2775" w:type="dxa"/>
          </w:tcPr>
          <w:p w14:paraId="5801A309" w14:textId="77777777" w:rsidR="00715ED3" w:rsidRDefault="00641CB9">
            <w:pPr>
              <w:spacing w:before="40" w:after="40" w:line="240" w:lineRule="auto"/>
              <w:jc w:val="right"/>
            </w:pPr>
            <w:r>
              <w:rPr>
                <w:rFonts w:eastAsia="Times New Roman" w:cs="Times New Roman"/>
                <w:sz w:val="20"/>
              </w:rPr>
              <w:t>4.9%</w:t>
            </w:r>
          </w:p>
        </w:tc>
        <w:tc>
          <w:tcPr>
            <w:tcW w:w="3359" w:type="dxa"/>
          </w:tcPr>
          <w:p w14:paraId="51D86B75" w14:textId="77777777" w:rsidR="00715ED3" w:rsidRDefault="00641CB9">
            <w:pPr>
              <w:spacing w:before="40" w:after="40" w:line="240" w:lineRule="auto"/>
              <w:jc w:val="right"/>
            </w:pPr>
            <w:r>
              <w:rPr>
                <w:rFonts w:eastAsia="Times New Roman" w:cs="Times New Roman"/>
                <w:sz w:val="20"/>
              </w:rPr>
              <w:t>80.8%</w:t>
            </w:r>
          </w:p>
        </w:tc>
        <w:tc>
          <w:tcPr>
            <w:tcW w:w="830" w:type="dxa"/>
          </w:tcPr>
          <w:p w14:paraId="769F4383" w14:textId="77777777" w:rsidR="00715ED3" w:rsidRDefault="00641CB9">
            <w:pPr>
              <w:spacing w:before="40" w:after="40" w:line="240" w:lineRule="auto"/>
              <w:jc w:val="right"/>
            </w:pPr>
            <w:r>
              <w:rPr>
                <w:rFonts w:eastAsia="Times New Roman" w:cs="Times New Roman"/>
                <w:sz w:val="20"/>
              </w:rPr>
              <w:t>0.900</w:t>
            </w:r>
          </w:p>
        </w:tc>
      </w:tr>
      <w:tr w:rsidR="00715ED3" w14:paraId="05C887BD" w14:textId="77777777">
        <w:trPr>
          <w:jc w:val="center"/>
        </w:trPr>
        <w:tc>
          <w:tcPr>
            <w:tcW w:w="830" w:type="dxa"/>
          </w:tcPr>
          <w:p w14:paraId="02BED1E0" w14:textId="77777777" w:rsidR="00715ED3" w:rsidRDefault="00641CB9">
            <w:pPr>
              <w:spacing w:before="40" w:after="40" w:line="240" w:lineRule="auto"/>
              <w:jc w:val="right"/>
            </w:pPr>
            <w:r>
              <w:rPr>
                <w:rFonts w:eastAsia="Times New Roman" w:cs="Times New Roman"/>
                <w:sz w:val="20"/>
              </w:rPr>
              <w:t>2007</w:t>
            </w:r>
          </w:p>
        </w:tc>
        <w:tc>
          <w:tcPr>
            <w:tcW w:w="876" w:type="dxa"/>
          </w:tcPr>
          <w:p w14:paraId="6D863811" w14:textId="77777777" w:rsidR="00715ED3" w:rsidRDefault="00641CB9">
            <w:pPr>
              <w:spacing w:before="40" w:after="40" w:line="240" w:lineRule="auto"/>
              <w:jc w:val="right"/>
            </w:pPr>
            <w:r>
              <w:rPr>
                <w:rFonts w:eastAsia="Times New Roman" w:cs="Times New Roman"/>
                <w:sz w:val="20"/>
              </w:rPr>
              <w:t>71,649</w:t>
            </w:r>
          </w:p>
        </w:tc>
        <w:tc>
          <w:tcPr>
            <w:tcW w:w="2775" w:type="dxa"/>
          </w:tcPr>
          <w:p w14:paraId="5121DF22" w14:textId="77777777" w:rsidR="00715ED3" w:rsidRDefault="00641CB9">
            <w:pPr>
              <w:spacing w:before="40" w:after="40" w:line="240" w:lineRule="auto"/>
              <w:jc w:val="right"/>
            </w:pPr>
            <w:r>
              <w:rPr>
                <w:rFonts w:eastAsia="Times New Roman" w:cs="Times New Roman"/>
                <w:sz w:val="20"/>
              </w:rPr>
              <w:t>6.7%</w:t>
            </w:r>
          </w:p>
        </w:tc>
        <w:tc>
          <w:tcPr>
            <w:tcW w:w="3359" w:type="dxa"/>
          </w:tcPr>
          <w:p w14:paraId="1B7A0EF8" w14:textId="77777777" w:rsidR="00715ED3" w:rsidRDefault="00641CB9">
            <w:pPr>
              <w:spacing w:before="40" w:after="40" w:line="240" w:lineRule="auto"/>
              <w:jc w:val="right"/>
            </w:pPr>
            <w:r>
              <w:rPr>
                <w:rFonts w:eastAsia="Times New Roman" w:cs="Times New Roman"/>
                <w:sz w:val="20"/>
              </w:rPr>
              <w:t>85.5%</w:t>
            </w:r>
          </w:p>
        </w:tc>
        <w:tc>
          <w:tcPr>
            <w:tcW w:w="830" w:type="dxa"/>
          </w:tcPr>
          <w:p w14:paraId="349CFDFC" w14:textId="77777777" w:rsidR="00715ED3" w:rsidRDefault="00641CB9">
            <w:pPr>
              <w:spacing w:before="40" w:after="40" w:line="240" w:lineRule="auto"/>
              <w:jc w:val="right"/>
            </w:pPr>
            <w:r>
              <w:rPr>
                <w:rFonts w:eastAsia="Times New Roman" w:cs="Times New Roman"/>
                <w:sz w:val="20"/>
              </w:rPr>
              <w:t>0.899</w:t>
            </w:r>
          </w:p>
        </w:tc>
      </w:tr>
      <w:tr w:rsidR="00715ED3" w14:paraId="09C96AE6" w14:textId="77777777">
        <w:trPr>
          <w:jc w:val="center"/>
        </w:trPr>
        <w:tc>
          <w:tcPr>
            <w:tcW w:w="830" w:type="dxa"/>
          </w:tcPr>
          <w:p w14:paraId="790C134E" w14:textId="77777777" w:rsidR="00715ED3" w:rsidRDefault="00641CB9">
            <w:pPr>
              <w:spacing w:before="40" w:after="40" w:line="240" w:lineRule="auto"/>
              <w:jc w:val="right"/>
            </w:pPr>
            <w:r>
              <w:rPr>
                <w:rFonts w:eastAsia="Times New Roman" w:cs="Times New Roman"/>
                <w:sz w:val="20"/>
              </w:rPr>
              <w:t>2008</w:t>
            </w:r>
          </w:p>
        </w:tc>
        <w:tc>
          <w:tcPr>
            <w:tcW w:w="876" w:type="dxa"/>
          </w:tcPr>
          <w:p w14:paraId="5F4D99A2" w14:textId="77777777" w:rsidR="00715ED3" w:rsidRDefault="00641CB9">
            <w:pPr>
              <w:spacing w:before="40" w:after="40" w:line="240" w:lineRule="auto"/>
              <w:jc w:val="right"/>
            </w:pPr>
            <w:r>
              <w:rPr>
                <w:rFonts w:eastAsia="Times New Roman" w:cs="Times New Roman"/>
                <w:sz w:val="20"/>
              </w:rPr>
              <w:t>39,458</w:t>
            </w:r>
          </w:p>
        </w:tc>
        <w:tc>
          <w:tcPr>
            <w:tcW w:w="2775" w:type="dxa"/>
          </w:tcPr>
          <w:p w14:paraId="3F0BD742" w14:textId="77777777" w:rsidR="00715ED3" w:rsidRDefault="00641CB9">
            <w:pPr>
              <w:spacing w:before="40" w:after="40" w:line="240" w:lineRule="auto"/>
              <w:jc w:val="right"/>
            </w:pPr>
            <w:r>
              <w:rPr>
                <w:rFonts w:eastAsia="Times New Roman" w:cs="Times New Roman"/>
                <w:sz w:val="20"/>
              </w:rPr>
              <w:t>6.4%</w:t>
            </w:r>
          </w:p>
        </w:tc>
        <w:tc>
          <w:tcPr>
            <w:tcW w:w="3359" w:type="dxa"/>
          </w:tcPr>
          <w:p w14:paraId="444DDF09" w14:textId="77777777" w:rsidR="00715ED3" w:rsidRDefault="00641CB9">
            <w:pPr>
              <w:spacing w:before="40" w:after="40" w:line="240" w:lineRule="auto"/>
              <w:jc w:val="right"/>
            </w:pPr>
            <w:r>
              <w:rPr>
                <w:rFonts w:eastAsia="Times New Roman" w:cs="Times New Roman"/>
                <w:sz w:val="20"/>
              </w:rPr>
              <w:t>84.4%</w:t>
            </w:r>
          </w:p>
        </w:tc>
        <w:tc>
          <w:tcPr>
            <w:tcW w:w="830" w:type="dxa"/>
          </w:tcPr>
          <w:p w14:paraId="7A7230DC" w14:textId="77777777" w:rsidR="00715ED3" w:rsidRDefault="00641CB9">
            <w:pPr>
              <w:spacing w:before="40" w:after="40" w:line="240" w:lineRule="auto"/>
              <w:jc w:val="right"/>
            </w:pPr>
            <w:r>
              <w:rPr>
                <w:rFonts w:eastAsia="Times New Roman" w:cs="Times New Roman"/>
                <w:sz w:val="20"/>
              </w:rPr>
              <w:t>0.898</w:t>
            </w:r>
          </w:p>
        </w:tc>
      </w:tr>
    </w:tbl>
    <w:p w14:paraId="0F16C084" w14:textId="77777777" w:rsidR="00715ED3" w:rsidRDefault="00715ED3">
      <w:pPr>
        <w:spacing w:after="0"/>
      </w:pPr>
    </w:p>
    <w:p w14:paraId="76E43BF3" w14:textId="77777777" w:rsidR="00715ED3" w:rsidRDefault="00641CB9">
      <w:pPr>
        <w:jc w:val="both"/>
      </w:pPr>
      <w:r>
        <w:rPr>
          <w:rFonts w:eastAsia="Times New Roman" w:cs="Times New Roman"/>
        </w:rPr>
        <w:t>The association holds in every year, within a band of 0.859–0.900. Cohort composition is excluded.</w:t>
      </w:r>
    </w:p>
    <w:p w14:paraId="2CDCDBBB" w14:textId="77777777" w:rsidR="00715ED3" w:rsidRDefault="00641CB9">
      <w:pPr>
        <w:keepNext/>
        <w:spacing w:before="200" w:after="40"/>
        <w:jc w:val="center"/>
      </w:pPr>
      <w:r>
        <w:rPr>
          <w:noProof/>
        </w:rPr>
        <w:lastRenderedPageBreak/>
        <w:drawing>
          <wp:inline distT="0" distB="0" distL="0" distR="0" wp14:anchorId="619D6B72" wp14:editId="6F2FD97D">
            <wp:extent cx="5394960" cy="27334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ndness_by_year.png"/>
                    <pic:cNvPicPr/>
                  </pic:nvPicPr>
                  <pic:blipFill>
                    <a:blip r:embed="rId13"/>
                    <a:stretch>
                      <a:fillRect/>
                    </a:stretch>
                  </pic:blipFill>
                  <pic:spPr>
                    <a:xfrm>
                      <a:off x="0" y="0"/>
                      <a:ext cx="5394960" cy="2733446"/>
                    </a:xfrm>
                    <a:prstGeom prst="rect">
                      <a:avLst/>
                    </a:prstGeom>
                  </pic:spPr>
                </pic:pic>
              </a:graphicData>
            </a:graphic>
          </wp:inline>
        </w:drawing>
      </w:r>
    </w:p>
    <w:p w14:paraId="2FE6518D" w14:textId="77777777" w:rsidR="00715ED3" w:rsidRDefault="00641CB9">
      <w:pPr>
        <w:pStyle w:val="FigureCaption"/>
        <w:keepLines/>
        <w:spacing w:before="80" w:after="200"/>
      </w:pPr>
      <w:bookmarkStart w:id="105" w:name="_Toc240572742"/>
      <w:r>
        <w:rPr>
          <w:rFonts w:eastAsia="Times New Roman" w:cs="Times New Roman"/>
        </w:rPr>
        <w:t>Figure 5.3: Discrimination achieved by the term-roundness boolean alone, computed separately within each approval year.</w:t>
      </w:r>
      <w:bookmarkEnd w:id="105"/>
    </w:p>
    <w:p w14:paraId="31D3660A" w14:textId="77777777" w:rsidR="00715ED3" w:rsidRDefault="00641CB9">
      <w:pPr>
        <w:pStyle w:val="Heading3"/>
        <w:spacing w:before="240" w:after="120"/>
      </w:pPr>
      <w:bookmarkStart w:id="106" w:name="_Toc240572679"/>
      <w:r>
        <w:rPr>
          <w:rFonts w:ascii="Times New Roman" w:eastAsia="Times New Roman" w:hAnsi="Times New Roman" w:cs="Times New Roman"/>
          <w:b w:val="0"/>
        </w:rPr>
        <w:t>5.10.4 The mechanism is not established</w:t>
      </w:r>
      <w:bookmarkEnd w:id="106"/>
    </w:p>
    <w:p w14:paraId="15FE62FB" w14:textId="77777777" w:rsidR="00715ED3" w:rsidRDefault="00641CB9">
      <w:pPr>
        <w:jc w:val="both"/>
      </w:pPr>
      <w:r>
        <w:rPr>
          <w:rFonts w:eastAsia="Times New Roman" w:cs="Times New Roman"/>
        </w:rPr>
        <w:t xml:space="preserve">The obvious explanation is that </w:t>
      </w:r>
      <w:r>
        <w:rPr>
          <w:rFonts w:ascii="Consolas" w:eastAsia="Consolas" w:hAnsi="Consolas" w:cs="Consolas"/>
          <w:sz w:val="22"/>
        </w:rPr>
        <w:t>Term</w:t>
      </w:r>
      <w:r>
        <w:rPr>
          <w:rFonts w:eastAsia="Times New Roman" w:cs="Times New Roman"/>
        </w:rPr>
        <w:t xml:space="preserve"> for defaulted loans has been overwritten with elapsed time to charge-off. This was tested and rejected. Among 156,266 charged-off loans with both disbursement and charge-off dates:</w:t>
      </w:r>
    </w:p>
    <w:p w14:paraId="5B27E663" w14:textId="77777777" w:rsidR="00715ED3" w:rsidRDefault="00641CB9">
      <w:pPr>
        <w:pStyle w:val="ListBullet"/>
        <w:jc w:val="both"/>
      </w:pPr>
      <w:r>
        <w:rPr>
          <w:rFonts w:eastAsia="Times New Roman" w:cs="Times New Roman"/>
        </w:rPr>
        <w:t xml:space="preserve">correlation between </w:t>
      </w:r>
      <w:r>
        <w:rPr>
          <w:rFonts w:ascii="Consolas" w:eastAsia="Consolas" w:hAnsi="Consolas" w:cs="Consolas"/>
          <w:sz w:val="22"/>
        </w:rPr>
        <w:t>Term</w:t>
      </w:r>
      <w:r>
        <w:rPr>
          <w:rFonts w:eastAsia="Times New Roman" w:cs="Times New Roman"/>
        </w:rPr>
        <w:t xml:space="preserve"> and actual months to charge-off: 0.043</w:t>
      </w:r>
    </w:p>
    <w:p w14:paraId="24BE4E71" w14:textId="77777777" w:rsidR="00715ED3" w:rsidRDefault="00641CB9">
      <w:pPr>
        <w:pStyle w:val="ListBullet"/>
        <w:jc w:val="both"/>
      </w:pPr>
      <w:r>
        <w:rPr>
          <w:rFonts w:eastAsia="Times New Roman" w:cs="Times New Roman"/>
        </w:rPr>
        <w:t>proportion matching within ±3 months: 5.0%</w:t>
      </w:r>
    </w:p>
    <w:p w14:paraId="33D3FCCC" w14:textId="77777777" w:rsidR="00715ED3" w:rsidRDefault="00641CB9">
      <w:pPr>
        <w:jc w:val="both"/>
      </w:pPr>
      <w:r>
        <w:rPr>
          <w:rFonts w:ascii="Consolas" w:eastAsia="Consolas" w:hAnsi="Consolas" w:cs="Consolas"/>
          <w:sz w:val="22"/>
        </w:rPr>
        <w:t>Term</w:t>
      </w:r>
      <w:r>
        <w:rPr>
          <w:rFonts w:eastAsia="Times New Roman" w:cs="Times New Roman"/>
        </w:rPr>
        <w:t xml:space="preserve"> is not survival time. That left three possibilities: the value is rewritten on restructuring, recomputed under some servicing convention, or introduced when this derivative file was assembled. The third would make the finding uninteresting, a packaging error in one upload rather than a property of the data, and Section 5.10.5 rules it out.</w:t>
      </w:r>
    </w:p>
    <w:p w14:paraId="6695FD57" w14:textId="77777777" w:rsidR="00715ED3" w:rsidRDefault="00641CB9">
      <w:pPr>
        <w:jc w:val="both"/>
      </w:pPr>
      <w:r>
        <w:rPr>
          <w:rFonts w:eastAsia="Times New Roman" w:cs="Times New Roman"/>
        </w:rPr>
        <w:t xml:space="preserve">The dataset codebook documents </w:t>
      </w:r>
      <w:r>
        <w:rPr>
          <w:rFonts w:ascii="Consolas" w:eastAsia="Consolas" w:hAnsi="Consolas" w:cs="Consolas"/>
          <w:sz w:val="22"/>
        </w:rPr>
        <w:t>Term</w:t>
      </w:r>
      <w:r>
        <w:rPr>
          <w:rFonts w:eastAsia="Times New Roman" w:cs="Times New Roman"/>
        </w:rPr>
        <w:t xml:space="preserve"> as "loan term in months", the contractual term. The observed distribution is not consistent with that definition for charged-off loans. The contamination is established; the choice between the remaining two explanations is not. This study reports it accordingly and does not assert a mechanism it has not demonstrated.</w:t>
      </w:r>
    </w:p>
    <w:p w14:paraId="2324EDA4" w14:textId="77777777" w:rsidR="00715ED3" w:rsidRDefault="00641CB9">
      <w:pPr>
        <w:pStyle w:val="Heading3"/>
        <w:spacing w:before="240" w:after="120"/>
      </w:pPr>
      <w:bookmarkStart w:id="107" w:name="_Toc240572680"/>
      <w:r>
        <w:rPr>
          <w:rFonts w:ascii="Times New Roman" w:eastAsia="Times New Roman" w:hAnsi="Times New Roman" w:cs="Times New Roman"/>
          <w:b w:val="0"/>
        </w:rPr>
        <w:t>5.10.5 The artefact is in the SBA's own records</w:t>
      </w:r>
      <w:bookmarkEnd w:id="107"/>
    </w:p>
    <w:p w14:paraId="5ABD69CB" w14:textId="77777777" w:rsidR="00715ED3" w:rsidRDefault="00641CB9">
      <w:pPr>
        <w:jc w:val="both"/>
      </w:pPr>
      <w:r>
        <w:rPr>
          <w:rFonts w:eastAsia="Times New Roman" w:cs="Times New Roman"/>
        </w:rPr>
        <w:t xml:space="preserve">The derivation hypothesis can be tested without contacting anyone. The SBA publishes loan-level FOIA extracts of the same programme, refreshed quarterly; the release used </w:t>
      </w:r>
      <w:r>
        <w:rPr>
          <w:rFonts w:eastAsia="Times New Roman" w:cs="Times New Roman"/>
        </w:rPr>
        <w:lastRenderedPageBreak/>
        <w:t>here is current to 30 June 2026. If the pattern appears there, the derivative did not create it.</w:t>
      </w:r>
    </w:p>
    <w:p w14:paraId="2F9079F2" w14:textId="77777777" w:rsidR="00715ED3" w:rsidRDefault="00641CB9">
      <w:pPr>
        <w:jc w:val="both"/>
      </w:pPr>
      <w:r>
        <w:rPr>
          <w:rFonts w:eastAsia="Times New Roman" w:cs="Times New Roman"/>
        </w:rPr>
        <w:t>It appears there. Across 603,665 resolved 7(a) facilities approved between FY2000 and FY2009:</w:t>
      </w:r>
    </w:p>
    <w:p w14:paraId="54A313A7" w14:textId="77777777" w:rsidR="00715ED3" w:rsidRDefault="00641CB9">
      <w:pPr>
        <w:pStyle w:val="TableCaption"/>
        <w:keepNext/>
        <w:keepLines/>
        <w:spacing w:before="160" w:after="80"/>
      </w:pPr>
      <w:bookmarkStart w:id="108" w:name="_Toc240572759"/>
      <w:r>
        <w:rPr>
          <w:rFonts w:eastAsia="Times New Roman" w:cs="Times New Roman"/>
        </w:rPr>
        <w:t>Table 5.7: Term roundness, SBA FOIA 7(a) against SBA National</w:t>
      </w:r>
      <w:bookmarkEnd w:id="108"/>
    </w:p>
    <w:tbl>
      <w:tblPr>
        <w:tblStyle w:val="TableGrid"/>
        <w:tblW w:w="0" w:type="auto"/>
        <w:jc w:val="center"/>
        <w:tblLayout w:type="fixed"/>
        <w:tblLook w:val="04A0" w:firstRow="1" w:lastRow="0" w:firstColumn="1" w:lastColumn="0" w:noHBand="0" w:noVBand="1"/>
      </w:tblPr>
      <w:tblGrid>
        <w:gridCol w:w="4029"/>
        <w:gridCol w:w="1587"/>
        <w:gridCol w:w="3052"/>
      </w:tblGrid>
      <w:tr w:rsidR="00715ED3" w14:paraId="762C5DB0" w14:textId="77777777">
        <w:trPr>
          <w:tblHeader/>
          <w:jc w:val="center"/>
        </w:trPr>
        <w:tc>
          <w:tcPr>
            <w:tcW w:w="4029" w:type="dxa"/>
          </w:tcPr>
          <w:p w14:paraId="0F35C63D" w14:textId="77777777" w:rsidR="00715ED3" w:rsidRDefault="00715ED3">
            <w:pPr>
              <w:spacing w:before="40" w:after="40" w:line="240" w:lineRule="auto"/>
            </w:pPr>
          </w:p>
        </w:tc>
        <w:tc>
          <w:tcPr>
            <w:tcW w:w="1587" w:type="dxa"/>
          </w:tcPr>
          <w:p w14:paraId="1D02BA19" w14:textId="77777777" w:rsidR="00715ED3" w:rsidRDefault="00641CB9">
            <w:pPr>
              <w:spacing w:before="40" w:after="40" w:line="240" w:lineRule="auto"/>
              <w:jc w:val="right"/>
            </w:pPr>
            <w:r>
              <w:rPr>
                <w:rFonts w:eastAsia="Times New Roman" w:cs="Times New Roman"/>
                <w:b/>
                <w:sz w:val="22"/>
              </w:rPr>
              <w:t>SBA FOIA 7(a)</w:t>
            </w:r>
          </w:p>
        </w:tc>
        <w:tc>
          <w:tcPr>
            <w:tcW w:w="3052" w:type="dxa"/>
          </w:tcPr>
          <w:p w14:paraId="0CAA23CE" w14:textId="77777777" w:rsidR="00715ED3" w:rsidRDefault="00641CB9">
            <w:pPr>
              <w:spacing w:before="40" w:after="40" w:line="240" w:lineRule="auto"/>
              <w:jc w:val="right"/>
            </w:pPr>
            <w:r>
              <w:rPr>
                <w:rFonts w:eastAsia="Times New Roman" w:cs="Times New Roman"/>
                <w:b/>
                <w:sz w:val="22"/>
              </w:rPr>
              <w:t>SBA National (derivative)</w:t>
            </w:r>
          </w:p>
        </w:tc>
      </w:tr>
      <w:tr w:rsidR="00715ED3" w14:paraId="256D0129" w14:textId="77777777">
        <w:trPr>
          <w:jc w:val="center"/>
        </w:trPr>
        <w:tc>
          <w:tcPr>
            <w:tcW w:w="4029" w:type="dxa"/>
          </w:tcPr>
          <w:p w14:paraId="1F13308F" w14:textId="77777777" w:rsidR="00715ED3" w:rsidRDefault="00641CB9">
            <w:pPr>
              <w:spacing w:before="40" w:after="40" w:line="240" w:lineRule="auto"/>
            </w:pPr>
            <w:r>
              <w:rPr>
                <w:rFonts w:eastAsia="Times New Roman" w:cs="Times New Roman"/>
                <w:sz w:val="22"/>
              </w:rPr>
              <w:t>Repaid, term a multiple of twelve</w:t>
            </w:r>
          </w:p>
        </w:tc>
        <w:tc>
          <w:tcPr>
            <w:tcW w:w="1587" w:type="dxa"/>
          </w:tcPr>
          <w:p w14:paraId="3E3AAF19" w14:textId="77777777" w:rsidR="00715ED3" w:rsidRDefault="00641CB9">
            <w:pPr>
              <w:spacing w:before="40" w:after="40" w:line="240" w:lineRule="auto"/>
              <w:jc w:val="right"/>
            </w:pPr>
            <w:r>
              <w:rPr>
                <w:rFonts w:eastAsia="Times New Roman" w:cs="Times New Roman"/>
                <w:sz w:val="22"/>
              </w:rPr>
              <w:t>82.02%</w:t>
            </w:r>
          </w:p>
        </w:tc>
        <w:tc>
          <w:tcPr>
            <w:tcW w:w="3052" w:type="dxa"/>
          </w:tcPr>
          <w:p w14:paraId="6C5C210E" w14:textId="77777777" w:rsidR="00715ED3" w:rsidRDefault="00641CB9">
            <w:pPr>
              <w:spacing w:before="40" w:after="40" w:line="240" w:lineRule="auto"/>
              <w:jc w:val="right"/>
            </w:pPr>
            <w:r>
              <w:rPr>
                <w:rFonts w:eastAsia="Times New Roman" w:cs="Times New Roman"/>
                <w:sz w:val="22"/>
              </w:rPr>
              <w:t>86.4%</w:t>
            </w:r>
          </w:p>
        </w:tc>
      </w:tr>
      <w:tr w:rsidR="00715ED3" w14:paraId="26BA5942" w14:textId="77777777">
        <w:trPr>
          <w:jc w:val="center"/>
        </w:trPr>
        <w:tc>
          <w:tcPr>
            <w:tcW w:w="4029" w:type="dxa"/>
          </w:tcPr>
          <w:p w14:paraId="61D24B19" w14:textId="77777777" w:rsidR="00715ED3" w:rsidRDefault="00641CB9">
            <w:pPr>
              <w:spacing w:before="40" w:after="40" w:line="240" w:lineRule="auto"/>
            </w:pPr>
            <w:r>
              <w:rPr>
                <w:rFonts w:eastAsia="Times New Roman" w:cs="Times New Roman"/>
                <w:sz w:val="22"/>
              </w:rPr>
              <w:t>Charged off, multiple of twelve</w:t>
            </w:r>
          </w:p>
        </w:tc>
        <w:tc>
          <w:tcPr>
            <w:tcW w:w="1587" w:type="dxa"/>
          </w:tcPr>
          <w:p w14:paraId="5B97E9AD" w14:textId="77777777" w:rsidR="00715ED3" w:rsidRDefault="00641CB9">
            <w:pPr>
              <w:spacing w:before="40" w:after="40" w:line="240" w:lineRule="auto"/>
              <w:jc w:val="right"/>
            </w:pPr>
            <w:r>
              <w:rPr>
                <w:rFonts w:eastAsia="Times New Roman" w:cs="Times New Roman"/>
                <w:sz w:val="22"/>
              </w:rPr>
              <w:t>8.46%</w:t>
            </w:r>
          </w:p>
        </w:tc>
        <w:tc>
          <w:tcPr>
            <w:tcW w:w="3052" w:type="dxa"/>
          </w:tcPr>
          <w:p w14:paraId="6DEC8BC1" w14:textId="77777777" w:rsidR="00715ED3" w:rsidRDefault="00641CB9">
            <w:pPr>
              <w:spacing w:before="40" w:after="40" w:line="240" w:lineRule="auto"/>
              <w:jc w:val="right"/>
            </w:pPr>
            <w:r>
              <w:rPr>
                <w:rFonts w:eastAsia="Times New Roman" w:cs="Times New Roman"/>
                <w:sz w:val="22"/>
              </w:rPr>
              <w:t>8.5%</w:t>
            </w:r>
          </w:p>
        </w:tc>
      </w:tr>
      <w:tr w:rsidR="00715ED3" w14:paraId="3381634E" w14:textId="77777777">
        <w:trPr>
          <w:jc w:val="center"/>
        </w:trPr>
        <w:tc>
          <w:tcPr>
            <w:tcW w:w="4029" w:type="dxa"/>
          </w:tcPr>
          <w:p w14:paraId="55FF136A" w14:textId="77777777" w:rsidR="00715ED3" w:rsidRDefault="00641CB9">
            <w:pPr>
              <w:spacing w:before="40" w:after="40" w:line="240" w:lineRule="auto"/>
            </w:pPr>
            <w:r>
              <w:rPr>
                <w:rFonts w:eastAsia="Times New Roman" w:cs="Times New Roman"/>
                <w:sz w:val="22"/>
              </w:rPr>
              <w:t>AUC of the roundness boolean</w:t>
            </w:r>
          </w:p>
        </w:tc>
        <w:tc>
          <w:tcPr>
            <w:tcW w:w="1587" w:type="dxa"/>
          </w:tcPr>
          <w:p w14:paraId="3598AC90" w14:textId="77777777" w:rsidR="00715ED3" w:rsidRDefault="00641CB9">
            <w:pPr>
              <w:spacing w:before="40" w:after="40" w:line="240" w:lineRule="auto"/>
              <w:jc w:val="right"/>
            </w:pPr>
            <w:r>
              <w:rPr>
                <w:rFonts w:eastAsia="Times New Roman" w:cs="Times New Roman"/>
                <w:sz w:val="22"/>
              </w:rPr>
              <w:t>0.8678</w:t>
            </w:r>
          </w:p>
        </w:tc>
        <w:tc>
          <w:tcPr>
            <w:tcW w:w="3052" w:type="dxa"/>
          </w:tcPr>
          <w:p w14:paraId="3D20EF19" w14:textId="77777777" w:rsidR="00715ED3" w:rsidRDefault="00641CB9">
            <w:pPr>
              <w:spacing w:before="40" w:after="40" w:line="240" w:lineRule="auto"/>
              <w:jc w:val="right"/>
            </w:pPr>
            <w:r>
              <w:rPr>
                <w:rFonts w:eastAsia="Times New Roman" w:cs="Times New Roman"/>
                <w:sz w:val="22"/>
              </w:rPr>
              <w:t>0.8894</w:t>
            </w:r>
          </w:p>
        </w:tc>
      </w:tr>
    </w:tbl>
    <w:p w14:paraId="05CB7D48" w14:textId="77777777" w:rsidR="00715ED3" w:rsidRDefault="00715ED3">
      <w:pPr>
        <w:spacing w:after="0"/>
      </w:pPr>
    </w:p>
    <w:p w14:paraId="6A91F3BE" w14:textId="77777777" w:rsidR="00715ED3" w:rsidRDefault="00641CB9">
      <w:pPr>
        <w:jc w:val="both"/>
      </w:pPr>
      <w:r>
        <w:rPr>
          <w:rFonts w:eastAsia="Times New Roman" w:cs="Times New Roman"/>
        </w:rPr>
        <w:t>and it holds in every approval year, between 0.8562 and 0.8808. The contamination is not an artefact of the derivative file. It is present in the authoritative publication, which removes one of the three candidate explanations and moves the finding from a problem with one dataset to a property of the records themselves.</w:t>
      </w:r>
    </w:p>
    <w:p w14:paraId="7C40AFE3" w14:textId="77777777" w:rsidR="00715ED3" w:rsidRDefault="00641CB9">
      <w:pPr>
        <w:jc w:val="both"/>
      </w:pPr>
      <w:r>
        <w:rPr>
          <w:rFonts w:eastAsia="Times New Roman" w:cs="Times New Roman"/>
          <w:b/>
        </w:rPr>
        <w:t>Nor is it historical.</w:t>
      </w:r>
      <w:r>
        <w:rPr>
          <w:rFonts w:eastAsia="Times New Roman" w:cs="Times New Roman"/>
        </w:rPr>
        <w:t xml:space="preserve"> The same release covers FY2010–FY2019, a decade lying entirely outside the derivative's coverage and now old enough to have resolved. Across 428,652 resolved facilities there the boolean reaches AUC 0.8815, with repaid facilities 86.44% round-termed against 10.15% for charge-offs, and every approval year falls between 0.8587 and 0.8904.</w:t>
      </w:r>
    </w:p>
    <w:p w14:paraId="58A89EEF" w14:textId="77777777" w:rsidR="00715ED3" w:rsidRDefault="00641CB9">
      <w:pPr>
        <w:jc w:val="both"/>
      </w:pPr>
      <w:r>
        <w:rPr>
          <w:rFonts w:eastAsia="Times New Roman" w:cs="Times New Roman"/>
        </w:rPr>
        <w:t>Taken together the two extracts span 1,032,317 resolved facilities across twenty consecutive approval years, FY2000 to FY2019, with the probe never leaving the range 0.8562 to 0.8904. This is not a defect in an old teaching file. It is a live property of loan data the SBA published in June 2026, and anyone building a model on the current release is exposed to it exactly as anyone using the 2014 derivative was.</w:t>
      </w:r>
    </w:p>
    <w:p w14:paraId="57E6203F" w14:textId="77777777" w:rsidR="00715ED3" w:rsidRDefault="00641CB9">
      <w:pPr>
        <w:jc w:val="both"/>
      </w:pPr>
      <w:r>
        <w:rPr>
          <w:rFonts w:eastAsia="Times New Roman" w:cs="Times New Roman"/>
        </w:rPr>
        <w:t>This is not an independent replication and is not claimed as one. The SBA National dataset is itself built from SBA FOIA releases, so these are the same underlying loans at a different vintage, not a second source. What the comparison settles is where the artefact originates, not whether it recurs elsewhere.</w:t>
      </w:r>
    </w:p>
    <w:p w14:paraId="32700088" w14:textId="77777777" w:rsidR="00715ED3" w:rsidRDefault="00641CB9">
      <w:pPr>
        <w:jc w:val="both"/>
      </w:pPr>
      <w:r>
        <w:rPr>
          <w:rFonts w:eastAsia="Times New Roman" w:cs="Times New Roman"/>
        </w:rPr>
        <w:t xml:space="preserve">The same release supplies a control. The 504 programme is a different facility type under the same agency, released in the same extract, and its terms are fixed by programme design: 95.5% are written at exactly 240 months. There the boolean discriminates at AUC </w:t>
      </w:r>
      <w:r>
        <w:rPr>
          <w:rFonts w:eastAsia="Times New Roman" w:cs="Times New Roman"/>
        </w:rPr>
        <w:lastRenderedPageBreak/>
        <w:t xml:space="preserve">0.4997, indistinguishable from chance, and charged-off facilities are marginally </w:t>
      </w:r>
      <w:r>
        <w:rPr>
          <w:rFonts w:eastAsia="Times New Roman" w:cs="Times New Roman"/>
          <w:i/>
        </w:rPr>
        <w:t>more</w:t>
      </w:r>
      <w:r>
        <w:rPr>
          <w:rFonts w:eastAsia="Times New Roman" w:cs="Times New Roman"/>
        </w:rPr>
        <w:t xml:space="preserve"> round-termed (99.85%) than repaid ones (99.80%).</w:t>
      </w:r>
    </w:p>
    <w:p w14:paraId="0DD12D9D" w14:textId="77777777" w:rsidR="00715ED3" w:rsidRDefault="00641CB9">
      <w:pPr>
        <w:jc w:val="both"/>
      </w:pPr>
      <w:r>
        <w:rPr>
          <w:rFonts w:eastAsia="Times New Roman" w:cs="Times New Roman"/>
        </w:rPr>
        <w:t>That contrast is informative. In a programme where the term is set by the programme and effectively never varies, charged-off records retain their round terms. In 7(a), where the term is negotiated facility by facility, charged-off records overwhelmingly do not. Whatever produces the pattern acts on 7(a) records and not on 504 records, which is consistent with a servicing or restructuring process that touches the term field, and inconsistent with anything applied uniformly across the agency's data. It narro</w:t>
      </w:r>
      <w:r>
        <w:rPr>
          <w:rFonts w:eastAsia="Times New Roman" w:cs="Times New Roman"/>
        </w:rPr>
        <w:t>ws the mechanism; it does not establish it, and the distinction is maintained here.</w:t>
      </w:r>
    </w:p>
    <w:p w14:paraId="2CCF8919" w14:textId="77777777" w:rsidR="00715ED3" w:rsidRDefault="00641CB9">
      <w:pPr>
        <w:pStyle w:val="Heading3"/>
        <w:spacing w:before="240" w:after="120"/>
      </w:pPr>
      <w:bookmarkStart w:id="109" w:name="_Toc240572681"/>
      <w:r>
        <w:rPr>
          <w:rFonts w:ascii="Times New Roman" w:eastAsia="Times New Roman" w:hAnsi="Times New Roman" w:cs="Times New Roman"/>
          <w:b w:val="0"/>
        </w:rPr>
        <w:t>5.10.6 Is twelve doing the work?</w:t>
      </w:r>
      <w:bookmarkEnd w:id="109"/>
    </w:p>
    <w:p w14:paraId="30CB4C3D" w14:textId="77777777" w:rsidR="00715ED3" w:rsidRDefault="00641CB9">
      <w:pPr>
        <w:jc w:val="both"/>
      </w:pPr>
      <w:r>
        <w:rPr>
          <w:rFonts w:eastAsia="Times New Roman" w:cs="Times New Roman"/>
        </w:rPr>
        <w:t>The finding rests on one boolean, so the obvious challenge is whether twelve matters at all. If "multiple of two" or "multiple of five" discriminated equally well, this would not be about round contractual terms and the interpretation above would be wrong.</w:t>
      </w:r>
    </w:p>
    <w:p w14:paraId="023896EE" w14:textId="77777777" w:rsidR="00715ED3" w:rsidRDefault="00641CB9">
      <w:pPr>
        <w:jc w:val="both"/>
      </w:pPr>
      <w:r>
        <w:rPr>
          <w:rFonts w:eastAsia="Times New Roman" w:cs="Times New Roman"/>
        </w:rPr>
        <w:t xml:space="preserve">Twenty moduli were tested on the 651,501 matured facilities with a positive term. The strata overlap by construction — every multiple of twelve is also a multiple of six, four, three and two — so raw discrimination is reported alongside </w:t>
      </w:r>
      <w:r>
        <w:rPr>
          <w:rFonts w:eastAsia="Times New Roman" w:cs="Times New Roman"/>
          <w:i/>
        </w:rPr>
        <w:t>residual</w:t>
      </w:r>
      <w:r>
        <w:rPr>
          <w:rFonts w:eastAsia="Times New Roman" w:cs="Times New Roman"/>
        </w:rPr>
        <w:t xml:space="preserve"> discrimination computed within the multiples of twelve and within the non-multiples separately, which strips out whatever a modulus inherits from twelve.</w:t>
      </w:r>
    </w:p>
    <w:p w14:paraId="5002E8F9" w14:textId="77777777" w:rsidR="00715ED3" w:rsidRDefault="00641CB9">
      <w:pPr>
        <w:pStyle w:val="TableCaption"/>
        <w:keepNext/>
        <w:keepLines/>
        <w:spacing w:before="160" w:after="80"/>
      </w:pPr>
      <w:bookmarkStart w:id="110" w:name="_Toc240572760"/>
      <w:r>
        <w:rPr>
          <w:rFonts w:eastAsia="Times New Roman" w:cs="Times New Roman"/>
        </w:rPr>
        <w:t>Table 5.8: Share of terms divisible by each modulus, with the resulting AUC</w:t>
      </w:r>
      <w:bookmarkEnd w:id="110"/>
    </w:p>
    <w:tbl>
      <w:tblPr>
        <w:tblStyle w:val="TableGrid"/>
        <w:tblW w:w="0" w:type="auto"/>
        <w:jc w:val="center"/>
        <w:tblLayout w:type="fixed"/>
        <w:tblLook w:val="04A0" w:firstRow="1" w:lastRow="0" w:firstColumn="1" w:lastColumn="0" w:noHBand="0" w:noVBand="1"/>
      </w:tblPr>
      <w:tblGrid>
        <w:gridCol w:w="2638"/>
        <w:gridCol w:w="3392"/>
        <w:gridCol w:w="2638"/>
      </w:tblGrid>
      <w:tr w:rsidR="00715ED3" w14:paraId="4EEACC46" w14:textId="77777777">
        <w:trPr>
          <w:tblHeader/>
          <w:jc w:val="center"/>
        </w:trPr>
        <w:tc>
          <w:tcPr>
            <w:tcW w:w="2638" w:type="dxa"/>
          </w:tcPr>
          <w:p w14:paraId="1AB0815D" w14:textId="77777777" w:rsidR="00715ED3" w:rsidRDefault="00641CB9">
            <w:pPr>
              <w:spacing w:before="40" w:after="40" w:line="240" w:lineRule="auto"/>
              <w:jc w:val="right"/>
            </w:pPr>
            <w:r>
              <w:rPr>
                <w:rFonts w:eastAsia="Times New Roman" w:cs="Times New Roman"/>
                <w:b/>
                <w:sz w:val="22"/>
              </w:rPr>
              <w:t>Modulus</w:t>
            </w:r>
          </w:p>
        </w:tc>
        <w:tc>
          <w:tcPr>
            <w:tcW w:w="3392" w:type="dxa"/>
          </w:tcPr>
          <w:p w14:paraId="005F7C4B" w14:textId="77777777" w:rsidR="00715ED3" w:rsidRDefault="00641CB9">
            <w:pPr>
              <w:spacing w:before="40" w:after="40" w:line="240" w:lineRule="auto"/>
              <w:jc w:val="right"/>
            </w:pPr>
            <w:r>
              <w:rPr>
                <w:rFonts w:eastAsia="Times New Roman" w:cs="Times New Roman"/>
                <w:b/>
                <w:sz w:val="22"/>
              </w:rPr>
              <w:t>Share ≡ 0</w:t>
            </w:r>
          </w:p>
        </w:tc>
        <w:tc>
          <w:tcPr>
            <w:tcW w:w="2638" w:type="dxa"/>
          </w:tcPr>
          <w:p w14:paraId="6A3002DD" w14:textId="77777777" w:rsidR="00715ED3" w:rsidRDefault="00641CB9">
            <w:pPr>
              <w:spacing w:before="40" w:after="40" w:line="240" w:lineRule="auto"/>
              <w:jc w:val="right"/>
            </w:pPr>
            <w:r>
              <w:rPr>
                <w:rFonts w:eastAsia="Times New Roman" w:cs="Times New Roman"/>
                <w:b/>
                <w:sz w:val="22"/>
              </w:rPr>
              <w:t>Raw AUC</w:t>
            </w:r>
          </w:p>
        </w:tc>
      </w:tr>
      <w:tr w:rsidR="00715ED3" w14:paraId="521C5D9C" w14:textId="77777777">
        <w:trPr>
          <w:jc w:val="center"/>
        </w:trPr>
        <w:tc>
          <w:tcPr>
            <w:tcW w:w="2638" w:type="dxa"/>
          </w:tcPr>
          <w:p w14:paraId="20AB888D" w14:textId="77777777" w:rsidR="00715ED3" w:rsidRDefault="00641CB9">
            <w:pPr>
              <w:spacing w:before="40" w:after="40" w:line="240" w:lineRule="auto"/>
              <w:jc w:val="right"/>
            </w:pPr>
            <w:r>
              <w:rPr>
                <w:rFonts w:eastAsia="Times New Roman" w:cs="Times New Roman"/>
                <w:sz w:val="22"/>
              </w:rPr>
              <w:t>12</w:t>
            </w:r>
          </w:p>
        </w:tc>
        <w:tc>
          <w:tcPr>
            <w:tcW w:w="3392" w:type="dxa"/>
          </w:tcPr>
          <w:p w14:paraId="6FA24B02" w14:textId="77777777" w:rsidR="00715ED3" w:rsidRDefault="00641CB9">
            <w:pPr>
              <w:spacing w:before="40" w:after="40" w:line="240" w:lineRule="auto"/>
              <w:jc w:val="right"/>
            </w:pPr>
            <w:r>
              <w:rPr>
                <w:rFonts w:eastAsia="Times New Roman" w:cs="Times New Roman"/>
                <w:sz w:val="22"/>
              </w:rPr>
              <w:t>70.07%</w:t>
            </w:r>
          </w:p>
        </w:tc>
        <w:tc>
          <w:tcPr>
            <w:tcW w:w="2638" w:type="dxa"/>
          </w:tcPr>
          <w:p w14:paraId="40247800" w14:textId="77777777" w:rsidR="00715ED3" w:rsidRDefault="00641CB9">
            <w:pPr>
              <w:spacing w:before="40" w:after="40" w:line="240" w:lineRule="auto"/>
              <w:jc w:val="right"/>
            </w:pPr>
            <w:r>
              <w:rPr>
                <w:rFonts w:eastAsia="Times New Roman" w:cs="Times New Roman"/>
                <w:sz w:val="22"/>
              </w:rPr>
              <w:t>0.8859</w:t>
            </w:r>
          </w:p>
        </w:tc>
      </w:tr>
      <w:tr w:rsidR="00715ED3" w14:paraId="6C179A98" w14:textId="77777777">
        <w:trPr>
          <w:jc w:val="center"/>
        </w:trPr>
        <w:tc>
          <w:tcPr>
            <w:tcW w:w="2638" w:type="dxa"/>
          </w:tcPr>
          <w:p w14:paraId="253FF9B2" w14:textId="77777777" w:rsidR="00715ED3" w:rsidRDefault="00641CB9">
            <w:pPr>
              <w:spacing w:before="40" w:after="40" w:line="240" w:lineRule="auto"/>
              <w:jc w:val="right"/>
            </w:pPr>
            <w:r>
              <w:rPr>
                <w:rFonts w:eastAsia="Times New Roman" w:cs="Times New Roman"/>
                <w:sz w:val="22"/>
              </w:rPr>
              <w:t>6</w:t>
            </w:r>
          </w:p>
        </w:tc>
        <w:tc>
          <w:tcPr>
            <w:tcW w:w="3392" w:type="dxa"/>
          </w:tcPr>
          <w:p w14:paraId="225AFB35" w14:textId="77777777" w:rsidR="00715ED3" w:rsidRDefault="00641CB9">
            <w:pPr>
              <w:spacing w:before="40" w:after="40" w:line="240" w:lineRule="auto"/>
              <w:jc w:val="right"/>
            </w:pPr>
            <w:r>
              <w:rPr>
                <w:rFonts w:eastAsia="Times New Roman" w:cs="Times New Roman"/>
                <w:sz w:val="22"/>
              </w:rPr>
              <w:t>74.39%</w:t>
            </w:r>
          </w:p>
        </w:tc>
        <w:tc>
          <w:tcPr>
            <w:tcW w:w="2638" w:type="dxa"/>
          </w:tcPr>
          <w:p w14:paraId="1763D60E" w14:textId="77777777" w:rsidR="00715ED3" w:rsidRDefault="00641CB9">
            <w:pPr>
              <w:spacing w:before="40" w:after="40" w:line="240" w:lineRule="auto"/>
              <w:jc w:val="right"/>
            </w:pPr>
            <w:r>
              <w:rPr>
                <w:rFonts w:eastAsia="Times New Roman" w:cs="Times New Roman"/>
                <w:sz w:val="22"/>
              </w:rPr>
              <w:t>0.8600</w:t>
            </w:r>
          </w:p>
        </w:tc>
      </w:tr>
      <w:tr w:rsidR="00715ED3" w14:paraId="7CC0675F" w14:textId="77777777">
        <w:trPr>
          <w:jc w:val="center"/>
        </w:trPr>
        <w:tc>
          <w:tcPr>
            <w:tcW w:w="2638" w:type="dxa"/>
          </w:tcPr>
          <w:p w14:paraId="6092AC4F" w14:textId="77777777" w:rsidR="00715ED3" w:rsidRDefault="00641CB9">
            <w:pPr>
              <w:spacing w:before="40" w:after="40" w:line="240" w:lineRule="auto"/>
              <w:jc w:val="right"/>
            </w:pPr>
            <w:r>
              <w:rPr>
                <w:rFonts w:eastAsia="Times New Roman" w:cs="Times New Roman"/>
                <w:sz w:val="22"/>
              </w:rPr>
              <w:t>4</w:t>
            </w:r>
          </w:p>
        </w:tc>
        <w:tc>
          <w:tcPr>
            <w:tcW w:w="3392" w:type="dxa"/>
          </w:tcPr>
          <w:p w14:paraId="75E92C89" w14:textId="77777777" w:rsidR="00715ED3" w:rsidRDefault="00641CB9">
            <w:pPr>
              <w:spacing w:before="40" w:after="40" w:line="240" w:lineRule="auto"/>
              <w:jc w:val="right"/>
            </w:pPr>
            <w:r>
              <w:rPr>
                <w:rFonts w:eastAsia="Times New Roman" w:cs="Times New Roman"/>
                <w:sz w:val="22"/>
              </w:rPr>
              <w:t>74.74%</w:t>
            </w:r>
          </w:p>
        </w:tc>
        <w:tc>
          <w:tcPr>
            <w:tcW w:w="2638" w:type="dxa"/>
          </w:tcPr>
          <w:p w14:paraId="0D5E7BCF" w14:textId="77777777" w:rsidR="00715ED3" w:rsidRDefault="00641CB9">
            <w:pPr>
              <w:spacing w:before="40" w:after="40" w:line="240" w:lineRule="auto"/>
              <w:jc w:val="right"/>
            </w:pPr>
            <w:r>
              <w:rPr>
                <w:rFonts w:eastAsia="Times New Roman" w:cs="Times New Roman"/>
                <w:sz w:val="22"/>
              </w:rPr>
              <w:t>0.8109</w:t>
            </w:r>
          </w:p>
        </w:tc>
      </w:tr>
      <w:tr w:rsidR="00715ED3" w14:paraId="294BE41D" w14:textId="77777777">
        <w:trPr>
          <w:jc w:val="center"/>
        </w:trPr>
        <w:tc>
          <w:tcPr>
            <w:tcW w:w="2638" w:type="dxa"/>
          </w:tcPr>
          <w:p w14:paraId="7C4AAA09" w14:textId="77777777" w:rsidR="00715ED3" w:rsidRDefault="00641CB9">
            <w:pPr>
              <w:spacing w:before="40" w:after="40" w:line="240" w:lineRule="auto"/>
              <w:jc w:val="right"/>
            </w:pPr>
            <w:r>
              <w:rPr>
                <w:rFonts w:eastAsia="Times New Roman" w:cs="Times New Roman"/>
                <w:sz w:val="22"/>
              </w:rPr>
              <w:t>3</w:t>
            </w:r>
          </w:p>
        </w:tc>
        <w:tc>
          <w:tcPr>
            <w:tcW w:w="3392" w:type="dxa"/>
          </w:tcPr>
          <w:p w14:paraId="576A054B" w14:textId="77777777" w:rsidR="00715ED3" w:rsidRDefault="00641CB9">
            <w:pPr>
              <w:spacing w:before="40" w:after="40" w:line="240" w:lineRule="auto"/>
              <w:jc w:val="right"/>
            </w:pPr>
            <w:r>
              <w:rPr>
                <w:rFonts w:eastAsia="Times New Roman" w:cs="Times New Roman"/>
                <w:sz w:val="22"/>
              </w:rPr>
              <w:t>80.24%</w:t>
            </w:r>
          </w:p>
        </w:tc>
        <w:tc>
          <w:tcPr>
            <w:tcW w:w="2638" w:type="dxa"/>
          </w:tcPr>
          <w:p w14:paraId="1959E8FD" w14:textId="77777777" w:rsidR="00715ED3" w:rsidRDefault="00641CB9">
            <w:pPr>
              <w:spacing w:before="40" w:after="40" w:line="240" w:lineRule="auto"/>
              <w:jc w:val="right"/>
            </w:pPr>
            <w:r>
              <w:rPr>
                <w:rFonts w:eastAsia="Times New Roman" w:cs="Times New Roman"/>
                <w:sz w:val="22"/>
              </w:rPr>
              <w:t>0.7934</w:t>
            </w:r>
          </w:p>
        </w:tc>
      </w:tr>
      <w:tr w:rsidR="00715ED3" w14:paraId="15C71C41" w14:textId="77777777">
        <w:trPr>
          <w:jc w:val="center"/>
        </w:trPr>
        <w:tc>
          <w:tcPr>
            <w:tcW w:w="2638" w:type="dxa"/>
          </w:tcPr>
          <w:p w14:paraId="5F7AFAD5" w14:textId="77777777" w:rsidR="00715ED3" w:rsidRDefault="00641CB9">
            <w:pPr>
              <w:spacing w:before="40" w:after="40" w:line="240" w:lineRule="auto"/>
              <w:jc w:val="right"/>
            </w:pPr>
            <w:r>
              <w:rPr>
                <w:rFonts w:eastAsia="Times New Roman" w:cs="Times New Roman"/>
                <w:sz w:val="22"/>
              </w:rPr>
              <w:t>2</w:t>
            </w:r>
          </w:p>
        </w:tc>
        <w:tc>
          <w:tcPr>
            <w:tcW w:w="3392" w:type="dxa"/>
          </w:tcPr>
          <w:p w14:paraId="0BF5B677" w14:textId="77777777" w:rsidR="00715ED3" w:rsidRDefault="00641CB9">
            <w:pPr>
              <w:spacing w:before="40" w:after="40" w:line="240" w:lineRule="auto"/>
              <w:jc w:val="right"/>
            </w:pPr>
            <w:r>
              <w:rPr>
                <w:rFonts w:eastAsia="Times New Roman" w:cs="Times New Roman"/>
                <w:sz w:val="22"/>
              </w:rPr>
              <w:t>84.04%</w:t>
            </w:r>
          </w:p>
        </w:tc>
        <w:tc>
          <w:tcPr>
            <w:tcW w:w="2638" w:type="dxa"/>
          </w:tcPr>
          <w:p w14:paraId="6C65BB16" w14:textId="77777777" w:rsidR="00715ED3" w:rsidRDefault="00641CB9">
            <w:pPr>
              <w:spacing w:before="40" w:after="40" w:line="240" w:lineRule="auto"/>
              <w:jc w:val="right"/>
            </w:pPr>
            <w:r>
              <w:rPr>
                <w:rFonts w:eastAsia="Times New Roman" w:cs="Times New Roman"/>
                <w:sz w:val="22"/>
              </w:rPr>
              <w:t>0.7125</w:t>
            </w:r>
          </w:p>
        </w:tc>
      </w:tr>
      <w:tr w:rsidR="00715ED3" w14:paraId="1529ED88" w14:textId="77777777">
        <w:trPr>
          <w:jc w:val="center"/>
        </w:trPr>
        <w:tc>
          <w:tcPr>
            <w:tcW w:w="2638" w:type="dxa"/>
          </w:tcPr>
          <w:p w14:paraId="12939467" w14:textId="77777777" w:rsidR="00715ED3" w:rsidRDefault="00641CB9">
            <w:pPr>
              <w:spacing w:before="40" w:after="40" w:line="240" w:lineRule="auto"/>
              <w:jc w:val="right"/>
            </w:pPr>
            <w:r>
              <w:rPr>
                <w:rFonts w:eastAsia="Times New Roman" w:cs="Times New Roman"/>
                <w:sz w:val="22"/>
              </w:rPr>
              <w:t>7</w:t>
            </w:r>
          </w:p>
        </w:tc>
        <w:tc>
          <w:tcPr>
            <w:tcW w:w="3392" w:type="dxa"/>
          </w:tcPr>
          <w:p w14:paraId="42B0DC07" w14:textId="77777777" w:rsidR="00715ED3" w:rsidRDefault="00641CB9">
            <w:pPr>
              <w:spacing w:before="40" w:after="40" w:line="240" w:lineRule="auto"/>
              <w:jc w:val="right"/>
            </w:pPr>
            <w:r>
              <w:rPr>
                <w:rFonts w:eastAsia="Times New Roman" w:cs="Times New Roman"/>
                <w:sz w:val="22"/>
              </w:rPr>
              <w:t>34.90%</w:t>
            </w:r>
          </w:p>
        </w:tc>
        <w:tc>
          <w:tcPr>
            <w:tcW w:w="2638" w:type="dxa"/>
          </w:tcPr>
          <w:p w14:paraId="15F5E39E" w14:textId="77777777" w:rsidR="00715ED3" w:rsidRDefault="00641CB9">
            <w:pPr>
              <w:spacing w:before="40" w:after="40" w:line="240" w:lineRule="auto"/>
              <w:jc w:val="right"/>
            </w:pPr>
            <w:r>
              <w:rPr>
                <w:rFonts w:eastAsia="Times New Roman" w:cs="Times New Roman"/>
                <w:sz w:val="22"/>
              </w:rPr>
              <w:t>0.6291</w:t>
            </w:r>
          </w:p>
        </w:tc>
      </w:tr>
      <w:tr w:rsidR="00715ED3" w14:paraId="24EBCE37" w14:textId="77777777">
        <w:trPr>
          <w:jc w:val="center"/>
        </w:trPr>
        <w:tc>
          <w:tcPr>
            <w:tcW w:w="2638" w:type="dxa"/>
          </w:tcPr>
          <w:p w14:paraId="048A38AD" w14:textId="77777777" w:rsidR="00715ED3" w:rsidRDefault="00641CB9">
            <w:pPr>
              <w:spacing w:before="40" w:after="40" w:line="240" w:lineRule="auto"/>
              <w:jc w:val="right"/>
            </w:pPr>
            <w:r>
              <w:rPr>
                <w:rFonts w:eastAsia="Times New Roman" w:cs="Times New Roman"/>
                <w:sz w:val="22"/>
              </w:rPr>
              <w:t>5</w:t>
            </w:r>
          </w:p>
        </w:tc>
        <w:tc>
          <w:tcPr>
            <w:tcW w:w="3392" w:type="dxa"/>
          </w:tcPr>
          <w:p w14:paraId="45ACF627" w14:textId="77777777" w:rsidR="00715ED3" w:rsidRDefault="00641CB9">
            <w:pPr>
              <w:spacing w:before="40" w:after="40" w:line="240" w:lineRule="auto"/>
              <w:jc w:val="right"/>
            </w:pPr>
            <w:r>
              <w:rPr>
                <w:rFonts w:eastAsia="Times New Roman" w:cs="Times New Roman"/>
                <w:sz w:val="22"/>
              </w:rPr>
              <w:t>33.24%</w:t>
            </w:r>
          </w:p>
        </w:tc>
        <w:tc>
          <w:tcPr>
            <w:tcW w:w="2638" w:type="dxa"/>
          </w:tcPr>
          <w:p w14:paraId="176BFD94" w14:textId="77777777" w:rsidR="00715ED3" w:rsidRDefault="00641CB9">
            <w:pPr>
              <w:spacing w:before="40" w:after="40" w:line="240" w:lineRule="auto"/>
              <w:jc w:val="right"/>
            </w:pPr>
            <w:r>
              <w:rPr>
                <w:rFonts w:eastAsia="Times New Roman" w:cs="Times New Roman"/>
                <w:sz w:val="22"/>
              </w:rPr>
              <w:t>0.5856</w:t>
            </w:r>
          </w:p>
        </w:tc>
      </w:tr>
      <w:tr w:rsidR="00715ED3" w14:paraId="393FF3DF" w14:textId="77777777">
        <w:trPr>
          <w:jc w:val="center"/>
        </w:trPr>
        <w:tc>
          <w:tcPr>
            <w:tcW w:w="2638" w:type="dxa"/>
          </w:tcPr>
          <w:p w14:paraId="0552D758" w14:textId="77777777" w:rsidR="00715ED3" w:rsidRDefault="00641CB9">
            <w:pPr>
              <w:spacing w:before="40" w:after="40" w:line="240" w:lineRule="auto"/>
              <w:jc w:val="right"/>
            </w:pPr>
            <w:r>
              <w:rPr>
                <w:rFonts w:eastAsia="Times New Roman" w:cs="Times New Roman"/>
                <w:sz w:val="22"/>
              </w:rPr>
              <w:t>13</w:t>
            </w:r>
          </w:p>
        </w:tc>
        <w:tc>
          <w:tcPr>
            <w:tcW w:w="3392" w:type="dxa"/>
          </w:tcPr>
          <w:p w14:paraId="561C09C2" w14:textId="77777777" w:rsidR="00715ED3" w:rsidRDefault="00641CB9">
            <w:pPr>
              <w:spacing w:before="40" w:after="40" w:line="240" w:lineRule="auto"/>
              <w:jc w:val="right"/>
            </w:pPr>
            <w:r>
              <w:rPr>
                <w:rFonts w:eastAsia="Times New Roman" w:cs="Times New Roman"/>
                <w:sz w:val="22"/>
              </w:rPr>
              <w:t>2.23%</w:t>
            </w:r>
          </w:p>
        </w:tc>
        <w:tc>
          <w:tcPr>
            <w:tcW w:w="2638" w:type="dxa"/>
          </w:tcPr>
          <w:p w14:paraId="0CAF3990" w14:textId="77777777" w:rsidR="00715ED3" w:rsidRDefault="00641CB9">
            <w:pPr>
              <w:spacing w:before="40" w:after="40" w:line="240" w:lineRule="auto"/>
              <w:jc w:val="right"/>
            </w:pPr>
            <w:r>
              <w:rPr>
                <w:rFonts w:eastAsia="Times New Roman" w:cs="Times New Roman"/>
                <w:sz w:val="22"/>
              </w:rPr>
              <w:t>0.4699</w:t>
            </w:r>
          </w:p>
        </w:tc>
      </w:tr>
      <w:tr w:rsidR="00715ED3" w14:paraId="75C2D8B3" w14:textId="77777777">
        <w:trPr>
          <w:jc w:val="center"/>
        </w:trPr>
        <w:tc>
          <w:tcPr>
            <w:tcW w:w="2638" w:type="dxa"/>
          </w:tcPr>
          <w:p w14:paraId="657B9271" w14:textId="77777777" w:rsidR="00715ED3" w:rsidRDefault="00641CB9">
            <w:pPr>
              <w:spacing w:before="40" w:after="40" w:line="240" w:lineRule="auto"/>
              <w:jc w:val="right"/>
            </w:pPr>
            <w:r>
              <w:rPr>
                <w:rFonts w:eastAsia="Times New Roman" w:cs="Times New Roman"/>
                <w:sz w:val="22"/>
              </w:rPr>
              <w:t>11</w:t>
            </w:r>
          </w:p>
        </w:tc>
        <w:tc>
          <w:tcPr>
            <w:tcW w:w="3392" w:type="dxa"/>
          </w:tcPr>
          <w:p w14:paraId="50ADF07C" w14:textId="77777777" w:rsidR="00715ED3" w:rsidRDefault="00641CB9">
            <w:pPr>
              <w:spacing w:before="40" w:after="40" w:line="240" w:lineRule="auto"/>
              <w:jc w:val="right"/>
            </w:pPr>
            <w:r>
              <w:rPr>
                <w:rFonts w:eastAsia="Times New Roman" w:cs="Times New Roman"/>
                <w:sz w:val="22"/>
              </w:rPr>
              <w:t>2.91%</w:t>
            </w:r>
          </w:p>
        </w:tc>
        <w:tc>
          <w:tcPr>
            <w:tcW w:w="2638" w:type="dxa"/>
          </w:tcPr>
          <w:p w14:paraId="3BEFB36B" w14:textId="77777777" w:rsidR="00715ED3" w:rsidRDefault="00641CB9">
            <w:pPr>
              <w:spacing w:before="40" w:after="40" w:line="240" w:lineRule="auto"/>
              <w:jc w:val="right"/>
            </w:pPr>
            <w:r>
              <w:rPr>
                <w:rFonts w:eastAsia="Times New Roman" w:cs="Times New Roman"/>
                <w:sz w:val="22"/>
              </w:rPr>
              <w:t>0.4660</w:t>
            </w:r>
          </w:p>
        </w:tc>
      </w:tr>
    </w:tbl>
    <w:p w14:paraId="4F003A25" w14:textId="77777777" w:rsidR="00715ED3" w:rsidRDefault="00715ED3">
      <w:pPr>
        <w:spacing w:after="0"/>
      </w:pPr>
    </w:p>
    <w:p w14:paraId="56C385AA" w14:textId="77777777" w:rsidR="00715ED3" w:rsidRDefault="00641CB9">
      <w:pPr>
        <w:jc w:val="both"/>
      </w:pPr>
      <w:r>
        <w:rPr>
          <w:rFonts w:eastAsia="Times New Roman" w:cs="Times New Roman"/>
        </w:rPr>
        <w:t xml:space="preserve">Twelve is the strongest, and the ordering of its divisors (12 &gt; 6 &gt; 4 &gt; 3 &gt; 2) is exactly the dilution pattern expected if multiples of twelve are the carrier: each coarser modulus admits more non-annual terms and loses discrimination in proportion. The moduli that do </w:t>
      </w:r>
      <w:r>
        <w:rPr>
          <w:rFonts w:eastAsia="Times New Roman" w:cs="Times New Roman"/>
          <w:i/>
        </w:rPr>
        <w:lastRenderedPageBreak/>
        <w:t>not</w:t>
      </w:r>
      <w:r>
        <w:rPr>
          <w:rFonts w:eastAsia="Times New Roman" w:cs="Times New Roman"/>
        </w:rPr>
        <w:t xml:space="preserve"> divide twelve behave quite differently. Eleven and thirteen sit at or below chance, at 0.4660 and 0.4699. It is not the case that any modulus would do.</w:t>
      </w:r>
    </w:p>
    <w:p w14:paraId="25EBBE00" w14:textId="77777777" w:rsidR="00715ED3" w:rsidRDefault="00641CB9">
      <w:pPr>
        <w:jc w:val="both"/>
      </w:pPr>
      <w:r>
        <w:rPr>
          <w:rFonts w:eastAsia="Times New Roman" w:cs="Times New Roman"/>
        </w:rPr>
        <w:t xml:space="preserve">One qualification, and it refines rather than threatens the finding. Within the facilities that are </w:t>
      </w:r>
      <w:r>
        <w:rPr>
          <w:rFonts w:eastAsia="Times New Roman" w:cs="Times New Roman"/>
          <w:i/>
        </w:rPr>
        <w:t>not</w:t>
      </w:r>
      <w:r>
        <w:rPr>
          <w:rFonts w:eastAsia="Times New Roman" w:cs="Times New Roman"/>
        </w:rPr>
        <w:t xml:space="preserve"> multiples of twelve, "multiple of three" still reaches 0.5888 and "multiple of six" 0.5684. Some signal therefore attaches to quarter- and half-year terms independently of whole years. The pattern is roundness on a calendar grid, not annual roundness alone, which is if anything the more natural reading of a contractual convention.</w:t>
      </w:r>
    </w:p>
    <w:p w14:paraId="5FE4C769" w14:textId="77777777" w:rsidR="00715ED3" w:rsidRDefault="00641CB9">
      <w:pPr>
        <w:jc w:val="both"/>
      </w:pPr>
      <w:r>
        <w:rPr>
          <w:rFonts w:eastAsia="Times New Roman" w:cs="Times New Roman"/>
        </w:rPr>
        <w:t xml:space="preserve">(The 0.8859 here and the 0.8894 in Section 5.10.2 differ because this probe additionally excludes facilities with a term of zero; both are produced by code in </w:t>
      </w:r>
      <w:r>
        <w:rPr>
          <w:rFonts w:ascii="Consolas" w:eastAsia="Consolas" w:hAnsi="Consolas" w:cs="Consolas"/>
          <w:sz w:val="22"/>
        </w:rPr>
        <w:t>research/src/</w:t>
      </w:r>
      <w:r>
        <w:rPr>
          <w:rFonts w:eastAsia="Times New Roman" w:cs="Times New Roman"/>
        </w:rPr>
        <w:t>.)</w:t>
      </w:r>
    </w:p>
    <w:p w14:paraId="66C2F6EF" w14:textId="77777777" w:rsidR="00715ED3" w:rsidRDefault="00641CB9">
      <w:pPr>
        <w:pStyle w:val="Heading3"/>
        <w:spacing w:before="240" w:after="120"/>
      </w:pPr>
      <w:bookmarkStart w:id="111" w:name="_Toc240572682"/>
      <w:r>
        <w:rPr>
          <w:rFonts w:ascii="Times New Roman" w:eastAsia="Times New Roman" w:hAnsi="Times New Roman" w:cs="Times New Roman"/>
          <w:b w:val="0"/>
        </w:rPr>
        <w:t>5.10.7 The contamination reaches the dataset's own documentation</w:t>
      </w:r>
      <w:bookmarkEnd w:id="111"/>
    </w:p>
    <w:p w14:paraId="60882F53" w14:textId="77777777" w:rsidR="00715ED3" w:rsidRDefault="00641CB9">
      <w:pPr>
        <w:jc w:val="both"/>
      </w:pPr>
      <w:r>
        <w:rPr>
          <w:rFonts w:eastAsia="Times New Roman" w:cs="Times New Roman"/>
        </w:rPr>
        <w:t xml:space="preserve">Li, Mickel and Taylor [29], the paper that documents this dataset, derive a feature from </w:t>
      </w:r>
      <w:r>
        <w:rPr>
          <w:rFonts w:ascii="Consolas" w:eastAsia="Consolas" w:hAnsi="Consolas" w:cs="Consolas"/>
          <w:sz w:val="22"/>
        </w:rPr>
        <w:t>Term</w:t>
      </w:r>
      <w:r>
        <w:rPr>
          <w:rFonts w:eastAsia="Times New Roman" w:cs="Times New Roman"/>
        </w:rPr>
        <w:t xml:space="preserve"> themselves. They define a dummy </w:t>
      </w:r>
      <w:r>
        <w:rPr>
          <w:rFonts w:ascii="Consolas" w:eastAsia="Consolas" w:hAnsi="Consolas" w:cs="Consolas"/>
          <w:sz w:val="22"/>
        </w:rPr>
        <w:t>RealEstate</w:t>
      </w:r>
      <w:r>
        <w:rPr>
          <w:rFonts w:eastAsia="Times New Roman" w:cs="Times New Roman"/>
        </w:rPr>
        <w:t xml:space="preserve">, set to 1 where </w:t>
      </w:r>
      <w:r>
        <w:rPr>
          <w:rFonts w:ascii="Consolas" w:eastAsia="Consolas" w:hAnsi="Consolas" w:cs="Consolas"/>
          <w:sz w:val="22"/>
        </w:rPr>
        <w:t>Term</w:t>
      </w:r>
      <w:r>
        <w:rPr>
          <w:rFonts w:eastAsia="Times New Roman" w:cs="Times New Roman"/>
        </w:rPr>
        <w:t xml:space="preserve"> ≥ 240 months, reasoning that only real-estate-backed loans run twenty years or more, and report those loans defaulting at 1.64% against 21.16% for the rest. The 1990–2010 cohort used here reproduces that closely: 1.45% against 20.69%.</w:t>
      </w:r>
    </w:p>
    <w:p w14:paraId="638C70B2" w14:textId="77777777" w:rsidR="00715ED3" w:rsidRDefault="00641CB9">
      <w:pPr>
        <w:jc w:val="both"/>
      </w:pPr>
      <w:r>
        <w:rPr>
          <w:rFonts w:eastAsia="Times New Roman" w:cs="Times New Roman"/>
        </w:rPr>
        <w:t xml:space="preserve">If </w:t>
      </w:r>
      <w:r>
        <w:rPr>
          <w:rFonts w:ascii="Consolas" w:eastAsia="Consolas" w:hAnsi="Consolas" w:cs="Consolas"/>
          <w:sz w:val="22"/>
        </w:rPr>
        <w:t>Term</w:t>
      </w:r>
      <w:r>
        <w:rPr>
          <w:rFonts w:eastAsia="Times New Roman" w:cs="Times New Roman"/>
        </w:rPr>
        <w:t xml:space="preserve"> carries outcome information, a feature derived from it does too. Two explanations were tested.</w:t>
      </w:r>
    </w:p>
    <w:p w14:paraId="1DCC4BEF" w14:textId="77777777" w:rsidR="00715ED3" w:rsidRDefault="00641CB9">
      <w:pPr>
        <w:jc w:val="both"/>
      </w:pPr>
      <w:r>
        <w:rPr>
          <w:rFonts w:eastAsia="Times New Roman" w:cs="Times New Roman"/>
          <w:b/>
        </w:rPr>
        <w:t>Right-censoring: tested and rejected.</w:t>
      </w:r>
      <w:r>
        <w:rPr>
          <w:rFonts w:eastAsia="Times New Roman" w:cs="Times New Roman"/>
        </w:rPr>
        <w:t xml:space="preserve"> A twenty-year loan approved after 1994 cannot mature before the 2014 cut-off, and indeed 87.6% of these facilities are censored. But restricting to the ones that did mature </w:t>
      </w:r>
      <w:r>
        <w:rPr>
          <w:rFonts w:eastAsia="Times New Roman" w:cs="Times New Roman"/>
          <w:i/>
        </w:rPr>
        <w:t>lowers</w:t>
      </w:r>
      <w:r>
        <w:rPr>
          <w:rFonts w:eastAsia="Times New Roman" w:cs="Times New Roman"/>
        </w:rPr>
        <w:t xml:space="preserve"> their default rate, to 0.56%, against 1.57% for the censored. Censoring does not explain the contrast, and the hypothesis is recorded as refuted rather than dropped.</w:t>
      </w:r>
    </w:p>
    <w:p w14:paraId="4189DF8C" w14:textId="77777777" w:rsidR="00715ED3" w:rsidRDefault="00641CB9">
      <w:pPr>
        <w:jc w:val="both"/>
      </w:pPr>
      <w:r>
        <w:rPr>
          <w:rFonts w:eastAsia="Times New Roman" w:cs="Times New Roman"/>
          <w:b/>
        </w:rPr>
        <w:t>Roundness: the dominant factor, but not a simple confound.</w:t>
      </w:r>
      <w:r>
        <w:rPr>
          <w:rFonts w:eastAsia="Times New Roman" w:cs="Times New Roman"/>
        </w:rPr>
        <w:t xml:space="preserve"> </w:t>
      </w:r>
      <w:r>
        <w:rPr>
          <w:rFonts w:ascii="Consolas" w:eastAsia="Consolas" w:hAnsi="Consolas" w:cs="Consolas"/>
          <w:sz w:val="22"/>
        </w:rPr>
        <w:t>Term</w:t>
      </w:r>
      <w:r>
        <w:rPr>
          <w:rFonts w:eastAsia="Times New Roman" w:cs="Times New Roman"/>
        </w:rPr>
        <w:t xml:space="preserve"> ≥ 240 requires a value at or above a multiple of twelve, and the group is 95.96% round-termed against 69.27% for the rest. Stratifying by roundness does not reduce the contrast so much as split it in two: among matured facilities the gap is 20.40 points unstratified, 2.51 points within round terms, and 50.32 points within irregular ones.</w:t>
      </w:r>
    </w:p>
    <w:p w14:paraId="6151E1E3" w14:textId="77777777" w:rsidR="00715ED3" w:rsidRDefault="00641CB9">
      <w:pPr>
        <w:jc w:val="both"/>
      </w:pPr>
      <w:r>
        <w:rPr>
          <w:rFonts w:eastAsia="Times New Roman" w:cs="Times New Roman"/>
        </w:rPr>
        <w:t xml:space="preserve">What actually dominates is roundness itself. Among matured facilities under 240 months, round terms default at 2.58% and irregular terms at 62.39%. The documented </w:t>
      </w:r>
      <w:r>
        <w:rPr>
          <w:rFonts w:ascii="Consolas" w:eastAsia="Consolas" w:hAnsi="Consolas" w:cs="Consolas"/>
          <w:sz w:val="22"/>
        </w:rPr>
        <w:t>RealEstate</w:t>
      </w:r>
      <w:r>
        <w:rPr>
          <w:rFonts w:eastAsia="Times New Roman" w:cs="Times New Roman"/>
        </w:rPr>
        <w:t xml:space="preserve"> contrast is largely a restatement of that, and the separation surviving inside the irregular stratum is real and unexplained here.</w:t>
      </w:r>
    </w:p>
    <w:p w14:paraId="1D53AE1D" w14:textId="77777777" w:rsidR="00715ED3" w:rsidRDefault="00641CB9">
      <w:pPr>
        <w:jc w:val="both"/>
      </w:pPr>
      <w:r>
        <w:rPr>
          <w:rFonts w:eastAsia="Times New Roman" w:cs="Times New Roman"/>
        </w:rPr>
        <w:lastRenderedPageBreak/>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14:paraId="2E4B508C" w14:textId="77777777" w:rsidR="00715ED3" w:rsidRDefault="00641CB9">
      <w:pPr>
        <w:pStyle w:val="Heading2"/>
        <w:spacing w:before="240" w:after="120"/>
      </w:pPr>
      <w:bookmarkStart w:id="112" w:name="_Toc240572683"/>
      <w:r>
        <w:rPr>
          <w:rFonts w:ascii="Times New Roman" w:eastAsia="Times New Roman" w:hAnsi="Times New Roman" w:cs="Times New Roman"/>
        </w:rPr>
        <w:t>5.11 Consequences for reported performance</w:t>
      </w:r>
      <w:bookmarkEnd w:id="112"/>
    </w:p>
    <w:p w14:paraId="1A5DE5AD" w14:textId="77777777" w:rsidR="00715ED3" w:rsidRDefault="00641CB9">
      <w:pPr>
        <w:jc w:val="both"/>
      </w:pPr>
      <w:r>
        <w:rPr>
          <w:rFonts w:eastAsia="Times New Roman" w:cs="Times New Roman"/>
        </w:rPr>
        <w:t xml:space="preserve">Two model specifications were run. The clean specification excludes </w:t>
      </w:r>
      <w:r>
        <w:rPr>
          <w:rFonts w:ascii="Consolas" w:eastAsia="Consolas" w:hAnsi="Consolas" w:cs="Consolas"/>
          <w:sz w:val="22"/>
        </w:rPr>
        <w:t>Term</w:t>
      </w:r>
      <w:r>
        <w:rPr>
          <w:rFonts w:eastAsia="Times New Roman" w:cs="Times New Roman"/>
        </w:rPr>
        <w:t xml:space="preserve"> and every feature derived from it; the contaminated specification adds them back, solely to quantify the inflation.</w:t>
      </w:r>
    </w:p>
    <w:p w14:paraId="1F40D705" w14:textId="77777777" w:rsidR="00715ED3" w:rsidRDefault="00641CB9">
      <w:pPr>
        <w:jc w:val="both"/>
      </w:pPr>
      <w:r>
        <w:rPr>
          <w:rFonts w:eastAsia="Times New Roman" w:cs="Times New Roman"/>
        </w:rPr>
        <w:t>AUCs are reported with 95% stratified bootstrap confidence intervals (300 replicates, positives and negatives resampled separately so the interval reflects uncertainty in discrimination rather than in prevalence).</w:t>
      </w:r>
    </w:p>
    <w:p w14:paraId="1585A500" w14:textId="77777777" w:rsidR="00715ED3" w:rsidRDefault="00641CB9">
      <w:pPr>
        <w:pStyle w:val="TableCaption"/>
        <w:keepNext/>
        <w:keepLines/>
        <w:spacing w:before="160" w:after="80"/>
      </w:pPr>
      <w:bookmarkStart w:id="113" w:name="_Toc240572761"/>
      <w:r>
        <w:rPr>
          <w:rFonts w:eastAsia="Times New Roman" w:cs="Times New Roman"/>
        </w:rPr>
        <w:t>Table 5.9: Discrimination under random and temporal validation, with intervals</w:t>
      </w:r>
      <w:bookmarkEnd w:id="113"/>
    </w:p>
    <w:tbl>
      <w:tblPr>
        <w:tblStyle w:val="TableGrid"/>
        <w:tblW w:w="0" w:type="auto"/>
        <w:jc w:val="center"/>
        <w:tblLayout w:type="fixed"/>
        <w:tblLook w:val="04A0" w:firstRow="1" w:lastRow="0" w:firstColumn="1" w:lastColumn="0" w:noHBand="0" w:noVBand="1"/>
      </w:tblPr>
      <w:tblGrid>
        <w:gridCol w:w="2825"/>
        <w:gridCol w:w="845"/>
        <w:gridCol w:w="2499"/>
        <w:gridCol w:w="2499"/>
      </w:tblGrid>
      <w:tr w:rsidR="00715ED3" w14:paraId="5185D4F6" w14:textId="77777777">
        <w:trPr>
          <w:tblHeader/>
          <w:jc w:val="center"/>
        </w:trPr>
        <w:tc>
          <w:tcPr>
            <w:tcW w:w="2825" w:type="dxa"/>
          </w:tcPr>
          <w:p w14:paraId="43179DBB" w14:textId="77777777" w:rsidR="00715ED3" w:rsidRDefault="00641CB9">
            <w:pPr>
              <w:spacing w:before="40" w:after="40" w:line="240" w:lineRule="auto"/>
            </w:pPr>
            <w:r>
              <w:rPr>
                <w:rFonts w:eastAsia="Times New Roman" w:cs="Times New Roman"/>
                <w:b/>
                <w:sz w:val="22"/>
              </w:rPr>
              <w:t>Model</w:t>
            </w:r>
          </w:p>
        </w:tc>
        <w:tc>
          <w:tcPr>
            <w:tcW w:w="845" w:type="dxa"/>
          </w:tcPr>
          <w:p w14:paraId="7C0AF9A1" w14:textId="77777777" w:rsidR="00715ED3" w:rsidRDefault="00641CB9">
            <w:pPr>
              <w:spacing w:before="40" w:after="40" w:line="240" w:lineRule="auto"/>
              <w:jc w:val="center"/>
            </w:pPr>
            <w:r>
              <w:rPr>
                <w:rFonts w:eastAsia="Times New Roman" w:cs="Times New Roman"/>
                <w:b/>
                <w:sz w:val="22"/>
              </w:rPr>
              <w:t>Fitted</w:t>
            </w:r>
          </w:p>
        </w:tc>
        <w:tc>
          <w:tcPr>
            <w:tcW w:w="2499" w:type="dxa"/>
          </w:tcPr>
          <w:p w14:paraId="4C178881" w14:textId="77777777" w:rsidR="00715ED3" w:rsidRDefault="00641CB9">
            <w:pPr>
              <w:spacing w:before="40" w:after="40" w:line="240" w:lineRule="auto"/>
            </w:pPr>
            <w:r>
              <w:rPr>
                <w:rFonts w:eastAsia="Times New Roman" w:cs="Times New Roman"/>
                <w:b/>
                <w:sz w:val="22"/>
              </w:rPr>
              <w:t>Random AUC [95% CI]</w:t>
            </w:r>
          </w:p>
        </w:tc>
        <w:tc>
          <w:tcPr>
            <w:tcW w:w="2499" w:type="dxa"/>
          </w:tcPr>
          <w:p w14:paraId="3DDC8FCF" w14:textId="77777777" w:rsidR="00715ED3" w:rsidRDefault="00641CB9">
            <w:pPr>
              <w:spacing w:before="40" w:after="40" w:line="240" w:lineRule="auto"/>
            </w:pPr>
            <w:r>
              <w:rPr>
                <w:rFonts w:eastAsia="Times New Roman" w:cs="Times New Roman"/>
                <w:b/>
                <w:sz w:val="22"/>
              </w:rPr>
              <w:t>Temporal AUC [95% CI]</w:t>
            </w:r>
          </w:p>
        </w:tc>
      </w:tr>
      <w:tr w:rsidR="00715ED3" w14:paraId="70DEF19C" w14:textId="77777777">
        <w:trPr>
          <w:jc w:val="center"/>
        </w:trPr>
        <w:tc>
          <w:tcPr>
            <w:tcW w:w="2825" w:type="dxa"/>
          </w:tcPr>
          <w:p w14:paraId="1647B644" w14:textId="77777777" w:rsidR="00715ED3" w:rsidRDefault="00641CB9">
            <w:pPr>
              <w:spacing w:before="40" w:after="40" w:line="240" w:lineRule="auto"/>
            </w:pPr>
            <w:r>
              <w:rPr>
                <w:rFonts w:eastAsia="Times New Roman" w:cs="Times New Roman"/>
                <w:sz w:val="22"/>
              </w:rPr>
              <w:t>Clean specification</w:t>
            </w:r>
          </w:p>
        </w:tc>
        <w:tc>
          <w:tcPr>
            <w:tcW w:w="845" w:type="dxa"/>
          </w:tcPr>
          <w:p w14:paraId="5827FA76" w14:textId="77777777" w:rsidR="00715ED3" w:rsidRDefault="00715ED3">
            <w:pPr>
              <w:spacing w:before="40" w:after="40" w:line="240" w:lineRule="auto"/>
              <w:jc w:val="center"/>
            </w:pPr>
          </w:p>
        </w:tc>
        <w:tc>
          <w:tcPr>
            <w:tcW w:w="2499" w:type="dxa"/>
          </w:tcPr>
          <w:p w14:paraId="10C05DB5" w14:textId="77777777" w:rsidR="00715ED3" w:rsidRDefault="00715ED3">
            <w:pPr>
              <w:spacing w:before="40" w:after="40" w:line="240" w:lineRule="auto"/>
            </w:pPr>
          </w:p>
        </w:tc>
        <w:tc>
          <w:tcPr>
            <w:tcW w:w="2499" w:type="dxa"/>
          </w:tcPr>
          <w:p w14:paraId="3ED79E41" w14:textId="77777777" w:rsidR="00715ED3" w:rsidRDefault="00715ED3">
            <w:pPr>
              <w:spacing w:before="40" w:after="40" w:line="240" w:lineRule="auto"/>
            </w:pPr>
          </w:p>
        </w:tc>
      </w:tr>
      <w:tr w:rsidR="00715ED3" w14:paraId="27A87E2E" w14:textId="77777777">
        <w:trPr>
          <w:jc w:val="center"/>
        </w:trPr>
        <w:tc>
          <w:tcPr>
            <w:tcW w:w="2825" w:type="dxa"/>
          </w:tcPr>
          <w:p w14:paraId="33E7F13F" w14:textId="77777777" w:rsidR="00715ED3" w:rsidRDefault="00641CB9">
            <w:pPr>
              <w:spacing w:before="40" w:after="40" w:line="240" w:lineRule="auto"/>
            </w:pPr>
            <w:r>
              <w:rPr>
                <w:rFonts w:eastAsia="Times New Roman" w:cs="Times New Roman"/>
                <w:sz w:val="22"/>
              </w:rPr>
              <w:t>Expert scorecard</w:t>
            </w:r>
          </w:p>
        </w:tc>
        <w:tc>
          <w:tcPr>
            <w:tcW w:w="845" w:type="dxa"/>
          </w:tcPr>
          <w:p w14:paraId="641ED63A" w14:textId="77777777" w:rsidR="00715ED3" w:rsidRDefault="00641CB9">
            <w:pPr>
              <w:spacing w:before="40" w:after="40" w:line="240" w:lineRule="auto"/>
              <w:jc w:val="center"/>
            </w:pPr>
            <w:r>
              <w:rPr>
                <w:rFonts w:eastAsia="Times New Roman" w:cs="Times New Roman"/>
                <w:sz w:val="22"/>
              </w:rPr>
              <w:t>no</w:t>
            </w:r>
          </w:p>
        </w:tc>
        <w:tc>
          <w:tcPr>
            <w:tcW w:w="2499" w:type="dxa"/>
          </w:tcPr>
          <w:p w14:paraId="0E0D4ED5" w14:textId="77777777" w:rsidR="00715ED3" w:rsidRDefault="00641CB9">
            <w:pPr>
              <w:spacing w:before="40" w:after="40" w:line="240" w:lineRule="auto"/>
            </w:pPr>
            <w:r>
              <w:rPr>
                <w:rFonts w:eastAsia="Times New Roman" w:cs="Times New Roman"/>
                <w:sz w:val="22"/>
              </w:rPr>
              <w:t>0.4144 [0.4111, 0.4175]</w:t>
            </w:r>
          </w:p>
        </w:tc>
        <w:tc>
          <w:tcPr>
            <w:tcW w:w="2499" w:type="dxa"/>
          </w:tcPr>
          <w:p w14:paraId="2F95FA1A" w14:textId="77777777" w:rsidR="00715ED3" w:rsidRDefault="00641CB9">
            <w:pPr>
              <w:spacing w:before="40" w:after="40" w:line="240" w:lineRule="auto"/>
            </w:pPr>
            <w:r>
              <w:rPr>
                <w:rFonts w:eastAsia="Times New Roman" w:cs="Times New Roman"/>
                <w:sz w:val="22"/>
              </w:rPr>
              <w:t>0.5275 [0.5252, 0.5296]</w:t>
            </w:r>
          </w:p>
        </w:tc>
      </w:tr>
      <w:tr w:rsidR="00715ED3" w14:paraId="09DD6C73" w14:textId="77777777">
        <w:trPr>
          <w:jc w:val="center"/>
        </w:trPr>
        <w:tc>
          <w:tcPr>
            <w:tcW w:w="2825" w:type="dxa"/>
          </w:tcPr>
          <w:p w14:paraId="05FD702C" w14:textId="77777777" w:rsidR="00715ED3" w:rsidRDefault="00641CB9">
            <w:pPr>
              <w:spacing w:before="40" w:after="40" w:line="240" w:lineRule="auto"/>
            </w:pPr>
            <w:r>
              <w:rPr>
                <w:rFonts w:eastAsia="Times New Roman" w:cs="Times New Roman"/>
                <w:sz w:val="22"/>
              </w:rPr>
              <w:t>Logistic regression</w:t>
            </w:r>
          </w:p>
        </w:tc>
        <w:tc>
          <w:tcPr>
            <w:tcW w:w="845" w:type="dxa"/>
          </w:tcPr>
          <w:p w14:paraId="66C50A12" w14:textId="77777777" w:rsidR="00715ED3" w:rsidRDefault="00641CB9">
            <w:pPr>
              <w:spacing w:before="40" w:after="40" w:line="240" w:lineRule="auto"/>
              <w:jc w:val="center"/>
            </w:pPr>
            <w:r>
              <w:rPr>
                <w:rFonts w:eastAsia="Times New Roman" w:cs="Times New Roman"/>
                <w:sz w:val="22"/>
              </w:rPr>
              <w:t>yes</w:t>
            </w:r>
          </w:p>
        </w:tc>
        <w:tc>
          <w:tcPr>
            <w:tcW w:w="2499" w:type="dxa"/>
          </w:tcPr>
          <w:p w14:paraId="30203652" w14:textId="77777777" w:rsidR="00715ED3" w:rsidRDefault="00641CB9">
            <w:pPr>
              <w:spacing w:before="40" w:after="40" w:line="240" w:lineRule="auto"/>
            </w:pPr>
            <w:r>
              <w:rPr>
                <w:rFonts w:eastAsia="Times New Roman" w:cs="Times New Roman"/>
                <w:sz w:val="22"/>
              </w:rPr>
              <w:t>0.6745 [0.6722, 0.6774]</w:t>
            </w:r>
          </w:p>
        </w:tc>
        <w:tc>
          <w:tcPr>
            <w:tcW w:w="2499" w:type="dxa"/>
          </w:tcPr>
          <w:p w14:paraId="5ED0C333" w14:textId="77777777" w:rsidR="00715ED3" w:rsidRDefault="00641CB9">
            <w:pPr>
              <w:spacing w:before="40" w:after="40" w:line="240" w:lineRule="auto"/>
            </w:pPr>
            <w:r>
              <w:rPr>
                <w:rFonts w:eastAsia="Times New Roman" w:cs="Times New Roman"/>
                <w:sz w:val="22"/>
              </w:rPr>
              <w:t>0.4565 [0.4545, 0.4586]</w:t>
            </w:r>
          </w:p>
        </w:tc>
      </w:tr>
      <w:tr w:rsidR="00715ED3" w14:paraId="08E18437" w14:textId="77777777">
        <w:trPr>
          <w:jc w:val="center"/>
        </w:trPr>
        <w:tc>
          <w:tcPr>
            <w:tcW w:w="2825" w:type="dxa"/>
          </w:tcPr>
          <w:p w14:paraId="0E9620FE" w14:textId="77777777" w:rsidR="00715ED3" w:rsidRDefault="00641CB9">
            <w:pPr>
              <w:spacing w:before="40" w:after="40" w:line="240" w:lineRule="auto"/>
            </w:pPr>
            <w:r>
              <w:rPr>
                <w:rFonts w:eastAsia="Times New Roman" w:cs="Times New Roman"/>
                <w:sz w:val="22"/>
              </w:rPr>
              <w:t>Gradient boosting</w:t>
            </w:r>
          </w:p>
        </w:tc>
        <w:tc>
          <w:tcPr>
            <w:tcW w:w="845" w:type="dxa"/>
          </w:tcPr>
          <w:p w14:paraId="307C6001" w14:textId="77777777" w:rsidR="00715ED3" w:rsidRDefault="00641CB9">
            <w:pPr>
              <w:spacing w:before="40" w:after="40" w:line="240" w:lineRule="auto"/>
              <w:jc w:val="center"/>
            </w:pPr>
            <w:r>
              <w:rPr>
                <w:rFonts w:eastAsia="Times New Roman" w:cs="Times New Roman"/>
                <w:sz w:val="22"/>
              </w:rPr>
              <w:t>yes</w:t>
            </w:r>
          </w:p>
        </w:tc>
        <w:tc>
          <w:tcPr>
            <w:tcW w:w="2499" w:type="dxa"/>
          </w:tcPr>
          <w:p w14:paraId="2E7BD4E4" w14:textId="77777777" w:rsidR="00715ED3" w:rsidRDefault="00641CB9">
            <w:pPr>
              <w:spacing w:before="40" w:after="40" w:line="240" w:lineRule="auto"/>
            </w:pPr>
            <w:r>
              <w:rPr>
                <w:rFonts w:eastAsia="Times New Roman" w:cs="Times New Roman"/>
                <w:sz w:val="22"/>
              </w:rPr>
              <w:t>0.7898 [0.7877, 0.7926]</w:t>
            </w:r>
          </w:p>
        </w:tc>
        <w:tc>
          <w:tcPr>
            <w:tcW w:w="2499" w:type="dxa"/>
          </w:tcPr>
          <w:p w14:paraId="5FA2F017" w14:textId="77777777" w:rsidR="00715ED3" w:rsidRDefault="00641CB9">
            <w:pPr>
              <w:spacing w:before="40" w:after="40" w:line="240" w:lineRule="auto"/>
            </w:pPr>
            <w:r>
              <w:rPr>
                <w:rFonts w:eastAsia="Times New Roman" w:cs="Times New Roman"/>
                <w:sz w:val="22"/>
              </w:rPr>
              <w:t>0.6076 [0.6053, 0.6097]</w:t>
            </w:r>
          </w:p>
        </w:tc>
      </w:tr>
      <w:tr w:rsidR="00715ED3" w14:paraId="0C0AB54A" w14:textId="77777777">
        <w:trPr>
          <w:jc w:val="center"/>
        </w:trPr>
        <w:tc>
          <w:tcPr>
            <w:tcW w:w="2825" w:type="dxa"/>
          </w:tcPr>
          <w:p w14:paraId="4E99EDFF" w14:textId="77777777" w:rsidR="00715ED3" w:rsidRDefault="00641CB9">
            <w:pPr>
              <w:spacing w:before="40" w:after="40" w:line="240" w:lineRule="auto"/>
            </w:pPr>
            <w:r>
              <w:rPr>
                <w:rFonts w:eastAsia="Times New Roman" w:cs="Times New Roman"/>
                <w:sz w:val="22"/>
              </w:rPr>
              <w:t>Contaminated specification</w:t>
            </w:r>
          </w:p>
        </w:tc>
        <w:tc>
          <w:tcPr>
            <w:tcW w:w="845" w:type="dxa"/>
          </w:tcPr>
          <w:p w14:paraId="024C3C70" w14:textId="77777777" w:rsidR="00715ED3" w:rsidRDefault="00715ED3">
            <w:pPr>
              <w:spacing w:before="40" w:after="40" w:line="240" w:lineRule="auto"/>
              <w:jc w:val="center"/>
            </w:pPr>
          </w:p>
        </w:tc>
        <w:tc>
          <w:tcPr>
            <w:tcW w:w="2499" w:type="dxa"/>
          </w:tcPr>
          <w:p w14:paraId="41B73E46" w14:textId="77777777" w:rsidR="00715ED3" w:rsidRDefault="00715ED3">
            <w:pPr>
              <w:spacing w:before="40" w:after="40" w:line="240" w:lineRule="auto"/>
            </w:pPr>
          </w:p>
        </w:tc>
        <w:tc>
          <w:tcPr>
            <w:tcW w:w="2499" w:type="dxa"/>
          </w:tcPr>
          <w:p w14:paraId="2DDCD601" w14:textId="77777777" w:rsidR="00715ED3" w:rsidRDefault="00715ED3">
            <w:pPr>
              <w:spacing w:before="40" w:after="40" w:line="240" w:lineRule="auto"/>
            </w:pPr>
          </w:p>
        </w:tc>
      </w:tr>
      <w:tr w:rsidR="00715ED3" w14:paraId="3ACB2148" w14:textId="77777777">
        <w:trPr>
          <w:jc w:val="center"/>
        </w:trPr>
        <w:tc>
          <w:tcPr>
            <w:tcW w:w="2825" w:type="dxa"/>
          </w:tcPr>
          <w:p w14:paraId="11D991F5" w14:textId="77777777" w:rsidR="00715ED3" w:rsidRDefault="00641CB9">
            <w:pPr>
              <w:spacing w:before="40" w:after="40" w:line="240" w:lineRule="auto"/>
            </w:pPr>
            <w:r>
              <w:rPr>
                <w:rFonts w:eastAsia="Times New Roman" w:cs="Times New Roman"/>
                <w:sz w:val="22"/>
              </w:rPr>
              <w:t>Logistic regression</w:t>
            </w:r>
          </w:p>
        </w:tc>
        <w:tc>
          <w:tcPr>
            <w:tcW w:w="845" w:type="dxa"/>
          </w:tcPr>
          <w:p w14:paraId="62C10EB6" w14:textId="77777777" w:rsidR="00715ED3" w:rsidRDefault="00641CB9">
            <w:pPr>
              <w:spacing w:before="40" w:after="40" w:line="240" w:lineRule="auto"/>
              <w:jc w:val="center"/>
            </w:pPr>
            <w:r>
              <w:rPr>
                <w:rFonts w:eastAsia="Times New Roman" w:cs="Times New Roman"/>
                <w:sz w:val="22"/>
              </w:rPr>
              <w:t>yes</w:t>
            </w:r>
          </w:p>
        </w:tc>
        <w:tc>
          <w:tcPr>
            <w:tcW w:w="2499" w:type="dxa"/>
          </w:tcPr>
          <w:p w14:paraId="235E4A7D" w14:textId="77777777" w:rsidR="00715ED3" w:rsidRDefault="00641CB9">
            <w:pPr>
              <w:spacing w:before="40" w:after="40" w:line="240" w:lineRule="auto"/>
            </w:pPr>
            <w:r>
              <w:rPr>
                <w:rFonts w:eastAsia="Times New Roman" w:cs="Times New Roman"/>
                <w:sz w:val="22"/>
              </w:rPr>
              <w:t>0.8452 [0.8433, 0.8472]</w:t>
            </w:r>
          </w:p>
        </w:tc>
        <w:tc>
          <w:tcPr>
            <w:tcW w:w="2499" w:type="dxa"/>
          </w:tcPr>
          <w:p w14:paraId="735C663D" w14:textId="77777777" w:rsidR="00715ED3" w:rsidRDefault="00641CB9">
            <w:pPr>
              <w:spacing w:before="40" w:after="40" w:line="240" w:lineRule="auto"/>
            </w:pPr>
            <w:r>
              <w:rPr>
                <w:rFonts w:eastAsia="Times New Roman" w:cs="Times New Roman"/>
                <w:sz w:val="22"/>
              </w:rPr>
              <w:t>0.7854 [0.7839, 0.7869]</w:t>
            </w:r>
          </w:p>
        </w:tc>
      </w:tr>
      <w:tr w:rsidR="00715ED3" w14:paraId="683921CD" w14:textId="77777777">
        <w:trPr>
          <w:jc w:val="center"/>
        </w:trPr>
        <w:tc>
          <w:tcPr>
            <w:tcW w:w="2825" w:type="dxa"/>
          </w:tcPr>
          <w:p w14:paraId="1DC88905" w14:textId="77777777" w:rsidR="00715ED3" w:rsidRDefault="00641CB9">
            <w:pPr>
              <w:spacing w:before="40" w:after="40" w:line="240" w:lineRule="auto"/>
            </w:pPr>
            <w:r>
              <w:rPr>
                <w:rFonts w:eastAsia="Times New Roman" w:cs="Times New Roman"/>
                <w:sz w:val="22"/>
              </w:rPr>
              <w:t>Gradient boosting</w:t>
            </w:r>
          </w:p>
        </w:tc>
        <w:tc>
          <w:tcPr>
            <w:tcW w:w="845" w:type="dxa"/>
          </w:tcPr>
          <w:p w14:paraId="313D51B2" w14:textId="77777777" w:rsidR="00715ED3" w:rsidRDefault="00641CB9">
            <w:pPr>
              <w:spacing w:before="40" w:after="40" w:line="240" w:lineRule="auto"/>
              <w:jc w:val="center"/>
            </w:pPr>
            <w:r>
              <w:rPr>
                <w:rFonts w:eastAsia="Times New Roman" w:cs="Times New Roman"/>
                <w:sz w:val="22"/>
              </w:rPr>
              <w:t>yes</w:t>
            </w:r>
          </w:p>
        </w:tc>
        <w:tc>
          <w:tcPr>
            <w:tcW w:w="2499" w:type="dxa"/>
          </w:tcPr>
          <w:p w14:paraId="1873DB14" w14:textId="77777777" w:rsidR="00715ED3" w:rsidRDefault="00641CB9">
            <w:pPr>
              <w:spacing w:before="40" w:after="40" w:line="240" w:lineRule="auto"/>
            </w:pPr>
            <w:r>
              <w:rPr>
                <w:rFonts w:eastAsia="Times New Roman" w:cs="Times New Roman"/>
                <w:sz w:val="22"/>
              </w:rPr>
              <w:t>0.9726 [0.9718, 0.9732]</w:t>
            </w:r>
          </w:p>
        </w:tc>
        <w:tc>
          <w:tcPr>
            <w:tcW w:w="2499" w:type="dxa"/>
          </w:tcPr>
          <w:p w14:paraId="2FA857B2" w14:textId="77777777" w:rsidR="00715ED3" w:rsidRDefault="00641CB9">
            <w:pPr>
              <w:spacing w:before="40" w:after="40" w:line="240" w:lineRule="auto"/>
            </w:pPr>
            <w:r>
              <w:rPr>
                <w:rFonts w:eastAsia="Times New Roman" w:cs="Times New Roman"/>
                <w:sz w:val="22"/>
              </w:rPr>
              <w:t>0.9461 [0.9453, 0.9469]</w:t>
            </w:r>
          </w:p>
        </w:tc>
      </w:tr>
      <w:tr w:rsidR="00715ED3" w14:paraId="65682AF2" w14:textId="77777777">
        <w:trPr>
          <w:jc w:val="center"/>
        </w:trPr>
        <w:tc>
          <w:tcPr>
            <w:tcW w:w="2825" w:type="dxa"/>
          </w:tcPr>
          <w:p w14:paraId="72D2A304" w14:textId="77777777" w:rsidR="00715ED3" w:rsidRDefault="00641CB9">
            <w:pPr>
              <w:spacing w:before="40" w:after="40" w:line="240" w:lineRule="auto"/>
            </w:pPr>
            <w:r>
              <w:rPr>
                <w:rFonts w:eastAsia="Times New Roman" w:cs="Times New Roman"/>
                <w:sz w:val="22"/>
              </w:rPr>
              <w:t>Term-roundness probe</w:t>
            </w:r>
          </w:p>
        </w:tc>
        <w:tc>
          <w:tcPr>
            <w:tcW w:w="845" w:type="dxa"/>
          </w:tcPr>
          <w:p w14:paraId="15C4BFB9" w14:textId="77777777" w:rsidR="00715ED3" w:rsidRDefault="00641CB9">
            <w:pPr>
              <w:spacing w:before="40" w:after="40" w:line="240" w:lineRule="auto"/>
              <w:jc w:val="center"/>
            </w:pPr>
            <w:r>
              <w:rPr>
                <w:rFonts w:eastAsia="Times New Roman" w:cs="Times New Roman"/>
                <w:sz w:val="22"/>
              </w:rPr>
              <w:t>no</w:t>
            </w:r>
          </w:p>
        </w:tc>
        <w:tc>
          <w:tcPr>
            <w:tcW w:w="2499" w:type="dxa"/>
          </w:tcPr>
          <w:p w14:paraId="37FBEC02" w14:textId="77777777" w:rsidR="00715ED3" w:rsidRDefault="00641CB9">
            <w:pPr>
              <w:spacing w:before="40" w:after="40" w:line="240" w:lineRule="auto"/>
            </w:pPr>
            <w:r>
              <w:rPr>
                <w:rFonts w:eastAsia="Times New Roman" w:cs="Times New Roman"/>
                <w:sz w:val="22"/>
              </w:rPr>
              <w:t>0.8870</w:t>
            </w:r>
          </w:p>
        </w:tc>
        <w:tc>
          <w:tcPr>
            <w:tcW w:w="2499" w:type="dxa"/>
          </w:tcPr>
          <w:p w14:paraId="5699CD5C" w14:textId="77777777" w:rsidR="00715ED3" w:rsidRDefault="00641CB9">
            <w:pPr>
              <w:spacing w:before="40" w:after="40" w:line="240" w:lineRule="auto"/>
            </w:pPr>
            <w:r>
              <w:rPr>
                <w:rFonts w:eastAsia="Times New Roman" w:cs="Times New Roman"/>
                <w:sz w:val="22"/>
              </w:rPr>
              <w:t>0.8965</w:t>
            </w:r>
          </w:p>
        </w:tc>
      </w:tr>
    </w:tbl>
    <w:p w14:paraId="68446EA9" w14:textId="77777777" w:rsidR="00715ED3" w:rsidRDefault="00715ED3">
      <w:pPr>
        <w:spacing w:after="0"/>
      </w:pPr>
    </w:p>
    <w:p w14:paraId="2456470D" w14:textId="77777777" w:rsidR="00715ED3" w:rsidRDefault="00641CB9">
      <w:pPr>
        <w:jc w:val="both"/>
      </w:pPr>
      <w:r>
        <w:rPr>
          <w:rFonts w:eastAsia="Times New Roman" w:cs="Times New Roman"/>
          <w:b/>
        </w:rPr>
        <w:t>The intervals do not overlap.</w:t>
      </w:r>
      <w:r>
        <w:rPr>
          <w:rFonts w:eastAsia="Times New Roman" w:cs="Times New Roman"/>
        </w:rPr>
        <w:t xml:space="preserve"> Gradient boosting under the clean specification tops out at 0.7926 on a random split; the contaminated specification starts at 0.9718. On temporal validation the gap is wider still: [0.6053, 0.6097] against [0.9453, 0.9469]. With 195,000–275,000 test cases the estimates are precise enough that the leakage effect cannot be attributed to sampling variation.</w:t>
      </w:r>
    </w:p>
    <w:p w14:paraId="1CF088A7" w14:textId="77777777" w:rsidR="00715ED3" w:rsidRDefault="00641CB9">
      <w:pPr>
        <w:jc w:val="both"/>
      </w:pPr>
      <w:r>
        <w:rPr>
          <w:rFonts w:eastAsia="Times New Roman" w:cs="Times New Roman"/>
        </w:rPr>
        <w:t>Paired DeLong tests confirm this formally. Because the models are compared on identical cases, the paired test is the correct one; treating the AUCs as independent would overstate the uncertainty.</w:t>
      </w:r>
    </w:p>
    <w:p w14:paraId="52B73AB8" w14:textId="77777777" w:rsidR="00715ED3" w:rsidRDefault="00641CB9">
      <w:pPr>
        <w:pStyle w:val="TableCaption"/>
        <w:keepNext/>
        <w:keepLines/>
        <w:spacing w:before="160" w:after="80"/>
      </w:pPr>
      <w:bookmarkStart w:id="114" w:name="_Toc240572762"/>
      <w:r>
        <w:rPr>
          <w:rFonts w:eastAsia="Times New Roman" w:cs="Times New Roman"/>
        </w:rPr>
        <w:lastRenderedPageBreak/>
        <w:t>Table 5.10: Paired DeLong tests of the leakage and protocol effects</w:t>
      </w:r>
      <w:bookmarkEnd w:id="114"/>
    </w:p>
    <w:tbl>
      <w:tblPr>
        <w:tblStyle w:val="TableGrid"/>
        <w:tblW w:w="0" w:type="auto"/>
        <w:jc w:val="center"/>
        <w:tblLayout w:type="fixed"/>
        <w:tblLook w:val="04A0" w:firstRow="1" w:lastRow="0" w:firstColumn="1" w:lastColumn="0" w:noHBand="0" w:noVBand="1"/>
      </w:tblPr>
      <w:tblGrid>
        <w:gridCol w:w="4658"/>
        <w:gridCol w:w="1035"/>
        <w:gridCol w:w="2070"/>
        <w:gridCol w:w="906"/>
      </w:tblGrid>
      <w:tr w:rsidR="00715ED3" w14:paraId="4B257692" w14:textId="77777777">
        <w:trPr>
          <w:tblHeader/>
          <w:jc w:val="center"/>
        </w:trPr>
        <w:tc>
          <w:tcPr>
            <w:tcW w:w="4658" w:type="dxa"/>
          </w:tcPr>
          <w:p w14:paraId="5A548CB1" w14:textId="77777777" w:rsidR="00715ED3" w:rsidRDefault="00641CB9">
            <w:pPr>
              <w:spacing w:before="40" w:after="40" w:line="240" w:lineRule="auto"/>
            </w:pPr>
            <w:r>
              <w:rPr>
                <w:rFonts w:eastAsia="Times New Roman" w:cs="Times New Roman"/>
                <w:b/>
                <w:sz w:val="22"/>
              </w:rPr>
              <w:t>Comparison</w:t>
            </w:r>
          </w:p>
        </w:tc>
        <w:tc>
          <w:tcPr>
            <w:tcW w:w="1035" w:type="dxa"/>
          </w:tcPr>
          <w:p w14:paraId="78A6590F" w14:textId="77777777" w:rsidR="00715ED3" w:rsidRDefault="00641CB9">
            <w:pPr>
              <w:spacing w:before="40" w:after="40" w:line="240" w:lineRule="auto"/>
            </w:pPr>
            <w:r>
              <w:rPr>
                <w:rFonts w:eastAsia="Times New Roman" w:cs="Times New Roman"/>
                <w:b/>
                <w:sz w:val="22"/>
              </w:rPr>
              <w:t>Protocol</w:t>
            </w:r>
          </w:p>
        </w:tc>
        <w:tc>
          <w:tcPr>
            <w:tcW w:w="2070" w:type="dxa"/>
          </w:tcPr>
          <w:p w14:paraId="20B390D5" w14:textId="77777777" w:rsidR="00715ED3" w:rsidRDefault="00641CB9">
            <w:pPr>
              <w:spacing w:before="40" w:after="40" w:line="240" w:lineRule="auto"/>
            </w:pPr>
            <w:r>
              <w:rPr>
                <w:rFonts w:eastAsia="Times New Roman" w:cs="Times New Roman"/>
                <w:b/>
                <w:sz w:val="22"/>
              </w:rPr>
              <w:t>AUCs</w:t>
            </w:r>
          </w:p>
        </w:tc>
        <w:tc>
          <w:tcPr>
            <w:tcW w:w="906" w:type="dxa"/>
          </w:tcPr>
          <w:p w14:paraId="23C802F0" w14:textId="77777777" w:rsidR="00715ED3" w:rsidRDefault="00641CB9">
            <w:pPr>
              <w:spacing w:before="40" w:after="40" w:line="240" w:lineRule="auto"/>
            </w:pPr>
            <w:r>
              <w:rPr>
                <w:rFonts w:eastAsia="Times New Roman" w:cs="Times New Roman"/>
                <w:b/>
                <w:sz w:val="22"/>
              </w:rPr>
              <w:t>p</w:t>
            </w:r>
          </w:p>
        </w:tc>
      </w:tr>
      <w:tr w:rsidR="00715ED3" w14:paraId="11EB7508" w14:textId="77777777">
        <w:trPr>
          <w:jc w:val="center"/>
        </w:trPr>
        <w:tc>
          <w:tcPr>
            <w:tcW w:w="4658" w:type="dxa"/>
          </w:tcPr>
          <w:p w14:paraId="7742A085" w14:textId="77777777" w:rsidR="00715ED3" w:rsidRDefault="00641CB9">
            <w:pPr>
              <w:spacing w:before="40" w:after="40" w:line="240" w:lineRule="auto"/>
            </w:pPr>
            <w:r>
              <w:rPr>
                <w:rFonts w:eastAsia="Times New Roman" w:cs="Times New Roman"/>
                <w:sz w:val="22"/>
              </w:rPr>
              <w:t>Leakage effect, gradient boosting</w:t>
            </w:r>
          </w:p>
        </w:tc>
        <w:tc>
          <w:tcPr>
            <w:tcW w:w="1035" w:type="dxa"/>
          </w:tcPr>
          <w:p w14:paraId="5214F438" w14:textId="77777777" w:rsidR="00715ED3" w:rsidRDefault="00641CB9">
            <w:pPr>
              <w:spacing w:before="40" w:after="40" w:line="240" w:lineRule="auto"/>
            </w:pPr>
            <w:r>
              <w:rPr>
                <w:rFonts w:eastAsia="Times New Roman" w:cs="Times New Roman"/>
                <w:sz w:val="22"/>
              </w:rPr>
              <w:t>random</w:t>
            </w:r>
          </w:p>
        </w:tc>
        <w:tc>
          <w:tcPr>
            <w:tcW w:w="2070" w:type="dxa"/>
          </w:tcPr>
          <w:p w14:paraId="08E9E363" w14:textId="77777777" w:rsidR="00715ED3" w:rsidRDefault="00641CB9">
            <w:pPr>
              <w:spacing w:before="40" w:after="40" w:line="240" w:lineRule="auto"/>
            </w:pPr>
            <w:r>
              <w:rPr>
                <w:rFonts w:eastAsia="Times New Roman" w:cs="Times New Roman"/>
                <w:sz w:val="22"/>
              </w:rPr>
              <w:t>0.7898 vs 0.9726</w:t>
            </w:r>
          </w:p>
        </w:tc>
        <w:tc>
          <w:tcPr>
            <w:tcW w:w="906" w:type="dxa"/>
          </w:tcPr>
          <w:p w14:paraId="0FC4F4AE" w14:textId="77777777" w:rsidR="00715ED3" w:rsidRDefault="00641CB9">
            <w:pPr>
              <w:spacing w:before="40" w:after="40" w:line="240" w:lineRule="auto"/>
            </w:pPr>
            <w:r>
              <w:rPr>
                <w:rFonts w:eastAsia="Times New Roman" w:cs="Times New Roman"/>
                <w:sz w:val="22"/>
              </w:rPr>
              <w:t>&lt; 0.001</w:t>
            </w:r>
          </w:p>
        </w:tc>
      </w:tr>
      <w:tr w:rsidR="00715ED3" w14:paraId="11670B09" w14:textId="77777777">
        <w:trPr>
          <w:jc w:val="center"/>
        </w:trPr>
        <w:tc>
          <w:tcPr>
            <w:tcW w:w="4658" w:type="dxa"/>
          </w:tcPr>
          <w:p w14:paraId="10F561C4" w14:textId="77777777" w:rsidR="00715ED3" w:rsidRDefault="00641CB9">
            <w:pPr>
              <w:spacing w:before="40" w:after="40" w:line="240" w:lineRule="auto"/>
            </w:pPr>
            <w:r>
              <w:rPr>
                <w:rFonts w:eastAsia="Times New Roman" w:cs="Times New Roman"/>
                <w:sz w:val="22"/>
              </w:rPr>
              <w:t>Leakage effect, gradient boosting</w:t>
            </w:r>
          </w:p>
        </w:tc>
        <w:tc>
          <w:tcPr>
            <w:tcW w:w="1035" w:type="dxa"/>
          </w:tcPr>
          <w:p w14:paraId="30B455F9" w14:textId="77777777" w:rsidR="00715ED3" w:rsidRDefault="00641CB9">
            <w:pPr>
              <w:spacing w:before="40" w:after="40" w:line="240" w:lineRule="auto"/>
            </w:pPr>
            <w:r>
              <w:rPr>
                <w:rFonts w:eastAsia="Times New Roman" w:cs="Times New Roman"/>
                <w:sz w:val="22"/>
              </w:rPr>
              <w:t>temporal</w:t>
            </w:r>
          </w:p>
        </w:tc>
        <w:tc>
          <w:tcPr>
            <w:tcW w:w="2070" w:type="dxa"/>
          </w:tcPr>
          <w:p w14:paraId="11530D06" w14:textId="77777777" w:rsidR="00715ED3" w:rsidRDefault="00641CB9">
            <w:pPr>
              <w:spacing w:before="40" w:after="40" w:line="240" w:lineRule="auto"/>
            </w:pPr>
            <w:r>
              <w:rPr>
                <w:rFonts w:eastAsia="Times New Roman" w:cs="Times New Roman"/>
                <w:sz w:val="22"/>
              </w:rPr>
              <w:t>0.6076 vs 0.9461</w:t>
            </w:r>
          </w:p>
        </w:tc>
        <w:tc>
          <w:tcPr>
            <w:tcW w:w="906" w:type="dxa"/>
          </w:tcPr>
          <w:p w14:paraId="3A27514F" w14:textId="77777777" w:rsidR="00715ED3" w:rsidRDefault="00641CB9">
            <w:pPr>
              <w:spacing w:before="40" w:after="40" w:line="240" w:lineRule="auto"/>
            </w:pPr>
            <w:r>
              <w:rPr>
                <w:rFonts w:eastAsia="Times New Roman" w:cs="Times New Roman"/>
                <w:sz w:val="22"/>
              </w:rPr>
              <w:t>&lt; 0.001</w:t>
            </w:r>
          </w:p>
        </w:tc>
      </w:tr>
      <w:tr w:rsidR="00715ED3" w14:paraId="76A7F7BD" w14:textId="77777777">
        <w:trPr>
          <w:jc w:val="center"/>
        </w:trPr>
        <w:tc>
          <w:tcPr>
            <w:tcW w:w="4658" w:type="dxa"/>
          </w:tcPr>
          <w:p w14:paraId="391F08C0" w14:textId="77777777" w:rsidR="00715ED3" w:rsidRDefault="00641CB9">
            <w:pPr>
              <w:spacing w:before="40" w:after="40" w:line="240" w:lineRule="auto"/>
            </w:pPr>
            <w:r>
              <w:rPr>
                <w:rFonts w:eastAsia="Times New Roman" w:cs="Times New Roman"/>
                <w:sz w:val="22"/>
              </w:rPr>
              <w:t>Leakage effect, logistic regression</w:t>
            </w:r>
          </w:p>
        </w:tc>
        <w:tc>
          <w:tcPr>
            <w:tcW w:w="1035" w:type="dxa"/>
          </w:tcPr>
          <w:p w14:paraId="769F753B" w14:textId="77777777" w:rsidR="00715ED3" w:rsidRDefault="00641CB9">
            <w:pPr>
              <w:spacing w:before="40" w:after="40" w:line="240" w:lineRule="auto"/>
            </w:pPr>
            <w:r>
              <w:rPr>
                <w:rFonts w:eastAsia="Times New Roman" w:cs="Times New Roman"/>
                <w:sz w:val="22"/>
              </w:rPr>
              <w:t>random</w:t>
            </w:r>
          </w:p>
        </w:tc>
        <w:tc>
          <w:tcPr>
            <w:tcW w:w="2070" w:type="dxa"/>
          </w:tcPr>
          <w:p w14:paraId="5E613D36" w14:textId="77777777" w:rsidR="00715ED3" w:rsidRDefault="00641CB9">
            <w:pPr>
              <w:spacing w:before="40" w:after="40" w:line="240" w:lineRule="auto"/>
            </w:pPr>
            <w:r>
              <w:rPr>
                <w:rFonts w:eastAsia="Times New Roman" w:cs="Times New Roman"/>
                <w:sz w:val="22"/>
              </w:rPr>
              <w:t>0.6745 vs 0.8452</w:t>
            </w:r>
          </w:p>
        </w:tc>
        <w:tc>
          <w:tcPr>
            <w:tcW w:w="906" w:type="dxa"/>
          </w:tcPr>
          <w:p w14:paraId="5376264B" w14:textId="77777777" w:rsidR="00715ED3" w:rsidRDefault="00641CB9">
            <w:pPr>
              <w:spacing w:before="40" w:after="40" w:line="240" w:lineRule="auto"/>
            </w:pPr>
            <w:r>
              <w:rPr>
                <w:rFonts w:eastAsia="Times New Roman" w:cs="Times New Roman"/>
                <w:sz w:val="22"/>
              </w:rPr>
              <w:t>&lt; 0.001</w:t>
            </w:r>
          </w:p>
        </w:tc>
      </w:tr>
      <w:tr w:rsidR="00715ED3" w14:paraId="3CBE9647" w14:textId="77777777">
        <w:trPr>
          <w:jc w:val="center"/>
        </w:trPr>
        <w:tc>
          <w:tcPr>
            <w:tcW w:w="4658" w:type="dxa"/>
          </w:tcPr>
          <w:p w14:paraId="24D80E77" w14:textId="77777777" w:rsidR="00715ED3" w:rsidRDefault="00641CB9">
            <w:pPr>
              <w:spacing w:before="40" w:after="40" w:line="240" w:lineRule="auto"/>
            </w:pPr>
            <w:r>
              <w:rPr>
                <w:rFonts w:eastAsia="Times New Roman" w:cs="Times New Roman"/>
                <w:sz w:val="22"/>
              </w:rPr>
              <w:t>Leakage effect, logistic regression</w:t>
            </w:r>
          </w:p>
        </w:tc>
        <w:tc>
          <w:tcPr>
            <w:tcW w:w="1035" w:type="dxa"/>
          </w:tcPr>
          <w:p w14:paraId="0FAFA800" w14:textId="77777777" w:rsidR="00715ED3" w:rsidRDefault="00641CB9">
            <w:pPr>
              <w:spacing w:before="40" w:after="40" w:line="240" w:lineRule="auto"/>
            </w:pPr>
            <w:r>
              <w:rPr>
                <w:rFonts w:eastAsia="Times New Roman" w:cs="Times New Roman"/>
                <w:sz w:val="22"/>
              </w:rPr>
              <w:t>temporal</w:t>
            </w:r>
          </w:p>
        </w:tc>
        <w:tc>
          <w:tcPr>
            <w:tcW w:w="2070" w:type="dxa"/>
          </w:tcPr>
          <w:p w14:paraId="60CCC763" w14:textId="77777777" w:rsidR="00715ED3" w:rsidRDefault="00641CB9">
            <w:pPr>
              <w:spacing w:before="40" w:after="40" w:line="240" w:lineRule="auto"/>
            </w:pPr>
            <w:r>
              <w:rPr>
                <w:rFonts w:eastAsia="Times New Roman" w:cs="Times New Roman"/>
                <w:sz w:val="22"/>
              </w:rPr>
              <w:t>0.4565 vs 0.7854</w:t>
            </w:r>
          </w:p>
        </w:tc>
        <w:tc>
          <w:tcPr>
            <w:tcW w:w="906" w:type="dxa"/>
          </w:tcPr>
          <w:p w14:paraId="2B0A146E" w14:textId="77777777" w:rsidR="00715ED3" w:rsidRDefault="00641CB9">
            <w:pPr>
              <w:spacing w:before="40" w:after="40" w:line="240" w:lineRule="auto"/>
            </w:pPr>
            <w:r>
              <w:rPr>
                <w:rFonts w:eastAsia="Times New Roman" w:cs="Times New Roman"/>
                <w:sz w:val="22"/>
              </w:rPr>
              <w:t>&lt; 0.001</w:t>
            </w:r>
          </w:p>
        </w:tc>
      </w:tr>
      <w:tr w:rsidR="00715ED3" w14:paraId="3ADF6EF8" w14:textId="77777777">
        <w:trPr>
          <w:jc w:val="center"/>
        </w:trPr>
        <w:tc>
          <w:tcPr>
            <w:tcW w:w="4658" w:type="dxa"/>
          </w:tcPr>
          <w:p w14:paraId="76980538" w14:textId="77777777" w:rsidR="00715ED3" w:rsidRDefault="00641CB9">
            <w:pPr>
              <w:spacing w:before="40" w:after="40" w:line="240" w:lineRule="auto"/>
            </w:pPr>
            <w:r>
              <w:rPr>
                <w:rFonts w:eastAsia="Times New Roman" w:cs="Times New Roman"/>
                <w:sz w:val="22"/>
              </w:rPr>
              <w:t>Gradient boosting vs logistic, clean</w:t>
            </w:r>
          </w:p>
        </w:tc>
        <w:tc>
          <w:tcPr>
            <w:tcW w:w="1035" w:type="dxa"/>
          </w:tcPr>
          <w:p w14:paraId="410D36F8" w14:textId="77777777" w:rsidR="00715ED3" w:rsidRDefault="00641CB9">
            <w:pPr>
              <w:spacing w:before="40" w:after="40" w:line="240" w:lineRule="auto"/>
            </w:pPr>
            <w:r>
              <w:rPr>
                <w:rFonts w:eastAsia="Times New Roman" w:cs="Times New Roman"/>
                <w:sz w:val="22"/>
              </w:rPr>
              <w:t>both</w:t>
            </w:r>
          </w:p>
        </w:tc>
        <w:tc>
          <w:tcPr>
            <w:tcW w:w="2070" w:type="dxa"/>
          </w:tcPr>
          <w:p w14:paraId="3302AB3A" w14:textId="77777777" w:rsidR="00715ED3" w:rsidRDefault="00641CB9">
            <w:pPr>
              <w:spacing w:before="40" w:after="40" w:line="240" w:lineRule="auto"/>
            </w:pPr>
            <w:r>
              <w:rPr>
                <w:rFonts w:eastAsia="Times New Roman" w:cs="Times New Roman"/>
                <w:sz w:val="22"/>
              </w:rPr>
              <w:t>—</w:t>
            </w:r>
          </w:p>
        </w:tc>
        <w:tc>
          <w:tcPr>
            <w:tcW w:w="906" w:type="dxa"/>
          </w:tcPr>
          <w:p w14:paraId="086F8F77" w14:textId="77777777" w:rsidR="00715ED3" w:rsidRDefault="00641CB9">
            <w:pPr>
              <w:spacing w:before="40" w:after="40" w:line="240" w:lineRule="auto"/>
            </w:pPr>
            <w:r>
              <w:rPr>
                <w:rFonts w:eastAsia="Times New Roman" w:cs="Times New Roman"/>
                <w:sz w:val="22"/>
              </w:rPr>
              <w:t>&lt; 0.001</w:t>
            </w:r>
          </w:p>
        </w:tc>
      </w:tr>
    </w:tbl>
    <w:p w14:paraId="28B0F66A" w14:textId="77777777" w:rsidR="00715ED3" w:rsidRDefault="00715ED3">
      <w:pPr>
        <w:spacing w:after="0"/>
      </w:pPr>
    </w:p>
    <w:p w14:paraId="27E9FD93" w14:textId="77777777" w:rsidR="00715ED3" w:rsidRDefault="00641CB9">
      <w:pPr>
        <w:jc w:val="both"/>
      </w:pPr>
      <w:r>
        <w:rPr>
          <w:rFonts w:eastAsia="Times New Roman" w:cs="Times New Roman"/>
        </w:rPr>
        <w:t>Three observations.</w:t>
      </w:r>
    </w:p>
    <w:p w14:paraId="56B1CBAA" w14:textId="77777777" w:rsidR="00715ED3" w:rsidRDefault="00641CB9">
      <w:pPr>
        <w:jc w:val="both"/>
      </w:pPr>
      <w:r>
        <w:rPr>
          <w:rFonts w:eastAsia="Times New Roman" w:cs="Times New Roman"/>
          <w:b/>
        </w:rPr>
        <w:t>The inflation is severe.</w:t>
      </w:r>
      <w:r>
        <w:rPr>
          <w:rFonts w:eastAsia="Times New Roman" w:cs="Times New Roman"/>
        </w:rPr>
        <w:t xml:space="preserve"> Gradient boosting rises from 0.6076 to 0.9461 on temporal validation, 0.339 AUC obtained from a contaminated field.</w:t>
      </w:r>
    </w:p>
    <w:p w14:paraId="7DDF1BBC" w14:textId="77777777" w:rsidR="00715ED3" w:rsidRDefault="00641CB9">
      <w:pPr>
        <w:jc w:val="both"/>
      </w:pPr>
      <w:r>
        <w:rPr>
          <w:rFonts w:eastAsia="Times New Roman" w:cs="Times New Roman"/>
          <w:b/>
        </w:rPr>
        <w:t>The probe bounds the artefact.</w:t>
      </w:r>
      <w:r>
        <w:rPr>
          <w:rFonts w:eastAsia="Times New Roman" w:cs="Times New Roman"/>
        </w:rPr>
        <w:t xml:space="preserve"> A single boolean with no economic meaning reaches 0.8870 and 0.8965. Any model on this dataset scoring in that region, having been given </w:t>
      </w:r>
      <w:r>
        <w:rPr>
          <w:rFonts w:ascii="Consolas" w:eastAsia="Consolas" w:hAnsi="Consolas" w:cs="Consolas"/>
          <w:sz w:val="22"/>
        </w:rPr>
        <w:t>Term</w:t>
      </w:r>
      <w:r>
        <w:rPr>
          <w:rFonts w:eastAsia="Times New Roman" w:cs="Times New Roman"/>
        </w:rPr>
        <w:t>, is largely reproducing the artefact.</w:t>
      </w:r>
    </w:p>
    <w:p w14:paraId="7337F979" w14:textId="77777777" w:rsidR="00715ED3" w:rsidRDefault="00641CB9">
      <w:pPr>
        <w:jc w:val="both"/>
      </w:pPr>
      <w:r>
        <w:rPr>
          <w:rFonts w:eastAsia="Times New Roman" w:cs="Times New Roman"/>
          <w:b/>
        </w:rPr>
        <w:t>Tree models are more exposed than linear ones.</w:t>
      </w:r>
      <w:r>
        <w:rPr>
          <w:rFonts w:eastAsia="Times New Roman" w:cs="Times New Roman"/>
        </w:rPr>
        <w:t xml:space="preserve"> Logistic regression, monotone in term, gains 0.33 AUC from contamination; gradient boosting, free to split on exact values, gains more and reaches further. Published results on this dataset using tree ensembles with </w:t>
      </w:r>
      <w:r>
        <w:rPr>
          <w:rFonts w:ascii="Consolas" w:eastAsia="Consolas" w:hAnsi="Consolas" w:cs="Consolas"/>
          <w:sz w:val="22"/>
        </w:rPr>
        <w:t>Term</w:t>
      </w:r>
      <w:r>
        <w:rPr>
          <w:rFonts w:eastAsia="Times New Roman" w:cs="Times New Roman"/>
        </w:rPr>
        <w:t xml:space="preserve"> should be read with this in mind.</w:t>
      </w:r>
    </w:p>
    <w:p w14:paraId="456A92AA" w14:textId="77777777" w:rsidR="00715ED3" w:rsidRDefault="00641CB9">
      <w:pPr>
        <w:keepNext/>
        <w:spacing w:before="200" w:after="40"/>
        <w:jc w:val="center"/>
      </w:pPr>
      <w:r>
        <w:rPr>
          <w:noProof/>
        </w:rPr>
        <w:drawing>
          <wp:inline distT="0" distB="0" distL="0" distR="0" wp14:anchorId="19B791E4" wp14:editId="32648682">
            <wp:extent cx="5394960" cy="2157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kage_inflation.png"/>
                    <pic:cNvPicPr/>
                  </pic:nvPicPr>
                  <pic:blipFill>
                    <a:blip r:embed="rId14"/>
                    <a:stretch>
                      <a:fillRect/>
                    </a:stretch>
                  </pic:blipFill>
                  <pic:spPr>
                    <a:xfrm>
                      <a:off x="0" y="0"/>
                      <a:ext cx="5394960" cy="2157984"/>
                    </a:xfrm>
                    <a:prstGeom prst="rect">
                      <a:avLst/>
                    </a:prstGeom>
                  </pic:spPr>
                </pic:pic>
              </a:graphicData>
            </a:graphic>
          </wp:inline>
        </w:drawing>
      </w:r>
    </w:p>
    <w:p w14:paraId="24895967" w14:textId="77777777" w:rsidR="00715ED3" w:rsidRDefault="00641CB9">
      <w:pPr>
        <w:pStyle w:val="FigureCaption"/>
        <w:keepLines/>
        <w:spacing w:before="80" w:after="200"/>
      </w:pPr>
      <w:bookmarkStart w:id="115" w:name="_Toc240572743"/>
      <w:r>
        <w:rPr>
          <w:rFonts w:eastAsia="Times New Roman" w:cs="Times New Roman"/>
        </w:rPr>
        <w:t>Figure 5.4: Discrimination with and without the Term field under both validation protocols. The dashed line marks the AUC reached by the roundness boolean alone.</w:t>
      </w:r>
      <w:bookmarkEnd w:id="115"/>
    </w:p>
    <w:p w14:paraId="44378F7F" w14:textId="77777777" w:rsidR="00715ED3" w:rsidRDefault="00641CB9">
      <w:pPr>
        <w:pStyle w:val="Heading2"/>
        <w:spacing w:before="240" w:after="120"/>
      </w:pPr>
      <w:bookmarkStart w:id="116" w:name="_Toc240572684"/>
      <w:r>
        <w:rPr>
          <w:rFonts w:ascii="Times New Roman" w:eastAsia="Times New Roman" w:hAnsi="Times New Roman" w:cs="Times New Roman"/>
        </w:rPr>
        <w:t>5.12 Validation protocol matters independently</w:t>
      </w:r>
      <w:bookmarkEnd w:id="116"/>
    </w:p>
    <w:p w14:paraId="2288D521" w14:textId="77777777" w:rsidR="00715ED3" w:rsidRDefault="00641CB9">
      <w:pPr>
        <w:jc w:val="both"/>
      </w:pPr>
      <w:r>
        <w:rPr>
          <w:rFonts w:eastAsia="Times New Roman" w:cs="Times New Roman"/>
        </w:rPr>
        <w:t>Under the clean specification, gradient boosting scores 0.7898 on a random split and 0.6076 on a temporal split, a gap of 0.182 AUC. Random splitting places loans from the same economic cycle in both training and test sets, so the model is partly recalling conditions instead of generalising to unseen ones.</w:t>
      </w:r>
    </w:p>
    <w:p w14:paraId="76650C3B" w14:textId="77777777" w:rsidR="00715ED3" w:rsidRDefault="00641CB9">
      <w:pPr>
        <w:jc w:val="both"/>
      </w:pPr>
      <w:r>
        <w:rPr>
          <w:rFonts w:eastAsia="Times New Roman" w:cs="Times New Roman"/>
        </w:rPr>
        <w:lastRenderedPageBreak/>
        <w:t>Logistic regression falls to 0.4565 temporally, below chance. Trained on 1990–2003 (9.1% default) and tested on 2004–2010 (35.9% default), the linear model does not merely lose accuracy; its ranking inverts. This is a substantive finding about credit-scoring practice: a linear scorecard fitted to a benign cycle can rank borrowers backwards in a stressed one.</w:t>
      </w:r>
    </w:p>
    <w:p w14:paraId="1D932AF2" w14:textId="77777777" w:rsidR="00715ED3" w:rsidRDefault="00641CB9">
      <w:pPr>
        <w:pStyle w:val="Heading2"/>
        <w:spacing w:before="240" w:after="120"/>
      </w:pPr>
      <w:bookmarkStart w:id="117" w:name="_Toc240572685"/>
      <w:r>
        <w:rPr>
          <w:rFonts w:ascii="Times New Roman" w:eastAsia="Times New Roman" w:hAnsi="Times New Roman" w:cs="Times New Roman"/>
        </w:rPr>
        <w:t>5.13 Calibration: ranking is not the same as being right</w:t>
      </w:r>
      <w:bookmarkEnd w:id="117"/>
    </w:p>
    <w:p w14:paraId="31E354F7" w14:textId="77777777" w:rsidR="00715ED3" w:rsidRDefault="00641CB9">
      <w:pPr>
        <w:jc w:val="both"/>
      </w:pPr>
      <w:r>
        <w:rPr>
          <w:rFonts w:eastAsia="Times New Roman" w:cs="Times New Roman"/>
        </w:rPr>
        <w:t xml:space="preserve">AUC measures whether a model </w:t>
      </w:r>
      <w:r>
        <w:rPr>
          <w:rFonts w:eastAsia="Times New Roman" w:cs="Times New Roman"/>
          <w:i/>
        </w:rPr>
        <w:t>orders</w:t>
      </w:r>
      <w:r>
        <w:rPr>
          <w:rFonts w:eastAsia="Times New Roman" w:cs="Times New Roman"/>
        </w:rPr>
        <w:t xml:space="preserve"> borrowers correctly. It says nothing about whether a predicted probability means what it says. A bank pricing risk, setting provisions, or reporting expected loss needs the second property, and a model can have the first without it.</w:t>
      </w:r>
    </w:p>
    <w:p w14:paraId="793F5368" w14:textId="77777777" w:rsidR="00715ED3" w:rsidRDefault="00641CB9">
      <w:pPr>
        <w:jc w:val="both"/>
      </w:pPr>
      <w:r>
        <w:rPr>
          <w:rFonts w:eastAsia="Times New Roman" w:cs="Times New Roman"/>
        </w:rPr>
        <w:t xml:space="preserve">Calibration is reported here as the Brier score [33] under Murphy's decomposition [34], </w:t>
      </w:r>
      <w:r>
        <w:rPr>
          <w:rFonts w:eastAsia="Times New Roman" w:cs="Times New Roman"/>
          <w:i/>
        </w:rPr>
        <w:t>Brier = reliability − resolution + uncertainty</w:t>
      </w:r>
      <w:r>
        <w:rPr>
          <w:rFonts w:eastAsia="Times New Roman" w:cs="Times New Roman"/>
        </w:rPr>
        <w:t>, where reliability measures how far predicted probabilities sit from observed rates (lower is better; zero is perfect) and resolution measures how far the model separates cases from the base rate (higher is better).</w:t>
      </w:r>
    </w:p>
    <w:p w14:paraId="0D6FA828" w14:textId="77777777" w:rsidR="00715ED3" w:rsidRDefault="00641CB9">
      <w:pPr>
        <w:pStyle w:val="TableCaption"/>
        <w:keepNext/>
        <w:keepLines/>
        <w:spacing w:before="160" w:after="80"/>
      </w:pPr>
      <w:bookmarkStart w:id="118" w:name="_Toc240572763"/>
      <w:r>
        <w:rPr>
          <w:rFonts w:eastAsia="Times New Roman" w:cs="Times New Roman"/>
        </w:rPr>
        <w:t>Table 5.11: Brier score decomposed into reliability and resolution</w:t>
      </w:r>
      <w:bookmarkEnd w:id="118"/>
    </w:p>
    <w:tbl>
      <w:tblPr>
        <w:tblStyle w:val="TableGrid"/>
        <w:tblW w:w="0" w:type="auto"/>
        <w:jc w:val="center"/>
        <w:tblLayout w:type="fixed"/>
        <w:tblLook w:val="04A0" w:firstRow="1" w:lastRow="0" w:firstColumn="1" w:lastColumn="0" w:noHBand="0" w:noVBand="1"/>
      </w:tblPr>
      <w:tblGrid>
        <w:gridCol w:w="3764"/>
        <w:gridCol w:w="1115"/>
        <w:gridCol w:w="862"/>
        <w:gridCol w:w="1534"/>
        <w:gridCol w:w="1394"/>
      </w:tblGrid>
      <w:tr w:rsidR="00715ED3" w14:paraId="6412D4D2" w14:textId="77777777">
        <w:trPr>
          <w:tblHeader/>
          <w:jc w:val="center"/>
        </w:trPr>
        <w:tc>
          <w:tcPr>
            <w:tcW w:w="3764" w:type="dxa"/>
          </w:tcPr>
          <w:p w14:paraId="0F92C540" w14:textId="77777777" w:rsidR="00715ED3" w:rsidRDefault="00641CB9">
            <w:pPr>
              <w:spacing w:before="40" w:after="40" w:line="240" w:lineRule="auto"/>
            </w:pPr>
            <w:r>
              <w:rPr>
                <w:rFonts w:eastAsia="Times New Roman" w:cs="Times New Roman"/>
                <w:b/>
                <w:sz w:val="20"/>
              </w:rPr>
              <w:t>Model</w:t>
            </w:r>
          </w:p>
        </w:tc>
        <w:tc>
          <w:tcPr>
            <w:tcW w:w="1115" w:type="dxa"/>
          </w:tcPr>
          <w:p w14:paraId="0CA5DD01" w14:textId="77777777" w:rsidR="00715ED3" w:rsidRDefault="00641CB9">
            <w:pPr>
              <w:spacing w:before="40" w:after="40" w:line="240" w:lineRule="auto"/>
            </w:pPr>
            <w:r>
              <w:rPr>
                <w:rFonts w:eastAsia="Times New Roman" w:cs="Times New Roman"/>
                <w:b/>
                <w:sz w:val="20"/>
              </w:rPr>
              <w:t>Protocol</w:t>
            </w:r>
          </w:p>
        </w:tc>
        <w:tc>
          <w:tcPr>
            <w:tcW w:w="862" w:type="dxa"/>
          </w:tcPr>
          <w:p w14:paraId="521C1E0B" w14:textId="77777777" w:rsidR="00715ED3" w:rsidRDefault="00641CB9">
            <w:pPr>
              <w:spacing w:before="40" w:after="40" w:line="240" w:lineRule="auto"/>
              <w:jc w:val="right"/>
            </w:pPr>
            <w:r>
              <w:rPr>
                <w:rFonts w:eastAsia="Times New Roman" w:cs="Times New Roman"/>
                <w:b/>
                <w:sz w:val="20"/>
              </w:rPr>
              <w:t>Brier</w:t>
            </w:r>
          </w:p>
        </w:tc>
        <w:tc>
          <w:tcPr>
            <w:tcW w:w="1534" w:type="dxa"/>
          </w:tcPr>
          <w:p w14:paraId="1BB96C0F" w14:textId="77777777" w:rsidR="00715ED3" w:rsidRDefault="00641CB9">
            <w:pPr>
              <w:spacing w:before="40" w:after="40" w:line="240" w:lineRule="auto"/>
              <w:jc w:val="right"/>
            </w:pPr>
            <w:r>
              <w:rPr>
                <w:rFonts w:eastAsia="Times New Roman" w:cs="Times New Roman"/>
                <w:b/>
                <w:sz w:val="20"/>
              </w:rPr>
              <w:t>Reliability</w:t>
            </w:r>
          </w:p>
        </w:tc>
        <w:tc>
          <w:tcPr>
            <w:tcW w:w="1394" w:type="dxa"/>
          </w:tcPr>
          <w:p w14:paraId="337329AE" w14:textId="77777777" w:rsidR="00715ED3" w:rsidRDefault="00641CB9">
            <w:pPr>
              <w:spacing w:before="40" w:after="40" w:line="240" w:lineRule="auto"/>
              <w:jc w:val="right"/>
            </w:pPr>
            <w:r>
              <w:rPr>
                <w:rFonts w:eastAsia="Times New Roman" w:cs="Times New Roman"/>
                <w:b/>
                <w:sz w:val="20"/>
              </w:rPr>
              <w:t>Resolution</w:t>
            </w:r>
          </w:p>
        </w:tc>
      </w:tr>
      <w:tr w:rsidR="00715ED3" w14:paraId="0314E13C" w14:textId="77777777">
        <w:trPr>
          <w:jc w:val="center"/>
        </w:trPr>
        <w:tc>
          <w:tcPr>
            <w:tcW w:w="3764" w:type="dxa"/>
          </w:tcPr>
          <w:p w14:paraId="417B699C" w14:textId="77777777" w:rsidR="00715ED3" w:rsidRDefault="00641CB9">
            <w:pPr>
              <w:spacing w:before="40" w:after="40" w:line="240" w:lineRule="auto"/>
            </w:pPr>
            <w:r>
              <w:rPr>
                <w:rFonts w:eastAsia="Times New Roman" w:cs="Times New Roman"/>
                <w:sz w:val="20"/>
              </w:rPr>
              <w:t>Gradient boosting (clean)</w:t>
            </w:r>
          </w:p>
        </w:tc>
        <w:tc>
          <w:tcPr>
            <w:tcW w:w="1115" w:type="dxa"/>
          </w:tcPr>
          <w:p w14:paraId="368F6009" w14:textId="77777777" w:rsidR="00715ED3" w:rsidRDefault="00641CB9">
            <w:pPr>
              <w:spacing w:before="40" w:after="40" w:line="240" w:lineRule="auto"/>
            </w:pPr>
            <w:r>
              <w:rPr>
                <w:rFonts w:eastAsia="Times New Roman" w:cs="Times New Roman"/>
                <w:sz w:val="20"/>
              </w:rPr>
              <w:t>random</w:t>
            </w:r>
          </w:p>
        </w:tc>
        <w:tc>
          <w:tcPr>
            <w:tcW w:w="862" w:type="dxa"/>
          </w:tcPr>
          <w:p w14:paraId="3564155B" w14:textId="77777777" w:rsidR="00715ED3" w:rsidRDefault="00641CB9">
            <w:pPr>
              <w:spacing w:before="40" w:after="40" w:line="240" w:lineRule="auto"/>
              <w:jc w:val="right"/>
            </w:pPr>
            <w:r>
              <w:rPr>
                <w:rFonts w:eastAsia="Times New Roman" w:cs="Times New Roman"/>
                <w:sz w:val="20"/>
              </w:rPr>
              <w:t>0.1319</w:t>
            </w:r>
          </w:p>
        </w:tc>
        <w:tc>
          <w:tcPr>
            <w:tcW w:w="1534" w:type="dxa"/>
          </w:tcPr>
          <w:p w14:paraId="5B9426F6" w14:textId="77777777" w:rsidR="00715ED3" w:rsidRDefault="00641CB9">
            <w:pPr>
              <w:spacing w:before="40" w:after="40" w:line="240" w:lineRule="auto"/>
              <w:jc w:val="right"/>
            </w:pPr>
            <w:r>
              <w:rPr>
                <w:rFonts w:eastAsia="Times New Roman" w:cs="Times New Roman"/>
                <w:sz w:val="20"/>
              </w:rPr>
              <w:t>0.00005</w:t>
            </w:r>
          </w:p>
        </w:tc>
        <w:tc>
          <w:tcPr>
            <w:tcW w:w="1394" w:type="dxa"/>
          </w:tcPr>
          <w:p w14:paraId="5DA7A294" w14:textId="77777777" w:rsidR="00715ED3" w:rsidRDefault="00641CB9">
            <w:pPr>
              <w:spacing w:before="40" w:after="40" w:line="240" w:lineRule="auto"/>
              <w:jc w:val="right"/>
            </w:pPr>
            <w:r>
              <w:rPr>
                <w:rFonts w:eastAsia="Times New Roman" w:cs="Times New Roman"/>
                <w:sz w:val="20"/>
              </w:rPr>
              <w:t>0.03003</w:t>
            </w:r>
          </w:p>
        </w:tc>
      </w:tr>
      <w:tr w:rsidR="00715ED3" w14:paraId="36CE6DDC" w14:textId="77777777">
        <w:trPr>
          <w:jc w:val="center"/>
        </w:trPr>
        <w:tc>
          <w:tcPr>
            <w:tcW w:w="3764" w:type="dxa"/>
          </w:tcPr>
          <w:p w14:paraId="531169A0" w14:textId="77777777" w:rsidR="00715ED3" w:rsidRDefault="00641CB9">
            <w:pPr>
              <w:spacing w:before="40" w:after="40" w:line="240" w:lineRule="auto"/>
            </w:pPr>
            <w:r>
              <w:rPr>
                <w:rFonts w:eastAsia="Times New Roman" w:cs="Times New Roman"/>
                <w:sz w:val="20"/>
              </w:rPr>
              <w:t>Logistic regression (clean)</w:t>
            </w:r>
          </w:p>
        </w:tc>
        <w:tc>
          <w:tcPr>
            <w:tcW w:w="1115" w:type="dxa"/>
          </w:tcPr>
          <w:p w14:paraId="5E0E0D1F" w14:textId="77777777" w:rsidR="00715ED3" w:rsidRDefault="00641CB9">
            <w:pPr>
              <w:spacing w:before="40" w:after="40" w:line="240" w:lineRule="auto"/>
            </w:pPr>
            <w:r>
              <w:rPr>
                <w:rFonts w:eastAsia="Times New Roman" w:cs="Times New Roman"/>
                <w:sz w:val="20"/>
              </w:rPr>
              <w:t>random</w:t>
            </w:r>
          </w:p>
        </w:tc>
        <w:tc>
          <w:tcPr>
            <w:tcW w:w="862" w:type="dxa"/>
          </w:tcPr>
          <w:p w14:paraId="5C1A419E" w14:textId="77777777" w:rsidR="00715ED3" w:rsidRDefault="00641CB9">
            <w:pPr>
              <w:spacing w:before="40" w:after="40" w:line="240" w:lineRule="auto"/>
              <w:jc w:val="right"/>
            </w:pPr>
            <w:r>
              <w:rPr>
                <w:rFonts w:eastAsia="Times New Roman" w:cs="Times New Roman"/>
                <w:sz w:val="20"/>
              </w:rPr>
              <w:t>0.1539</w:t>
            </w:r>
          </w:p>
        </w:tc>
        <w:tc>
          <w:tcPr>
            <w:tcW w:w="1534" w:type="dxa"/>
          </w:tcPr>
          <w:p w14:paraId="76541EB1" w14:textId="77777777" w:rsidR="00715ED3" w:rsidRDefault="00641CB9">
            <w:pPr>
              <w:spacing w:before="40" w:after="40" w:line="240" w:lineRule="auto"/>
              <w:jc w:val="right"/>
            </w:pPr>
            <w:r>
              <w:rPr>
                <w:rFonts w:eastAsia="Times New Roman" w:cs="Times New Roman"/>
                <w:sz w:val="20"/>
              </w:rPr>
              <w:t>0.00091</w:t>
            </w:r>
          </w:p>
        </w:tc>
        <w:tc>
          <w:tcPr>
            <w:tcW w:w="1394" w:type="dxa"/>
          </w:tcPr>
          <w:p w14:paraId="142A5368" w14:textId="77777777" w:rsidR="00715ED3" w:rsidRDefault="00641CB9">
            <w:pPr>
              <w:spacing w:before="40" w:after="40" w:line="240" w:lineRule="auto"/>
              <w:jc w:val="right"/>
            </w:pPr>
            <w:r>
              <w:rPr>
                <w:rFonts w:eastAsia="Times New Roman" w:cs="Times New Roman"/>
                <w:sz w:val="20"/>
              </w:rPr>
              <w:t>0.00838</w:t>
            </w:r>
          </w:p>
        </w:tc>
      </w:tr>
      <w:tr w:rsidR="00715ED3" w14:paraId="48E399E6" w14:textId="77777777">
        <w:trPr>
          <w:jc w:val="center"/>
        </w:trPr>
        <w:tc>
          <w:tcPr>
            <w:tcW w:w="3764" w:type="dxa"/>
          </w:tcPr>
          <w:p w14:paraId="285969CA" w14:textId="77777777" w:rsidR="00715ED3" w:rsidRDefault="00641CB9">
            <w:pPr>
              <w:spacing w:before="40" w:after="40" w:line="240" w:lineRule="auto"/>
            </w:pPr>
            <w:r>
              <w:rPr>
                <w:rFonts w:eastAsia="Times New Roman" w:cs="Times New Roman"/>
                <w:sz w:val="20"/>
              </w:rPr>
              <w:t>Gradient boosting (clean)</w:t>
            </w:r>
          </w:p>
        </w:tc>
        <w:tc>
          <w:tcPr>
            <w:tcW w:w="1115" w:type="dxa"/>
          </w:tcPr>
          <w:p w14:paraId="093C2E32" w14:textId="77777777" w:rsidR="00715ED3" w:rsidRDefault="00641CB9">
            <w:pPr>
              <w:spacing w:before="40" w:after="40" w:line="240" w:lineRule="auto"/>
            </w:pPr>
            <w:r>
              <w:rPr>
                <w:rFonts w:eastAsia="Times New Roman" w:cs="Times New Roman"/>
                <w:sz w:val="20"/>
              </w:rPr>
              <w:t>temporal</w:t>
            </w:r>
          </w:p>
        </w:tc>
        <w:tc>
          <w:tcPr>
            <w:tcW w:w="862" w:type="dxa"/>
          </w:tcPr>
          <w:p w14:paraId="64C4F666" w14:textId="77777777" w:rsidR="00715ED3" w:rsidRDefault="00641CB9">
            <w:pPr>
              <w:spacing w:before="40" w:after="40" w:line="240" w:lineRule="auto"/>
              <w:jc w:val="right"/>
            </w:pPr>
            <w:r>
              <w:rPr>
                <w:rFonts w:eastAsia="Times New Roman" w:cs="Times New Roman"/>
                <w:sz w:val="20"/>
              </w:rPr>
              <w:t>0.2592</w:t>
            </w:r>
          </w:p>
        </w:tc>
        <w:tc>
          <w:tcPr>
            <w:tcW w:w="1534" w:type="dxa"/>
          </w:tcPr>
          <w:p w14:paraId="732D96C5" w14:textId="77777777" w:rsidR="00715ED3" w:rsidRDefault="00641CB9">
            <w:pPr>
              <w:spacing w:before="40" w:after="40" w:line="240" w:lineRule="auto"/>
              <w:jc w:val="right"/>
            </w:pPr>
            <w:r>
              <w:rPr>
                <w:rFonts w:eastAsia="Times New Roman" w:cs="Times New Roman"/>
                <w:sz w:val="20"/>
              </w:rPr>
              <w:t>0.03705</w:t>
            </w:r>
          </w:p>
        </w:tc>
        <w:tc>
          <w:tcPr>
            <w:tcW w:w="1394" w:type="dxa"/>
          </w:tcPr>
          <w:p w14:paraId="36FDFD1A" w14:textId="77777777" w:rsidR="00715ED3" w:rsidRDefault="00641CB9">
            <w:pPr>
              <w:spacing w:before="40" w:after="40" w:line="240" w:lineRule="auto"/>
              <w:jc w:val="right"/>
            </w:pPr>
            <w:r>
              <w:rPr>
                <w:rFonts w:eastAsia="Times New Roman" w:cs="Times New Roman"/>
                <w:sz w:val="20"/>
              </w:rPr>
              <w:t>0.00729</w:t>
            </w:r>
          </w:p>
        </w:tc>
      </w:tr>
      <w:tr w:rsidR="00715ED3" w14:paraId="0D26A9B9" w14:textId="77777777">
        <w:trPr>
          <w:jc w:val="center"/>
        </w:trPr>
        <w:tc>
          <w:tcPr>
            <w:tcW w:w="3764" w:type="dxa"/>
          </w:tcPr>
          <w:p w14:paraId="5E93E305" w14:textId="77777777" w:rsidR="00715ED3" w:rsidRDefault="00641CB9">
            <w:pPr>
              <w:spacing w:before="40" w:after="40" w:line="240" w:lineRule="auto"/>
            </w:pPr>
            <w:r>
              <w:rPr>
                <w:rFonts w:eastAsia="Times New Roman" w:cs="Times New Roman"/>
                <w:sz w:val="20"/>
              </w:rPr>
              <w:t>Logistic regression (clean)</w:t>
            </w:r>
          </w:p>
        </w:tc>
        <w:tc>
          <w:tcPr>
            <w:tcW w:w="1115" w:type="dxa"/>
          </w:tcPr>
          <w:p w14:paraId="6A79282E" w14:textId="77777777" w:rsidR="00715ED3" w:rsidRDefault="00641CB9">
            <w:pPr>
              <w:spacing w:before="40" w:after="40" w:line="240" w:lineRule="auto"/>
            </w:pPr>
            <w:r>
              <w:rPr>
                <w:rFonts w:eastAsia="Times New Roman" w:cs="Times New Roman"/>
                <w:sz w:val="20"/>
              </w:rPr>
              <w:t>temporal</w:t>
            </w:r>
          </w:p>
        </w:tc>
        <w:tc>
          <w:tcPr>
            <w:tcW w:w="862" w:type="dxa"/>
          </w:tcPr>
          <w:p w14:paraId="45076618" w14:textId="77777777" w:rsidR="00715ED3" w:rsidRDefault="00641CB9">
            <w:pPr>
              <w:spacing w:before="40" w:after="40" w:line="240" w:lineRule="auto"/>
              <w:jc w:val="right"/>
            </w:pPr>
            <w:r>
              <w:rPr>
                <w:rFonts w:eastAsia="Times New Roman" w:cs="Times New Roman"/>
                <w:sz w:val="20"/>
              </w:rPr>
              <w:t>0.2882</w:t>
            </w:r>
          </w:p>
        </w:tc>
        <w:tc>
          <w:tcPr>
            <w:tcW w:w="1534" w:type="dxa"/>
          </w:tcPr>
          <w:p w14:paraId="47E48A73" w14:textId="77777777" w:rsidR="00715ED3" w:rsidRDefault="00641CB9">
            <w:pPr>
              <w:spacing w:before="40" w:after="40" w:line="240" w:lineRule="auto"/>
              <w:jc w:val="right"/>
            </w:pPr>
            <w:r>
              <w:rPr>
                <w:rFonts w:eastAsia="Times New Roman" w:cs="Times New Roman"/>
                <w:sz w:val="20"/>
              </w:rPr>
              <w:t>0.05803</w:t>
            </w:r>
          </w:p>
        </w:tc>
        <w:tc>
          <w:tcPr>
            <w:tcW w:w="1394" w:type="dxa"/>
          </w:tcPr>
          <w:p w14:paraId="25A02E8D" w14:textId="77777777" w:rsidR="00715ED3" w:rsidRDefault="00641CB9">
            <w:pPr>
              <w:spacing w:before="40" w:after="40" w:line="240" w:lineRule="auto"/>
              <w:jc w:val="right"/>
            </w:pPr>
            <w:r>
              <w:rPr>
                <w:rFonts w:eastAsia="Times New Roman" w:cs="Times New Roman"/>
                <w:sz w:val="20"/>
              </w:rPr>
              <w:t>0.00121</w:t>
            </w:r>
          </w:p>
        </w:tc>
      </w:tr>
    </w:tbl>
    <w:p w14:paraId="1F49D129" w14:textId="77777777" w:rsidR="00715ED3" w:rsidRDefault="00715ED3">
      <w:pPr>
        <w:spacing w:after="0"/>
      </w:pPr>
    </w:p>
    <w:p w14:paraId="6DE9D926" w14:textId="77777777" w:rsidR="00715ED3" w:rsidRDefault="00641CB9">
      <w:pPr>
        <w:jc w:val="both"/>
      </w:pPr>
      <w:r>
        <w:rPr>
          <w:rFonts w:eastAsia="Times New Roman" w:cs="Times New Roman"/>
        </w:rPr>
        <w:t>Reliability degrades by roughly 700× for gradient boosting, from 0.00005 to 0.03705, and by 64× for logistic regression. Under random splitting the boosted model is almost perfectly calibrated: its reliability diagram sits on the diagonal. Under temporal validation the entire curve lifts above the diagonal, meaning the model systematically under-predicts default. At a predicted probability of 0.2 the observed default rate is approximately 0.45.</w:t>
      </w:r>
    </w:p>
    <w:p w14:paraId="3F3C7D0B" w14:textId="77777777" w:rsidR="00715ED3" w:rsidRDefault="00641CB9">
      <w:pPr>
        <w:jc w:val="both"/>
      </w:pPr>
      <w:r>
        <w:rPr>
          <w:rFonts w:eastAsia="Times New Roman" w:cs="Times New Roman"/>
        </w:rPr>
        <w:t>The mechanism is straightforward. The model is trained on 1990–2003 approvals defaulting at 9.1% and tested on 2004–2010 approvals defaulting at 35.9%. It has learned the base rate of a benign period and carries it into a stressed one.</w:t>
      </w:r>
    </w:p>
    <w:p w14:paraId="0E95DAC0" w14:textId="77777777" w:rsidR="00715ED3" w:rsidRDefault="00641CB9">
      <w:pPr>
        <w:keepNext/>
        <w:spacing w:before="200" w:after="40"/>
        <w:jc w:val="center"/>
      </w:pPr>
      <w:r>
        <w:rPr>
          <w:noProof/>
        </w:rPr>
        <w:lastRenderedPageBreak/>
        <w:drawing>
          <wp:inline distT="0" distB="0" distL="0" distR="0" wp14:anchorId="55890949" wp14:editId="05360A1E">
            <wp:extent cx="5394960" cy="22536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5"/>
                    <a:stretch>
                      <a:fillRect/>
                    </a:stretch>
                  </pic:blipFill>
                  <pic:spPr>
                    <a:xfrm>
                      <a:off x="0" y="0"/>
                      <a:ext cx="5394960" cy="2253622"/>
                    </a:xfrm>
                    <a:prstGeom prst="rect">
                      <a:avLst/>
                    </a:prstGeom>
                  </pic:spPr>
                </pic:pic>
              </a:graphicData>
            </a:graphic>
          </wp:inline>
        </w:drawing>
      </w:r>
    </w:p>
    <w:p w14:paraId="25F5C3BB" w14:textId="77777777" w:rsidR="00715ED3" w:rsidRDefault="00641CB9">
      <w:pPr>
        <w:pStyle w:val="FigureCaption"/>
        <w:keepLines/>
        <w:spacing w:before="80" w:after="200"/>
      </w:pPr>
      <w:bookmarkStart w:id="119" w:name="_Toc240572744"/>
      <w:r>
        <w:rPr>
          <w:rFonts w:eastAsia="Times New Roman" w:cs="Times New Roman"/>
        </w:rPr>
        <w:t>Figure 5.5: Reliability diagrams under random and temporal validation. Marker area is proportional to the number of facilities in each bin. Under temporal validation the curve lifts above the diagonal, indicating systematic under-prediction of default.</w:t>
      </w:r>
      <w:bookmarkEnd w:id="119"/>
    </w:p>
    <w:p w14:paraId="60629773" w14:textId="77777777" w:rsidR="00715ED3" w:rsidRDefault="00641CB9">
      <w:pPr>
        <w:pStyle w:val="Heading3"/>
        <w:spacing w:before="240" w:after="120"/>
      </w:pPr>
      <w:bookmarkStart w:id="120" w:name="_Toc240572686"/>
      <w:r>
        <w:rPr>
          <w:rFonts w:ascii="Times New Roman" w:eastAsia="Times New Roman" w:hAnsi="Times New Roman" w:cs="Times New Roman"/>
          <w:b w:val="0"/>
        </w:rPr>
        <w:t>5.13.1 Why this matters more than the AUC result</w:t>
      </w:r>
      <w:bookmarkEnd w:id="120"/>
    </w:p>
    <w:p w14:paraId="415911A9" w14:textId="77777777" w:rsidR="00715ED3" w:rsidRDefault="00641CB9">
      <w:pPr>
        <w:jc w:val="both"/>
      </w:pPr>
      <w:r>
        <w:rPr>
          <w:rFonts w:eastAsia="Times New Roman" w:cs="Times New Roman"/>
        </w:rPr>
        <w:t>For a lender this is the more consequential finding. A model whose discrimination falls is visibly worse and invites scrutiny. A model that still ranks tolerably but prices a 45% risk as 20% produces provisions that are less than half what they should be, and does so while appearing to work.</w:t>
      </w:r>
    </w:p>
    <w:p w14:paraId="1107560A" w14:textId="77777777" w:rsidR="00715ED3" w:rsidRDefault="00641CB9">
      <w:pPr>
        <w:jc w:val="both"/>
      </w:pPr>
      <w:r>
        <w:rPr>
          <w:rFonts w:eastAsia="Times New Roman" w:cs="Times New Roman"/>
        </w:rPr>
        <w:t>Given Sri Lanka's recent macroeconomic volatility, the implication is direct: a scorecard calibrated on pre-crisis SME lending should not be assumed to carry its probability estimates into a stressed period. Recalibration on recent outcomes is a separate requirement from revalidation of discrimination, and the two are frequently conflated.</w:t>
      </w:r>
    </w:p>
    <w:p w14:paraId="617C88B6" w14:textId="77777777" w:rsidR="00715ED3" w:rsidRDefault="00641CB9">
      <w:pPr>
        <w:jc w:val="both"/>
      </w:pPr>
      <w:r>
        <w:rPr>
          <w:rFonts w:eastAsia="Times New Roman" w:cs="Times New Roman"/>
          <w:b/>
        </w:rPr>
        <w:t>A caveat on scope.</w:t>
      </w:r>
      <w:r>
        <w:rPr>
          <w:rFonts w:eastAsia="Times New Roman" w:cs="Times New Roman"/>
        </w:rPr>
        <w:t xml:space="preserve"> This concerns the trained benchmark models, not the criteria model this study proposes. The proposed model produces an ordinal band rather than a probability, and is therefore not calibrated in this sense at all, which is itself a limitation (Section 5.20) and the reason it must never be used to price a facility.</w:t>
      </w:r>
    </w:p>
    <w:p w14:paraId="0195881C" w14:textId="77777777" w:rsidR="00715ED3" w:rsidRDefault="00641CB9">
      <w:pPr>
        <w:pStyle w:val="Heading2"/>
        <w:spacing w:before="240" w:after="120"/>
      </w:pPr>
      <w:bookmarkStart w:id="121" w:name="_Toc240572687"/>
      <w:r>
        <w:rPr>
          <w:rFonts w:ascii="Times New Roman" w:eastAsia="Times New Roman" w:hAnsi="Times New Roman" w:cs="Times New Roman"/>
        </w:rPr>
        <w:t>5.14 What the models are worth to a lender</w:t>
      </w:r>
      <w:bookmarkEnd w:id="121"/>
    </w:p>
    <w:p w14:paraId="6093536A" w14:textId="77777777" w:rsidR="00715ED3" w:rsidRDefault="00641CB9">
      <w:pPr>
        <w:jc w:val="both"/>
      </w:pPr>
      <w:r>
        <w:rPr>
          <w:rFonts w:eastAsia="Times New Roman" w:cs="Times New Roman"/>
        </w:rPr>
        <w:t>AUC weights both error types equally; a lender does not. Approving a facility that charges off costs the loss given default; declining a sound one costs the margin forgone. The ratio between them determines where the cut-off belongs.</w:t>
      </w:r>
    </w:p>
    <w:p w14:paraId="0EF40106" w14:textId="77777777" w:rsidR="00715ED3" w:rsidRDefault="00641CB9">
      <w:pPr>
        <w:jc w:val="both"/>
      </w:pPr>
      <w:r>
        <w:rPr>
          <w:rFonts w:eastAsia="Times New Roman" w:cs="Times New Roman"/>
        </w:rPr>
        <w:t>Expected cost is reported in units of one false positive, so a cost ratio of 10:1 means one bad approval costs as much as ten good declines. The ratio is swept, not assumed, because the right value is a policy question for the lender.</w:t>
      </w:r>
    </w:p>
    <w:p w14:paraId="41D7F741" w14:textId="77777777" w:rsidR="00715ED3" w:rsidRDefault="00641CB9">
      <w:pPr>
        <w:jc w:val="both"/>
      </w:pPr>
      <w:r>
        <w:rPr>
          <w:rFonts w:eastAsia="Times New Roman" w:cs="Times New Roman"/>
        </w:rPr>
        <w:lastRenderedPageBreak/>
        <w:t>Two fixed policies provide the floor: approve everything, or decline everything.</w:t>
      </w:r>
    </w:p>
    <w:p w14:paraId="15355BAC" w14:textId="77777777" w:rsidR="00715ED3" w:rsidRDefault="00641CB9">
      <w:pPr>
        <w:pStyle w:val="TableCaption"/>
        <w:keepNext/>
        <w:keepLines/>
        <w:spacing w:before="160" w:after="80"/>
      </w:pPr>
      <w:bookmarkStart w:id="122" w:name="_Toc240572764"/>
      <w:r>
        <w:rPr>
          <w:rFonts w:eastAsia="Times New Roman" w:cs="Times New Roman"/>
        </w:rPr>
        <w:t>Table 5.12: Expected cost per application at a 10:1 loss ratio</w:t>
      </w:r>
      <w:bookmarkEnd w:id="122"/>
    </w:p>
    <w:tbl>
      <w:tblPr>
        <w:tblStyle w:val="TableGrid"/>
        <w:tblW w:w="0" w:type="auto"/>
        <w:jc w:val="center"/>
        <w:tblLayout w:type="fixed"/>
        <w:tblLook w:val="04A0" w:firstRow="1" w:lastRow="0" w:firstColumn="1" w:lastColumn="0" w:noHBand="0" w:noVBand="1"/>
      </w:tblPr>
      <w:tblGrid>
        <w:gridCol w:w="3468"/>
        <w:gridCol w:w="2049"/>
        <w:gridCol w:w="3152"/>
      </w:tblGrid>
      <w:tr w:rsidR="00715ED3" w14:paraId="7CD0C5C9" w14:textId="77777777">
        <w:trPr>
          <w:tblHeader/>
          <w:jc w:val="center"/>
        </w:trPr>
        <w:tc>
          <w:tcPr>
            <w:tcW w:w="3468" w:type="dxa"/>
          </w:tcPr>
          <w:p w14:paraId="3B0A8DE8" w14:textId="77777777" w:rsidR="00715ED3" w:rsidRDefault="00641CB9">
            <w:pPr>
              <w:spacing w:before="40" w:after="40" w:line="240" w:lineRule="auto"/>
            </w:pPr>
            <w:r>
              <w:rPr>
                <w:rFonts w:eastAsia="Times New Roman" w:cs="Times New Roman"/>
                <w:b/>
                <w:sz w:val="22"/>
              </w:rPr>
              <w:t>Temporal split, 10:1</w:t>
            </w:r>
          </w:p>
        </w:tc>
        <w:tc>
          <w:tcPr>
            <w:tcW w:w="2049" w:type="dxa"/>
          </w:tcPr>
          <w:p w14:paraId="1EF2CE82" w14:textId="77777777" w:rsidR="00715ED3" w:rsidRDefault="00641CB9">
            <w:pPr>
              <w:spacing w:before="40" w:after="40" w:line="240" w:lineRule="auto"/>
              <w:jc w:val="right"/>
            </w:pPr>
            <w:r>
              <w:rPr>
                <w:rFonts w:eastAsia="Times New Roman" w:cs="Times New Roman"/>
                <w:b/>
                <w:sz w:val="22"/>
              </w:rPr>
              <w:t>Expected cost</w:t>
            </w:r>
          </w:p>
        </w:tc>
        <w:tc>
          <w:tcPr>
            <w:tcW w:w="3152" w:type="dxa"/>
          </w:tcPr>
          <w:p w14:paraId="63E900CE" w14:textId="77777777" w:rsidR="00715ED3" w:rsidRDefault="00641CB9">
            <w:pPr>
              <w:spacing w:before="40" w:after="40" w:line="240" w:lineRule="auto"/>
              <w:jc w:val="right"/>
            </w:pPr>
            <w:r>
              <w:rPr>
                <w:rFonts w:eastAsia="Times New Roman" w:cs="Times New Roman"/>
                <w:b/>
                <w:sz w:val="22"/>
              </w:rPr>
              <w:t>vs best fixed policy</w:t>
            </w:r>
          </w:p>
        </w:tc>
      </w:tr>
      <w:tr w:rsidR="00715ED3" w14:paraId="1B653259" w14:textId="77777777">
        <w:trPr>
          <w:jc w:val="center"/>
        </w:trPr>
        <w:tc>
          <w:tcPr>
            <w:tcW w:w="3468" w:type="dxa"/>
          </w:tcPr>
          <w:p w14:paraId="70409FE3" w14:textId="77777777" w:rsidR="00715ED3" w:rsidRDefault="00641CB9">
            <w:pPr>
              <w:spacing w:before="40" w:after="40" w:line="240" w:lineRule="auto"/>
            </w:pPr>
            <w:r>
              <w:rPr>
                <w:rFonts w:eastAsia="Times New Roman" w:cs="Times New Roman"/>
                <w:sz w:val="22"/>
              </w:rPr>
              <w:t>"Decline all" baseline</w:t>
            </w:r>
          </w:p>
        </w:tc>
        <w:tc>
          <w:tcPr>
            <w:tcW w:w="2049" w:type="dxa"/>
          </w:tcPr>
          <w:p w14:paraId="7A42A8A5" w14:textId="77777777" w:rsidR="00715ED3" w:rsidRDefault="00641CB9">
            <w:pPr>
              <w:spacing w:before="40" w:after="40" w:line="240" w:lineRule="auto"/>
              <w:jc w:val="right"/>
            </w:pPr>
            <w:r>
              <w:rPr>
                <w:rFonts w:eastAsia="Times New Roman" w:cs="Times New Roman"/>
                <w:sz w:val="22"/>
              </w:rPr>
              <w:t>0.6411</w:t>
            </w:r>
          </w:p>
        </w:tc>
        <w:tc>
          <w:tcPr>
            <w:tcW w:w="3152" w:type="dxa"/>
          </w:tcPr>
          <w:p w14:paraId="6A4CB268" w14:textId="77777777" w:rsidR="00715ED3" w:rsidRDefault="00641CB9">
            <w:pPr>
              <w:spacing w:before="40" w:after="40" w:line="240" w:lineRule="auto"/>
              <w:jc w:val="right"/>
            </w:pPr>
            <w:r>
              <w:rPr>
                <w:rFonts w:eastAsia="Times New Roman" w:cs="Times New Roman"/>
                <w:sz w:val="22"/>
              </w:rPr>
              <w:t>—</w:t>
            </w:r>
          </w:p>
        </w:tc>
      </w:tr>
      <w:tr w:rsidR="00715ED3" w14:paraId="21E2D247" w14:textId="77777777">
        <w:trPr>
          <w:jc w:val="center"/>
        </w:trPr>
        <w:tc>
          <w:tcPr>
            <w:tcW w:w="3468" w:type="dxa"/>
          </w:tcPr>
          <w:p w14:paraId="14494FC2" w14:textId="77777777" w:rsidR="00715ED3" w:rsidRDefault="00641CB9">
            <w:pPr>
              <w:spacing w:before="40" w:after="40" w:line="240" w:lineRule="auto"/>
            </w:pPr>
            <w:r>
              <w:rPr>
                <w:rFonts w:eastAsia="Times New Roman" w:cs="Times New Roman"/>
                <w:sz w:val="22"/>
              </w:rPr>
              <w:t>Gradient boosting</w:t>
            </w:r>
          </w:p>
        </w:tc>
        <w:tc>
          <w:tcPr>
            <w:tcW w:w="2049" w:type="dxa"/>
          </w:tcPr>
          <w:p w14:paraId="5B858DA2" w14:textId="77777777" w:rsidR="00715ED3" w:rsidRDefault="00641CB9">
            <w:pPr>
              <w:spacing w:before="40" w:after="40" w:line="240" w:lineRule="auto"/>
              <w:jc w:val="right"/>
            </w:pPr>
            <w:r>
              <w:rPr>
                <w:rFonts w:eastAsia="Times New Roman" w:cs="Times New Roman"/>
                <w:sz w:val="22"/>
              </w:rPr>
              <w:t>0.6455</w:t>
            </w:r>
          </w:p>
        </w:tc>
        <w:tc>
          <w:tcPr>
            <w:tcW w:w="3152" w:type="dxa"/>
          </w:tcPr>
          <w:p w14:paraId="2D97569F" w14:textId="77777777" w:rsidR="00715ED3" w:rsidRDefault="00641CB9">
            <w:pPr>
              <w:spacing w:before="40" w:after="40" w:line="240" w:lineRule="auto"/>
              <w:jc w:val="right"/>
            </w:pPr>
            <w:r>
              <w:rPr>
                <w:rFonts w:eastAsia="Times New Roman" w:cs="Times New Roman"/>
                <w:sz w:val="22"/>
              </w:rPr>
              <w:t>−0.7%</w:t>
            </w:r>
          </w:p>
        </w:tc>
      </w:tr>
      <w:tr w:rsidR="00715ED3" w14:paraId="074542B5" w14:textId="77777777">
        <w:trPr>
          <w:jc w:val="center"/>
        </w:trPr>
        <w:tc>
          <w:tcPr>
            <w:tcW w:w="3468" w:type="dxa"/>
          </w:tcPr>
          <w:p w14:paraId="15A9B055" w14:textId="77777777" w:rsidR="00715ED3" w:rsidRDefault="00641CB9">
            <w:pPr>
              <w:spacing w:before="40" w:after="40" w:line="240" w:lineRule="auto"/>
            </w:pPr>
            <w:r>
              <w:rPr>
                <w:rFonts w:eastAsia="Times New Roman" w:cs="Times New Roman"/>
                <w:sz w:val="22"/>
              </w:rPr>
              <w:t>Logistic regression</w:t>
            </w:r>
          </w:p>
        </w:tc>
        <w:tc>
          <w:tcPr>
            <w:tcW w:w="2049" w:type="dxa"/>
          </w:tcPr>
          <w:p w14:paraId="29DE6BBF" w14:textId="77777777" w:rsidR="00715ED3" w:rsidRDefault="00641CB9">
            <w:pPr>
              <w:spacing w:before="40" w:after="40" w:line="240" w:lineRule="auto"/>
              <w:jc w:val="right"/>
            </w:pPr>
            <w:r>
              <w:rPr>
                <w:rFonts w:eastAsia="Times New Roman" w:cs="Times New Roman"/>
                <w:sz w:val="22"/>
              </w:rPr>
              <w:t>0.6475</w:t>
            </w:r>
          </w:p>
        </w:tc>
        <w:tc>
          <w:tcPr>
            <w:tcW w:w="3152" w:type="dxa"/>
          </w:tcPr>
          <w:p w14:paraId="54D84112" w14:textId="77777777" w:rsidR="00715ED3" w:rsidRDefault="00641CB9">
            <w:pPr>
              <w:spacing w:before="40" w:after="40" w:line="240" w:lineRule="auto"/>
              <w:jc w:val="right"/>
            </w:pPr>
            <w:r>
              <w:rPr>
                <w:rFonts w:eastAsia="Times New Roman" w:cs="Times New Roman"/>
                <w:sz w:val="22"/>
              </w:rPr>
              <w:t>−1.0%</w:t>
            </w:r>
          </w:p>
        </w:tc>
      </w:tr>
      <w:tr w:rsidR="00715ED3" w14:paraId="186D78C3" w14:textId="77777777">
        <w:trPr>
          <w:jc w:val="center"/>
        </w:trPr>
        <w:tc>
          <w:tcPr>
            <w:tcW w:w="3468" w:type="dxa"/>
          </w:tcPr>
          <w:p w14:paraId="071CD434" w14:textId="77777777" w:rsidR="00715ED3" w:rsidRDefault="00641CB9">
            <w:pPr>
              <w:spacing w:before="40" w:after="40" w:line="240" w:lineRule="auto"/>
            </w:pPr>
            <w:r>
              <w:rPr>
                <w:rFonts w:eastAsia="Times New Roman" w:cs="Times New Roman"/>
                <w:sz w:val="22"/>
              </w:rPr>
              <w:t>Expert scorecard</w:t>
            </w:r>
          </w:p>
        </w:tc>
        <w:tc>
          <w:tcPr>
            <w:tcW w:w="2049" w:type="dxa"/>
          </w:tcPr>
          <w:p w14:paraId="78057613" w14:textId="77777777" w:rsidR="00715ED3" w:rsidRDefault="00641CB9">
            <w:pPr>
              <w:spacing w:before="40" w:after="40" w:line="240" w:lineRule="auto"/>
              <w:jc w:val="right"/>
            </w:pPr>
            <w:r>
              <w:rPr>
                <w:rFonts w:eastAsia="Times New Roman" w:cs="Times New Roman"/>
                <w:sz w:val="22"/>
              </w:rPr>
              <w:t>0.6413</w:t>
            </w:r>
          </w:p>
        </w:tc>
        <w:tc>
          <w:tcPr>
            <w:tcW w:w="3152" w:type="dxa"/>
          </w:tcPr>
          <w:p w14:paraId="048FB709" w14:textId="77777777" w:rsidR="00715ED3" w:rsidRDefault="00641CB9">
            <w:pPr>
              <w:spacing w:before="40" w:after="40" w:line="240" w:lineRule="auto"/>
              <w:jc w:val="right"/>
            </w:pPr>
            <w:r>
              <w:rPr>
                <w:rFonts w:eastAsia="Times New Roman" w:cs="Times New Roman"/>
                <w:sz w:val="22"/>
              </w:rPr>
              <w:t>−0.0%</w:t>
            </w:r>
          </w:p>
        </w:tc>
      </w:tr>
    </w:tbl>
    <w:p w14:paraId="3ABE95ED" w14:textId="77777777" w:rsidR="00715ED3" w:rsidRDefault="00715ED3">
      <w:pPr>
        <w:spacing w:after="0"/>
      </w:pPr>
    </w:p>
    <w:p w14:paraId="3C8A6AB5" w14:textId="77777777" w:rsidR="00715ED3" w:rsidRDefault="00641CB9">
      <w:pPr>
        <w:jc w:val="both"/>
      </w:pPr>
      <w:r>
        <w:rPr>
          <w:rFonts w:eastAsia="Times New Roman" w:cs="Times New Roman"/>
        </w:rPr>
        <w:t>Under temporal validation, 12 of 15 model/cost-ratio combinations fail to beat the better fixed policy. At the discrimination levels the clean specification achieves, AUC 0.6076 against a 35.9% default rate, none of these models earns its place economically on that cohort. Under random splitting, where discrimination is higher, the picture improves: gradient boosting saves 10.2% at a 2:1 ratio.</w:t>
      </w:r>
    </w:p>
    <w:p w14:paraId="252C71C7" w14:textId="77777777" w:rsidR="00715ED3" w:rsidRDefault="00641CB9">
      <w:pPr>
        <w:jc w:val="both"/>
      </w:pPr>
      <w:r>
        <w:rPr>
          <w:rFonts w:eastAsia="Times New Roman" w:cs="Times New Roman"/>
          <w:b/>
        </w:rPr>
        <w:t>An important caveat.</w:t>
      </w:r>
      <w:r>
        <w:rPr>
          <w:rFonts w:eastAsia="Times New Roman" w:cs="Times New Roman"/>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14:paraId="3515B8D5" w14:textId="77777777" w:rsidR="00715ED3" w:rsidRDefault="00641CB9">
      <w:pPr>
        <w:jc w:val="both"/>
      </w:pPr>
      <w:r>
        <w:rPr>
          <w:rFonts w:eastAsia="Times New Roman" w:cs="Times New Roman"/>
        </w:rPr>
        <w:t>The finding is consistent with everything else in this chapter and is reported without softening.</w:t>
      </w:r>
    </w:p>
    <w:p w14:paraId="1D609F8B" w14:textId="77777777" w:rsidR="00715ED3" w:rsidRDefault="00641CB9">
      <w:pPr>
        <w:pStyle w:val="Heading2"/>
        <w:spacing w:before="240" w:after="120"/>
      </w:pPr>
      <w:bookmarkStart w:id="123" w:name="_Toc240572688"/>
      <w:r>
        <w:rPr>
          <w:rFonts w:ascii="Times New Roman" w:eastAsia="Times New Roman" w:hAnsi="Times New Roman" w:cs="Times New Roman"/>
        </w:rPr>
        <w:t>5.15 The expert scorecard: a negative result</w:t>
      </w:r>
      <w:bookmarkEnd w:id="123"/>
    </w:p>
    <w:p w14:paraId="1ED55B02" w14:textId="77777777" w:rsidR="00715ED3" w:rsidRDefault="00641CB9">
      <w:pPr>
        <w:jc w:val="both"/>
      </w:pPr>
      <w:r>
        <w:rPr>
          <w:rFonts w:eastAsia="Times New Roman" w:cs="Times New Roman"/>
        </w:rPr>
        <w:t>The a priori scorecard, whose bands were set from credit reasoning before any outcome was inspected, achieved AUC 0.4144 (random) and 0.5275 (temporal), at or below chance. It provides no reliable discrimination on this dataset.</w:t>
      </w:r>
    </w:p>
    <w:p w14:paraId="7A112873" w14:textId="77777777" w:rsidR="00715ED3" w:rsidRDefault="00641CB9">
      <w:pPr>
        <w:jc w:val="both"/>
      </w:pPr>
      <w:r>
        <w:rPr>
          <w:rFonts w:eastAsia="Times New Roman" w:cs="Times New Roman"/>
        </w:rPr>
        <w:t>This is reported as it stands. Three readings are available, and the evidence does not distinguish between the first two:</w:t>
      </w:r>
    </w:p>
    <w:p w14:paraId="7F49C3FA" w14:textId="77777777" w:rsidR="00715ED3" w:rsidRDefault="00641CB9">
      <w:pPr>
        <w:pStyle w:val="ListNumber"/>
        <w:jc w:val="both"/>
      </w:pPr>
      <w:r>
        <w:rPr>
          <w:rFonts w:eastAsia="Times New Roman" w:cs="Times New Roman"/>
          <w:b/>
        </w:rPr>
        <w:t>The proxies are inadequate.</w:t>
      </w:r>
      <w:r>
        <w:rPr>
          <w:rFonts w:eastAsia="Times New Roman" w:cs="Times New Roman"/>
        </w:rPr>
        <w:t xml:space="preserve"> The scorecard was built from SBA-observable</w:t>
      </w:r>
    </w:p>
    <w:p w14:paraId="4BF045EE" w14:textId="77777777" w:rsidR="00715ED3" w:rsidRDefault="00641CB9">
      <w:pPr>
        <w:jc w:val="both"/>
      </w:pPr>
      <w:r>
        <w:rPr>
          <w:rFonts w:eastAsia="Times New Roman" w:cs="Times New Roman"/>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14:paraId="5BB79BE4" w14:textId="77777777" w:rsidR="00715ED3" w:rsidRDefault="00641CB9">
      <w:pPr>
        <w:pStyle w:val="ListNumber"/>
        <w:jc w:val="both"/>
      </w:pPr>
      <w:r>
        <w:rPr>
          <w:rFonts w:eastAsia="Times New Roman" w:cs="Times New Roman"/>
        </w:rPr>
        <w:t>The a priori bands are wrong. Domain reasoning about which direction each</w:t>
      </w:r>
    </w:p>
    <w:p w14:paraId="2DE47144" w14:textId="77777777" w:rsidR="00715ED3" w:rsidRDefault="00641CB9">
      <w:pPr>
        <w:jc w:val="both"/>
      </w:pPr>
      <w:r>
        <w:rPr>
          <w:rFonts w:eastAsia="Times New Roman" w:cs="Times New Roman"/>
        </w:rPr>
        <w:lastRenderedPageBreak/>
        <w:t>proxy should point may simply be mistaken. With the scorecard's individual features carrying univariate AUC between 0.51 and 0.63, an equal-weighted aggregate of several mis-signed weak proxies can land below chance.</w:t>
      </w:r>
    </w:p>
    <w:p w14:paraId="2FDA05B6" w14:textId="77777777" w:rsidR="00715ED3" w:rsidRDefault="00641CB9">
      <w:pPr>
        <w:pStyle w:val="ListNumber"/>
        <w:jc w:val="both"/>
      </w:pPr>
      <w:r>
        <w:rPr>
          <w:rFonts w:eastAsia="Times New Roman" w:cs="Times New Roman"/>
        </w:rPr>
        <w:t>The method itself does not work: not supported, since the same machinery</w:t>
      </w:r>
    </w:p>
    <w:p w14:paraId="5A19DFF2" w14:textId="77777777" w:rsidR="00715ED3" w:rsidRDefault="00641CB9">
      <w:pPr>
        <w:jc w:val="both"/>
      </w:pPr>
      <w:r>
        <w:rPr>
          <w:rFonts w:eastAsia="Times New Roman" w:cs="Times New Roman"/>
        </w:rPr>
        <w:t>discriminates when given informative inputs, and its arithmetic is verified against an independent implementation.</w:t>
      </w:r>
    </w:p>
    <w:p w14:paraId="2DB13609" w14:textId="77777777" w:rsidR="00715ED3" w:rsidRDefault="00641CB9">
      <w:pPr>
        <w:jc w:val="both"/>
      </w:pPr>
      <w:r>
        <w:rPr>
          <w:rFonts w:eastAsia="Times New Roman" w:cs="Times New Roman"/>
        </w:rPr>
        <w:t>The methodological conclusion is the useful one, and it is stronger than the individual result:</w:t>
      </w:r>
    </w:p>
    <w:p w14:paraId="0272B910" w14:textId="77777777" w:rsidR="00715ED3" w:rsidRDefault="00641CB9">
      <w:pPr>
        <w:spacing w:before="120"/>
        <w:ind w:left="576" w:right="576"/>
        <w:jc w:val="both"/>
      </w:pPr>
      <w:r>
        <w:rPr>
          <w:rFonts w:eastAsia="Times New Roman" w:cs="Times New Roman"/>
        </w:rPr>
        <w:t>An instrument-specific appraisal model cannot be validated against a dataset that does not contain its variables. Substituting available proxies for the intended criteria does not test the model; it tests the proxies.</w:t>
      </w:r>
    </w:p>
    <w:p w14:paraId="06323A5C" w14:textId="77777777" w:rsidR="00715ED3" w:rsidRDefault="00641CB9">
      <w:pPr>
        <w:jc w:val="both"/>
      </w:pPr>
      <w:r>
        <w:rPr>
          <w:rFonts w:eastAsia="Times New Roman" w:cs="Times New Roman"/>
        </w:rPr>
        <w:t>This is why the criterion weights are established by expert elicitation (Chapter 6) rather than fitted to borrowed outcome data, and why that choice is a methodological requirement, not a fallback.</w:t>
      </w:r>
    </w:p>
    <w:p w14:paraId="4FF5A0F5" w14:textId="77777777" w:rsidR="00715ED3" w:rsidRDefault="00641CB9">
      <w:pPr>
        <w:pStyle w:val="Heading2"/>
        <w:spacing w:before="240" w:after="120"/>
      </w:pPr>
      <w:bookmarkStart w:id="124" w:name="_Toc240572689"/>
      <w:r>
        <w:rPr>
          <w:rFonts w:ascii="Times New Roman" w:eastAsia="Times New Roman" w:hAnsi="Times New Roman" w:cs="Times New Roman"/>
        </w:rPr>
        <w:t>5.16 How much do the weights matter?</w:t>
      </w:r>
      <w:bookmarkEnd w:id="124"/>
    </w:p>
    <w:p w14:paraId="1D2CB70E" w14:textId="77777777" w:rsidR="00715ED3" w:rsidRDefault="00641CB9">
      <w:pPr>
        <w:jc w:val="both"/>
      </w:pPr>
      <w:r>
        <w:rPr>
          <w:rFonts w:eastAsia="Times New Roman" w:cs="Times New Roman"/>
        </w:rPr>
        <w:t xml:space="preserve">This analysis was carried out while the criteria model still carried placeholder weights, and that is ordinarily treated as blocking: no elicited weights, no reportable result. The question underneath — </w:t>
      </w:r>
      <w:r>
        <w:rPr>
          <w:rFonts w:eastAsia="Times New Roman" w:cs="Times New Roman"/>
          <w:i/>
        </w:rPr>
        <w:t>how much does the output depend on the weight vector at all?</w:t>
      </w:r>
      <w:r>
        <w:rPr>
          <w:rFonts w:eastAsia="Times New Roman" w:cs="Times New Roman"/>
        </w:rPr>
        <w:t xml:space="preserve"> — was answerable without respondents, and answering it bounded the damage the placeholders could be doing.</w:t>
      </w:r>
    </w:p>
    <w:p w14:paraId="57775965" w14:textId="77777777" w:rsidR="00715ED3" w:rsidRDefault="00641CB9">
      <w:pPr>
        <w:jc w:val="both"/>
      </w:pPr>
      <w:r>
        <w:rPr>
          <w:rFonts w:eastAsia="Times New Roman" w:cs="Times New Roman"/>
        </w:rPr>
        <w:t>It is retained here, unchanged, because elicitation has since been completed and Section 6.1.5 checks its prediction against the weights that actually arrived. A sensitivity analysis that is only reported after the answer is known is worth less than one that made a prediction first.</w:t>
      </w:r>
    </w:p>
    <w:p w14:paraId="18AD5235" w14:textId="77777777" w:rsidR="00715ED3" w:rsidRDefault="00641CB9">
      <w:pPr>
        <w:pStyle w:val="Heading3"/>
        <w:spacing w:before="240" w:after="120"/>
      </w:pPr>
      <w:bookmarkStart w:id="125" w:name="_Toc240572690"/>
      <w:r>
        <w:rPr>
          <w:rFonts w:ascii="Times New Roman" w:eastAsia="Times New Roman" w:hAnsi="Times New Roman" w:cs="Times New Roman"/>
          <w:b w:val="0"/>
        </w:rPr>
        <w:t>5.16.1 Method</w:t>
      </w:r>
      <w:bookmarkEnd w:id="125"/>
    </w:p>
    <w:p w14:paraId="4C377EEA" w14:textId="77777777" w:rsidR="00715ED3" w:rsidRDefault="00641CB9">
      <w:pPr>
        <w:jc w:val="both"/>
      </w:pPr>
      <w:r>
        <w:rPr>
          <w:rFonts w:eastAsia="Times New Roman" w:cs="Times New Roman"/>
        </w:rPr>
        <w:t>Two thousand complete appraisals were simulated by drawing each criterion across its plausible range. The population is synthetic: the object of study is the model's mathematical behaviour, not any real portfolio, and no claim is made about real borrowers. Simulation is appropriate precisely because the question is about the model rather than the world.</w:t>
      </w:r>
    </w:p>
    <w:p w14:paraId="080CB1AD" w14:textId="77777777" w:rsidR="00715ED3" w:rsidRDefault="00641CB9">
      <w:pPr>
        <w:jc w:val="both"/>
      </w:pPr>
      <w:r>
        <w:rPr>
          <w:rFonts w:eastAsia="Times New Roman" w:cs="Times New Roman"/>
        </w:rPr>
        <w:lastRenderedPageBreak/>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14:paraId="6A08E514" w14:textId="77777777" w:rsidR="00715ED3" w:rsidRDefault="00641CB9">
      <w:pPr>
        <w:pStyle w:val="Heading3"/>
        <w:spacing w:before="240" w:after="120"/>
      </w:pPr>
      <w:bookmarkStart w:id="126" w:name="_Toc240572691"/>
      <w:r>
        <w:rPr>
          <w:rFonts w:ascii="Times New Roman" w:eastAsia="Times New Roman" w:hAnsi="Times New Roman" w:cs="Times New Roman"/>
          <w:b w:val="0"/>
        </w:rPr>
        <w:t>5.16.2 Results</w:t>
      </w:r>
      <w:bookmarkEnd w:id="126"/>
    </w:p>
    <w:p w14:paraId="7249290C" w14:textId="77777777" w:rsidR="00715ED3" w:rsidRDefault="00641CB9">
      <w:pPr>
        <w:pStyle w:val="TableCaption"/>
        <w:keepNext/>
        <w:keepLines/>
        <w:spacing w:before="160" w:after="80"/>
      </w:pPr>
      <w:bookmarkStart w:id="127" w:name="_Toc240572765"/>
      <w:r>
        <w:rPr>
          <w:rFonts w:eastAsia="Times New Roman" w:cs="Times New Roman"/>
        </w:rPr>
        <w:t>Table 5.13: Rank correlation and band stability under weight perturbation</w:t>
      </w:r>
      <w:bookmarkEnd w:id="127"/>
    </w:p>
    <w:tbl>
      <w:tblPr>
        <w:tblStyle w:val="TableGrid"/>
        <w:tblW w:w="0" w:type="auto"/>
        <w:jc w:val="center"/>
        <w:tblLayout w:type="fixed"/>
        <w:tblLook w:val="04A0" w:firstRow="1" w:lastRow="0" w:firstColumn="1" w:lastColumn="0" w:noHBand="0" w:noVBand="1"/>
      </w:tblPr>
      <w:tblGrid>
        <w:gridCol w:w="1576"/>
        <w:gridCol w:w="1707"/>
        <w:gridCol w:w="1839"/>
        <w:gridCol w:w="1707"/>
        <w:gridCol w:w="1839"/>
      </w:tblGrid>
      <w:tr w:rsidR="00715ED3" w14:paraId="79DF8622" w14:textId="77777777">
        <w:trPr>
          <w:tblHeader/>
          <w:jc w:val="center"/>
        </w:trPr>
        <w:tc>
          <w:tcPr>
            <w:tcW w:w="1576" w:type="dxa"/>
          </w:tcPr>
          <w:p w14:paraId="7BB8AA11" w14:textId="77777777" w:rsidR="00715ED3" w:rsidRDefault="00641CB9">
            <w:pPr>
              <w:spacing w:before="40" w:after="40" w:line="240" w:lineRule="auto"/>
              <w:jc w:val="right"/>
            </w:pPr>
            <w:r>
              <w:rPr>
                <w:rFonts w:eastAsia="Times New Roman" w:cs="Times New Roman"/>
                <w:b/>
                <w:sz w:val="20"/>
              </w:rPr>
              <w:t>Perturbation</w:t>
            </w:r>
          </w:p>
        </w:tc>
        <w:tc>
          <w:tcPr>
            <w:tcW w:w="1707" w:type="dxa"/>
          </w:tcPr>
          <w:p w14:paraId="76613FFD" w14:textId="77777777" w:rsidR="00715ED3" w:rsidRDefault="00641CB9">
            <w:pPr>
              <w:spacing w:before="40" w:after="40" w:line="240" w:lineRule="auto"/>
              <w:jc w:val="right"/>
            </w:pPr>
            <w:r>
              <w:rPr>
                <w:rFonts w:eastAsia="Times New Roman" w:cs="Times New Roman"/>
                <w:b/>
                <w:sz w:val="20"/>
              </w:rPr>
              <w:t>Credit risk ρ</w:t>
            </w:r>
          </w:p>
        </w:tc>
        <w:tc>
          <w:tcPr>
            <w:tcW w:w="1839" w:type="dxa"/>
          </w:tcPr>
          <w:p w14:paraId="0BE0C9D2" w14:textId="77777777" w:rsidR="00715ED3" w:rsidRDefault="00641CB9">
            <w:pPr>
              <w:spacing w:before="40" w:after="40" w:line="240" w:lineRule="auto"/>
              <w:jc w:val="right"/>
            </w:pPr>
            <w:r>
              <w:rPr>
                <w:rFonts w:eastAsia="Times New Roman" w:cs="Times New Roman"/>
                <w:b/>
                <w:sz w:val="20"/>
              </w:rPr>
              <w:t>Band unchanged</w:t>
            </w:r>
          </w:p>
        </w:tc>
        <w:tc>
          <w:tcPr>
            <w:tcW w:w="1707" w:type="dxa"/>
          </w:tcPr>
          <w:p w14:paraId="49AB28F9" w14:textId="77777777" w:rsidR="00715ED3" w:rsidRDefault="00641CB9">
            <w:pPr>
              <w:spacing w:before="40" w:after="40" w:line="240" w:lineRule="auto"/>
              <w:jc w:val="right"/>
            </w:pPr>
            <w:r>
              <w:rPr>
                <w:rFonts w:eastAsia="Times New Roman" w:cs="Times New Roman"/>
                <w:b/>
                <w:sz w:val="20"/>
              </w:rPr>
              <w:t>Development ρ</w:t>
            </w:r>
          </w:p>
        </w:tc>
        <w:tc>
          <w:tcPr>
            <w:tcW w:w="1839" w:type="dxa"/>
          </w:tcPr>
          <w:p w14:paraId="464FAE53" w14:textId="77777777" w:rsidR="00715ED3" w:rsidRDefault="00641CB9">
            <w:pPr>
              <w:spacing w:before="40" w:after="40" w:line="240" w:lineRule="auto"/>
              <w:jc w:val="right"/>
            </w:pPr>
            <w:r>
              <w:rPr>
                <w:rFonts w:eastAsia="Times New Roman" w:cs="Times New Roman"/>
                <w:b/>
                <w:sz w:val="20"/>
              </w:rPr>
              <w:t>Band unchanged</w:t>
            </w:r>
          </w:p>
        </w:tc>
      </w:tr>
      <w:tr w:rsidR="00715ED3" w14:paraId="7E4074B6" w14:textId="77777777">
        <w:trPr>
          <w:jc w:val="center"/>
        </w:trPr>
        <w:tc>
          <w:tcPr>
            <w:tcW w:w="1576" w:type="dxa"/>
          </w:tcPr>
          <w:p w14:paraId="0F29BA58" w14:textId="77777777" w:rsidR="00715ED3" w:rsidRDefault="00641CB9">
            <w:pPr>
              <w:spacing w:before="40" w:after="40" w:line="240" w:lineRule="auto"/>
              <w:jc w:val="right"/>
            </w:pPr>
            <w:r>
              <w:rPr>
                <w:rFonts w:eastAsia="Times New Roman" w:cs="Times New Roman"/>
                <w:sz w:val="20"/>
              </w:rPr>
              <w:t>±10%</w:t>
            </w:r>
          </w:p>
        </w:tc>
        <w:tc>
          <w:tcPr>
            <w:tcW w:w="1707" w:type="dxa"/>
          </w:tcPr>
          <w:p w14:paraId="4EDE7C56" w14:textId="77777777" w:rsidR="00715ED3" w:rsidRDefault="00641CB9">
            <w:pPr>
              <w:spacing w:before="40" w:after="40" w:line="240" w:lineRule="auto"/>
              <w:jc w:val="right"/>
            </w:pPr>
            <w:r>
              <w:rPr>
                <w:rFonts w:eastAsia="Times New Roman" w:cs="Times New Roman"/>
                <w:sz w:val="20"/>
              </w:rPr>
              <w:t>0.9971</w:t>
            </w:r>
          </w:p>
        </w:tc>
        <w:tc>
          <w:tcPr>
            <w:tcW w:w="1839" w:type="dxa"/>
          </w:tcPr>
          <w:p w14:paraId="4854DC30" w14:textId="77777777" w:rsidR="00715ED3" w:rsidRDefault="00641CB9">
            <w:pPr>
              <w:spacing w:before="40" w:after="40" w:line="240" w:lineRule="auto"/>
              <w:jc w:val="right"/>
            </w:pPr>
            <w:r>
              <w:rPr>
                <w:rFonts w:eastAsia="Times New Roman" w:cs="Times New Roman"/>
                <w:sz w:val="20"/>
              </w:rPr>
              <w:t>97.6%</w:t>
            </w:r>
          </w:p>
        </w:tc>
        <w:tc>
          <w:tcPr>
            <w:tcW w:w="1707" w:type="dxa"/>
          </w:tcPr>
          <w:p w14:paraId="7A8FFB52" w14:textId="77777777" w:rsidR="00715ED3" w:rsidRDefault="00641CB9">
            <w:pPr>
              <w:spacing w:before="40" w:after="40" w:line="240" w:lineRule="auto"/>
              <w:jc w:val="right"/>
            </w:pPr>
            <w:r>
              <w:rPr>
                <w:rFonts w:eastAsia="Times New Roman" w:cs="Times New Roman"/>
                <w:sz w:val="20"/>
              </w:rPr>
              <w:t>0.9982</w:t>
            </w:r>
          </w:p>
        </w:tc>
        <w:tc>
          <w:tcPr>
            <w:tcW w:w="1839" w:type="dxa"/>
          </w:tcPr>
          <w:p w14:paraId="00A9697C" w14:textId="77777777" w:rsidR="00715ED3" w:rsidRDefault="00641CB9">
            <w:pPr>
              <w:spacing w:before="40" w:after="40" w:line="240" w:lineRule="auto"/>
              <w:jc w:val="right"/>
            </w:pPr>
            <w:r>
              <w:rPr>
                <w:rFonts w:eastAsia="Times New Roman" w:cs="Times New Roman"/>
                <w:sz w:val="20"/>
              </w:rPr>
              <w:t>97.1%</w:t>
            </w:r>
          </w:p>
        </w:tc>
      </w:tr>
      <w:tr w:rsidR="00715ED3" w14:paraId="2C4517EF" w14:textId="77777777">
        <w:trPr>
          <w:jc w:val="center"/>
        </w:trPr>
        <w:tc>
          <w:tcPr>
            <w:tcW w:w="1576" w:type="dxa"/>
          </w:tcPr>
          <w:p w14:paraId="09CA72F1" w14:textId="77777777" w:rsidR="00715ED3" w:rsidRDefault="00641CB9">
            <w:pPr>
              <w:spacing w:before="40" w:after="40" w:line="240" w:lineRule="auto"/>
              <w:jc w:val="right"/>
            </w:pPr>
            <w:r>
              <w:rPr>
                <w:rFonts w:eastAsia="Times New Roman" w:cs="Times New Roman"/>
                <w:sz w:val="20"/>
              </w:rPr>
              <w:t>±25%</w:t>
            </w:r>
          </w:p>
        </w:tc>
        <w:tc>
          <w:tcPr>
            <w:tcW w:w="1707" w:type="dxa"/>
          </w:tcPr>
          <w:p w14:paraId="36A83A21" w14:textId="77777777" w:rsidR="00715ED3" w:rsidRDefault="00641CB9">
            <w:pPr>
              <w:spacing w:before="40" w:after="40" w:line="240" w:lineRule="auto"/>
              <w:jc w:val="right"/>
            </w:pPr>
            <w:r>
              <w:rPr>
                <w:rFonts w:eastAsia="Times New Roman" w:cs="Times New Roman"/>
                <w:sz w:val="20"/>
              </w:rPr>
              <w:t>0.9822</w:t>
            </w:r>
          </w:p>
        </w:tc>
        <w:tc>
          <w:tcPr>
            <w:tcW w:w="1839" w:type="dxa"/>
          </w:tcPr>
          <w:p w14:paraId="6ECACEC4" w14:textId="77777777" w:rsidR="00715ED3" w:rsidRDefault="00641CB9">
            <w:pPr>
              <w:spacing w:before="40" w:after="40" w:line="240" w:lineRule="auto"/>
              <w:jc w:val="right"/>
            </w:pPr>
            <w:r>
              <w:rPr>
                <w:rFonts w:eastAsia="Times New Roman" w:cs="Times New Roman"/>
                <w:sz w:val="20"/>
              </w:rPr>
              <w:t>94.0%</w:t>
            </w:r>
          </w:p>
        </w:tc>
        <w:tc>
          <w:tcPr>
            <w:tcW w:w="1707" w:type="dxa"/>
          </w:tcPr>
          <w:p w14:paraId="756B19AE" w14:textId="77777777" w:rsidR="00715ED3" w:rsidRDefault="00641CB9">
            <w:pPr>
              <w:spacing w:before="40" w:after="40" w:line="240" w:lineRule="auto"/>
              <w:jc w:val="right"/>
            </w:pPr>
            <w:r>
              <w:rPr>
                <w:rFonts w:eastAsia="Times New Roman" w:cs="Times New Roman"/>
                <w:sz w:val="20"/>
              </w:rPr>
              <w:t>0.9890</w:t>
            </w:r>
          </w:p>
        </w:tc>
        <w:tc>
          <w:tcPr>
            <w:tcW w:w="1839" w:type="dxa"/>
          </w:tcPr>
          <w:p w14:paraId="28C51861" w14:textId="77777777" w:rsidR="00715ED3" w:rsidRDefault="00641CB9">
            <w:pPr>
              <w:spacing w:before="40" w:after="40" w:line="240" w:lineRule="auto"/>
              <w:jc w:val="right"/>
            </w:pPr>
            <w:r>
              <w:rPr>
                <w:rFonts w:eastAsia="Times New Roman" w:cs="Times New Roman"/>
                <w:sz w:val="20"/>
              </w:rPr>
              <w:t>92.7%</w:t>
            </w:r>
          </w:p>
        </w:tc>
      </w:tr>
      <w:tr w:rsidR="00715ED3" w14:paraId="77DBB6E9" w14:textId="77777777">
        <w:trPr>
          <w:jc w:val="center"/>
        </w:trPr>
        <w:tc>
          <w:tcPr>
            <w:tcW w:w="1576" w:type="dxa"/>
          </w:tcPr>
          <w:p w14:paraId="71B3E55E" w14:textId="77777777" w:rsidR="00715ED3" w:rsidRDefault="00641CB9">
            <w:pPr>
              <w:spacing w:before="40" w:after="40" w:line="240" w:lineRule="auto"/>
              <w:jc w:val="right"/>
            </w:pPr>
            <w:r>
              <w:rPr>
                <w:rFonts w:eastAsia="Times New Roman" w:cs="Times New Roman"/>
                <w:sz w:val="20"/>
              </w:rPr>
              <w:t>±50%</w:t>
            </w:r>
          </w:p>
        </w:tc>
        <w:tc>
          <w:tcPr>
            <w:tcW w:w="1707" w:type="dxa"/>
          </w:tcPr>
          <w:p w14:paraId="1D73342C" w14:textId="77777777" w:rsidR="00715ED3" w:rsidRDefault="00641CB9">
            <w:pPr>
              <w:spacing w:before="40" w:after="40" w:line="240" w:lineRule="auto"/>
              <w:jc w:val="right"/>
            </w:pPr>
            <w:r>
              <w:rPr>
                <w:rFonts w:eastAsia="Times New Roman" w:cs="Times New Roman"/>
                <w:sz w:val="20"/>
              </w:rPr>
              <w:t>0.9314</w:t>
            </w:r>
          </w:p>
        </w:tc>
        <w:tc>
          <w:tcPr>
            <w:tcW w:w="1839" w:type="dxa"/>
          </w:tcPr>
          <w:p w14:paraId="67A53A8C" w14:textId="77777777" w:rsidR="00715ED3" w:rsidRDefault="00641CB9">
            <w:pPr>
              <w:spacing w:before="40" w:after="40" w:line="240" w:lineRule="auto"/>
              <w:jc w:val="right"/>
            </w:pPr>
            <w:r>
              <w:rPr>
                <w:rFonts w:eastAsia="Times New Roman" w:cs="Times New Roman"/>
                <w:sz w:val="20"/>
              </w:rPr>
              <w:t>88.2%</w:t>
            </w:r>
          </w:p>
        </w:tc>
        <w:tc>
          <w:tcPr>
            <w:tcW w:w="1707" w:type="dxa"/>
          </w:tcPr>
          <w:p w14:paraId="48C40066" w14:textId="77777777" w:rsidR="00715ED3" w:rsidRDefault="00641CB9">
            <w:pPr>
              <w:spacing w:before="40" w:after="40" w:line="240" w:lineRule="auto"/>
              <w:jc w:val="right"/>
            </w:pPr>
            <w:r>
              <w:rPr>
                <w:rFonts w:eastAsia="Times New Roman" w:cs="Times New Roman"/>
                <w:sz w:val="20"/>
              </w:rPr>
              <w:t>0.9586</w:t>
            </w:r>
          </w:p>
        </w:tc>
        <w:tc>
          <w:tcPr>
            <w:tcW w:w="1839" w:type="dxa"/>
          </w:tcPr>
          <w:p w14:paraId="22502658" w14:textId="77777777" w:rsidR="00715ED3" w:rsidRDefault="00641CB9">
            <w:pPr>
              <w:spacing w:before="40" w:after="40" w:line="240" w:lineRule="auto"/>
              <w:jc w:val="right"/>
            </w:pPr>
            <w:r>
              <w:rPr>
                <w:rFonts w:eastAsia="Times New Roman" w:cs="Times New Roman"/>
                <w:sz w:val="20"/>
              </w:rPr>
              <w:t>85.5%</w:t>
            </w:r>
          </w:p>
        </w:tc>
      </w:tr>
      <w:tr w:rsidR="00715ED3" w14:paraId="08399F07" w14:textId="77777777">
        <w:trPr>
          <w:jc w:val="center"/>
        </w:trPr>
        <w:tc>
          <w:tcPr>
            <w:tcW w:w="1576" w:type="dxa"/>
          </w:tcPr>
          <w:p w14:paraId="43050AA5" w14:textId="77777777" w:rsidR="00715ED3" w:rsidRDefault="00641CB9">
            <w:pPr>
              <w:spacing w:before="40" w:after="40" w:line="240" w:lineRule="auto"/>
              <w:jc w:val="right"/>
            </w:pPr>
            <w:r>
              <w:rPr>
                <w:rFonts w:eastAsia="Times New Roman" w:cs="Times New Roman"/>
                <w:sz w:val="20"/>
              </w:rPr>
              <w:t>±75%</w:t>
            </w:r>
          </w:p>
        </w:tc>
        <w:tc>
          <w:tcPr>
            <w:tcW w:w="1707" w:type="dxa"/>
          </w:tcPr>
          <w:p w14:paraId="33763B7A" w14:textId="77777777" w:rsidR="00715ED3" w:rsidRDefault="00641CB9">
            <w:pPr>
              <w:spacing w:before="40" w:after="40" w:line="240" w:lineRule="auto"/>
              <w:jc w:val="right"/>
            </w:pPr>
            <w:r>
              <w:rPr>
                <w:rFonts w:eastAsia="Times New Roman" w:cs="Times New Roman"/>
                <w:sz w:val="20"/>
              </w:rPr>
              <w:t>0.8517</w:t>
            </w:r>
          </w:p>
        </w:tc>
        <w:tc>
          <w:tcPr>
            <w:tcW w:w="1839" w:type="dxa"/>
          </w:tcPr>
          <w:p w14:paraId="59D48180" w14:textId="77777777" w:rsidR="00715ED3" w:rsidRDefault="00641CB9">
            <w:pPr>
              <w:spacing w:before="40" w:after="40" w:line="240" w:lineRule="auto"/>
              <w:jc w:val="right"/>
            </w:pPr>
            <w:r>
              <w:rPr>
                <w:rFonts w:eastAsia="Times New Roman" w:cs="Times New Roman"/>
                <w:sz w:val="20"/>
              </w:rPr>
              <w:t>82.2%</w:t>
            </w:r>
          </w:p>
        </w:tc>
        <w:tc>
          <w:tcPr>
            <w:tcW w:w="1707" w:type="dxa"/>
          </w:tcPr>
          <w:p w14:paraId="4878DE98" w14:textId="77777777" w:rsidR="00715ED3" w:rsidRDefault="00641CB9">
            <w:pPr>
              <w:spacing w:before="40" w:after="40" w:line="240" w:lineRule="auto"/>
              <w:jc w:val="right"/>
            </w:pPr>
            <w:r>
              <w:rPr>
                <w:rFonts w:eastAsia="Times New Roman" w:cs="Times New Roman"/>
                <w:sz w:val="20"/>
              </w:rPr>
              <w:t>0.9121</w:t>
            </w:r>
          </w:p>
        </w:tc>
        <w:tc>
          <w:tcPr>
            <w:tcW w:w="1839" w:type="dxa"/>
          </w:tcPr>
          <w:p w14:paraId="600057EA" w14:textId="77777777" w:rsidR="00715ED3" w:rsidRDefault="00641CB9">
            <w:pPr>
              <w:spacing w:before="40" w:after="40" w:line="240" w:lineRule="auto"/>
              <w:jc w:val="right"/>
            </w:pPr>
            <w:r>
              <w:rPr>
                <w:rFonts w:eastAsia="Times New Roman" w:cs="Times New Roman"/>
                <w:sz w:val="20"/>
              </w:rPr>
              <w:t>78.3%</w:t>
            </w:r>
          </w:p>
        </w:tc>
      </w:tr>
      <w:tr w:rsidR="00715ED3" w14:paraId="372A9E56" w14:textId="77777777">
        <w:trPr>
          <w:jc w:val="center"/>
        </w:trPr>
        <w:tc>
          <w:tcPr>
            <w:tcW w:w="1576" w:type="dxa"/>
          </w:tcPr>
          <w:p w14:paraId="25967C0D" w14:textId="77777777" w:rsidR="00715ED3" w:rsidRDefault="00641CB9">
            <w:pPr>
              <w:spacing w:before="40" w:after="40" w:line="240" w:lineRule="auto"/>
              <w:jc w:val="right"/>
            </w:pPr>
            <w:r>
              <w:rPr>
                <w:rFonts w:eastAsia="Times New Roman" w:cs="Times New Roman"/>
                <w:sz w:val="20"/>
              </w:rPr>
              <w:t>±100%</w:t>
            </w:r>
          </w:p>
        </w:tc>
        <w:tc>
          <w:tcPr>
            <w:tcW w:w="1707" w:type="dxa"/>
          </w:tcPr>
          <w:p w14:paraId="1921D485" w14:textId="77777777" w:rsidR="00715ED3" w:rsidRDefault="00641CB9">
            <w:pPr>
              <w:spacing w:before="40" w:after="40" w:line="240" w:lineRule="auto"/>
              <w:jc w:val="right"/>
            </w:pPr>
            <w:r>
              <w:rPr>
                <w:rFonts w:eastAsia="Times New Roman" w:cs="Times New Roman"/>
                <w:sz w:val="20"/>
              </w:rPr>
              <w:t>0.7547</w:t>
            </w:r>
          </w:p>
        </w:tc>
        <w:tc>
          <w:tcPr>
            <w:tcW w:w="1839" w:type="dxa"/>
          </w:tcPr>
          <w:p w14:paraId="41E2A4F8" w14:textId="77777777" w:rsidR="00715ED3" w:rsidRDefault="00641CB9">
            <w:pPr>
              <w:spacing w:before="40" w:after="40" w:line="240" w:lineRule="auto"/>
              <w:jc w:val="right"/>
            </w:pPr>
            <w:r>
              <w:rPr>
                <w:rFonts w:eastAsia="Times New Roman" w:cs="Times New Roman"/>
                <w:sz w:val="20"/>
              </w:rPr>
              <w:t>76.1%</w:t>
            </w:r>
          </w:p>
        </w:tc>
        <w:tc>
          <w:tcPr>
            <w:tcW w:w="1707" w:type="dxa"/>
          </w:tcPr>
          <w:p w14:paraId="2EDF8FD8" w14:textId="77777777" w:rsidR="00715ED3" w:rsidRDefault="00641CB9">
            <w:pPr>
              <w:spacing w:before="40" w:after="40" w:line="240" w:lineRule="auto"/>
              <w:jc w:val="right"/>
            </w:pPr>
            <w:r>
              <w:rPr>
                <w:rFonts w:eastAsia="Times New Roman" w:cs="Times New Roman"/>
                <w:sz w:val="20"/>
              </w:rPr>
              <w:t>0.8543</w:t>
            </w:r>
          </w:p>
        </w:tc>
        <w:tc>
          <w:tcPr>
            <w:tcW w:w="1839" w:type="dxa"/>
          </w:tcPr>
          <w:p w14:paraId="519E0B76" w14:textId="77777777" w:rsidR="00715ED3" w:rsidRDefault="00641CB9">
            <w:pPr>
              <w:spacing w:before="40" w:after="40" w:line="240" w:lineRule="auto"/>
              <w:jc w:val="right"/>
            </w:pPr>
            <w:r>
              <w:rPr>
                <w:rFonts w:eastAsia="Times New Roman" w:cs="Times New Roman"/>
                <w:sz w:val="20"/>
              </w:rPr>
              <w:t>71.2%</w:t>
            </w:r>
          </w:p>
        </w:tc>
      </w:tr>
    </w:tbl>
    <w:p w14:paraId="7909155E" w14:textId="77777777" w:rsidR="00715ED3" w:rsidRDefault="00715ED3">
      <w:pPr>
        <w:spacing w:after="0"/>
      </w:pPr>
    </w:p>
    <w:p w14:paraId="6C85A5F7" w14:textId="77777777" w:rsidR="00715ED3" w:rsidRDefault="00641CB9">
      <w:pPr>
        <w:jc w:val="both"/>
      </w:pPr>
      <w:r>
        <w:rPr>
          <w:rFonts w:eastAsia="Times New Roman" w:cs="Times New Roman"/>
        </w:rPr>
        <w:t>At ±25%, a spread wider than experienced practitioners typically differ by, the ranking is essentially preserved (ρ ≈ 0.98–0.99) and roughly 93–94% of cases keep their risk band. Degradation beyond that is gradual, not abrupt; even at ±100%, where a weight may be scaled anywhere in [0, 2], rank correlation remains above 0.75.</w:t>
      </w:r>
    </w:p>
    <w:p w14:paraId="5E3CE772" w14:textId="77777777" w:rsidR="00715ED3" w:rsidRDefault="00641CB9">
      <w:pPr>
        <w:keepNext/>
        <w:spacing w:before="200" w:after="40"/>
        <w:jc w:val="center"/>
      </w:pPr>
      <w:r>
        <w:rPr>
          <w:noProof/>
        </w:rPr>
        <w:drawing>
          <wp:inline distT="0" distB="0" distL="0" distR="0" wp14:anchorId="052ED727" wp14:editId="710093C2">
            <wp:extent cx="5394960" cy="20598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_sensitivity.png"/>
                    <pic:cNvPicPr/>
                  </pic:nvPicPr>
                  <pic:blipFill>
                    <a:blip r:embed="rId16"/>
                    <a:stretch>
                      <a:fillRect/>
                    </a:stretch>
                  </pic:blipFill>
                  <pic:spPr>
                    <a:xfrm>
                      <a:off x="0" y="0"/>
                      <a:ext cx="5394960" cy="2059894"/>
                    </a:xfrm>
                    <a:prstGeom prst="rect">
                      <a:avLst/>
                    </a:prstGeom>
                  </pic:spPr>
                </pic:pic>
              </a:graphicData>
            </a:graphic>
          </wp:inline>
        </w:drawing>
      </w:r>
    </w:p>
    <w:p w14:paraId="6187DDD9" w14:textId="77777777" w:rsidR="00715ED3" w:rsidRDefault="00641CB9">
      <w:pPr>
        <w:pStyle w:val="FigureCaption"/>
        <w:keepLines/>
        <w:spacing w:before="80" w:after="200"/>
      </w:pPr>
      <w:bookmarkStart w:id="128" w:name="_Toc240572745"/>
      <w:r>
        <w:rPr>
          <w:rFonts w:eastAsia="Times New Roman" w:cs="Times New Roman"/>
        </w:rPr>
        <w:t>Figure 5.6: Ranking stability and risk-band stability against the magnitude of weight perturbation. Shaded bands show the range down to the 5th percentile across draws. The dotted line marks the level of disagreement practitioners plausibly exhibit.</w:t>
      </w:r>
      <w:bookmarkEnd w:id="128"/>
    </w:p>
    <w:p w14:paraId="3456BB14" w14:textId="77777777" w:rsidR="00715ED3" w:rsidRDefault="00641CB9">
      <w:pPr>
        <w:jc w:val="both"/>
      </w:pPr>
      <w:r>
        <w:rPr>
          <w:rFonts w:eastAsia="Times New Roman" w:cs="Times New Roman"/>
          <w:b/>
        </w:rPr>
        <w:t>Interpretation.</w:t>
      </w:r>
      <w:r>
        <w:rPr>
          <w:rFonts w:eastAsia="Times New Roman" w:cs="Times New Roman"/>
        </w:rPr>
        <w:t xml:space="preserve"> The model's conclusions do not hinge on the precise weight vector within the range over which experts plausibly disagree. This does not make elicitation optional: the weights still need to be defensible, and the 6–7% of cases whose band changes at ±25% are real appraisals that would receive a different recommendation. What it does is </w:t>
      </w:r>
      <w:r>
        <w:rPr>
          <w:rFonts w:eastAsia="Times New Roman" w:cs="Times New Roman"/>
        </w:rPr>
        <w:lastRenderedPageBreak/>
        <w:t>bound the distortion: results reported under placeholder weights are unlikely to be qualitatively wrong, and that can be stated rather than hoped.</w:t>
      </w:r>
    </w:p>
    <w:p w14:paraId="7E53C1A8" w14:textId="77777777" w:rsidR="00715ED3" w:rsidRDefault="00641CB9">
      <w:pPr>
        <w:pStyle w:val="Heading3"/>
        <w:spacing w:before="240" w:after="120"/>
      </w:pPr>
      <w:bookmarkStart w:id="129" w:name="_Toc240572692"/>
      <w:r>
        <w:rPr>
          <w:rFonts w:ascii="Times New Roman" w:eastAsia="Times New Roman" w:hAnsi="Times New Roman" w:cs="Times New Roman"/>
          <w:b w:val="0"/>
        </w:rPr>
        <w:t>5.16.3 An unanticipated structural finding</w:t>
      </w:r>
      <w:bookmarkEnd w:id="129"/>
    </w:p>
    <w:p w14:paraId="6E39509A" w14:textId="77777777" w:rsidR="00715ED3" w:rsidRDefault="00641CB9">
      <w:pPr>
        <w:jc w:val="both"/>
      </w:pPr>
      <w:r>
        <w:rPr>
          <w:rFonts w:eastAsia="Times New Roman" w:cs="Times New Roman"/>
        </w:rPr>
        <w:t>Estimating each criterion's influence separately, by doubling its weight within its dimension and measuring the shift, exposed an asymmetry in the tree itself.</w:t>
      </w:r>
    </w:p>
    <w:p w14:paraId="27D6067A" w14:textId="77777777" w:rsidR="00715ED3" w:rsidRDefault="00641CB9">
      <w:pPr>
        <w:pStyle w:val="TableCaption"/>
        <w:keepNext/>
        <w:keepLines/>
        <w:spacing w:before="160" w:after="80"/>
      </w:pPr>
      <w:bookmarkStart w:id="130" w:name="_Toc240572766"/>
      <w:r>
        <w:rPr>
          <w:rFonts w:eastAsia="Times New Roman" w:cs="Times New Roman"/>
        </w:rPr>
        <w:t>Table 5.14: Leverage of a single criterion over its objective</w:t>
      </w:r>
      <w:bookmarkEnd w:id="130"/>
    </w:p>
    <w:tbl>
      <w:tblPr>
        <w:tblStyle w:val="TableGrid"/>
        <w:tblW w:w="0" w:type="auto"/>
        <w:jc w:val="center"/>
        <w:tblLayout w:type="fixed"/>
        <w:tblLook w:val="04A0" w:firstRow="1" w:lastRow="0" w:firstColumn="1" w:lastColumn="0" w:noHBand="0" w:noVBand="1"/>
      </w:tblPr>
      <w:tblGrid>
        <w:gridCol w:w="2364"/>
        <w:gridCol w:w="1313"/>
        <w:gridCol w:w="4991"/>
      </w:tblGrid>
      <w:tr w:rsidR="00715ED3" w14:paraId="38F245CD" w14:textId="77777777">
        <w:trPr>
          <w:tblHeader/>
          <w:jc w:val="center"/>
        </w:trPr>
        <w:tc>
          <w:tcPr>
            <w:tcW w:w="2364" w:type="dxa"/>
          </w:tcPr>
          <w:p w14:paraId="58C34AC3" w14:textId="77777777" w:rsidR="00715ED3" w:rsidRDefault="00641CB9">
            <w:pPr>
              <w:spacing w:before="40" w:after="40" w:line="240" w:lineRule="auto"/>
            </w:pPr>
            <w:r>
              <w:rPr>
                <w:rFonts w:eastAsia="Times New Roman" w:cs="Times New Roman"/>
                <w:b/>
                <w:sz w:val="22"/>
              </w:rPr>
              <w:t>Objective</w:t>
            </w:r>
          </w:p>
        </w:tc>
        <w:tc>
          <w:tcPr>
            <w:tcW w:w="1313" w:type="dxa"/>
          </w:tcPr>
          <w:p w14:paraId="57180FE0" w14:textId="77777777" w:rsidR="00715ED3" w:rsidRDefault="00641CB9">
            <w:pPr>
              <w:spacing w:before="40" w:after="40" w:line="240" w:lineRule="auto"/>
              <w:jc w:val="right"/>
            </w:pPr>
            <w:r>
              <w:rPr>
                <w:rFonts w:eastAsia="Times New Roman" w:cs="Times New Roman"/>
                <w:b/>
                <w:sz w:val="22"/>
              </w:rPr>
              <w:t>Dimensions</w:t>
            </w:r>
          </w:p>
        </w:tc>
        <w:tc>
          <w:tcPr>
            <w:tcW w:w="4991" w:type="dxa"/>
          </w:tcPr>
          <w:p w14:paraId="5125F9F0" w14:textId="77777777" w:rsidR="00715ED3" w:rsidRDefault="00641CB9">
            <w:pPr>
              <w:spacing w:before="40" w:after="40" w:line="240" w:lineRule="auto"/>
            </w:pPr>
            <w:r>
              <w:rPr>
                <w:rFonts w:eastAsia="Times New Roman" w:cs="Times New Roman"/>
                <w:b/>
                <w:sz w:val="22"/>
              </w:rPr>
              <w:t>One criterion's share of the objective</w:t>
            </w:r>
          </w:p>
        </w:tc>
      </w:tr>
      <w:tr w:rsidR="00715ED3" w14:paraId="70C9C54E" w14:textId="77777777">
        <w:trPr>
          <w:jc w:val="center"/>
        </w:trPr>
        <w:tc>
          <w:tcPr>
            <w:tcW w:w="2364" w:type="dxa"/>
          </w:tcPr>
          <w:p w14:paraId="416CAC9A" w14:textId="77777777" w:rsidR="00715ED3" w:rsidRDefault="00641CB9">
            <w:pPr>
              <w:spacing w:before="40" w:after="40" w:line="240" w:lineRule="auto"/>
            </w:pPr>
            <w:r>
              <w:rPr>
                <w:rFonts w:eastAsia="Times New Roman" w:cs="Times New Roman"/>
                <w:sz w:val="22"/>
              </w:rPr>
              <w:t>Credit risk</w:t>
            </w:r>
          </w:p>
        </w:tc>
        <w:tc>
          <w:tcPr>
            <w:tcW w:w="1313" w:type="dxa"/>
          </w:tcPr>
          <w:p w14:paraId="012675B4" w14:textId="77777777" w:rsidR="00715ED3" w:rsidRDefault="00641CB9">
            <w:pPr>
              <w:spacing w:before="40" w:after="40" w:line="240" w:lineRule="auto"/>
              <w:jc w:val="right"/>
            </w:pPr>
            <w:r>
              <w:rPr>
                <w:rFonts w:eastAsia="Times New Roman" w:cs="Times New Roman"/>
                <w:sz w:val="22"/>
              </w:rPr>
              <w:t>6</w:t>
            </w:r>
          </w:p>
        </w:tc>
        <w:tc>
          <w:tcPr>
            <w:tcW w:w="4991" w:type="dxa"/>
          </w:tcPr>
          <w:p w14:paraId="3B7E2121" w14:textId="77777777" w:rsidR="00715ED3" w:rsidRDefault="00641CB9">
            <w:pPr>
              <w:spacing w:before="40" w:after="40" w:line="240" w:lineRule="auto"/>
            </w:pPr>
            <w:r>
              <w:rPr>
                <w:rFonts w:eastAsia="Times New Roman" w:cs="Times New Roman"/>
                <w:sz w:val="22"/>
              </w:rPr>
              <w:t>0.0185 – 0.0333</w:t>
            </w:r>
          </w:p>
        </w:tc>
      </w:tr>
      <w:tr w:rsidR="00715ED3" w14:paraId="0A72F476" w14:textId="77777777">
        <w:trPr>
          <w:jc w:val="center"/>
        </w:trPr>
        <w:tc>
          <w:tcPr>
            <w:tcW w:w="2364" w:type="dxa"/>
          </w:tcPr>
          <w:p w14:paraId="07A3303C" w14:textId="77777777" w:rsidR="00715ED3" w:rsidRDefault="00641CB9">
            <w:pPr>
              <w:spacing w:before="40" w:after="40" w:line="240" w:lineRule="auto"/>
            </w:pPr>
            <w:r>
              <w:rPr>
                <w:rFonts w:eastAsia="Times New Roman" w:cs="Times New Roman"/>
                <w:sz w:val="22"/>
              </w:rPr>
              <w:t>Development impact</w:t>
            </w:r>
          </w:p>
        </w:tc>
        <w:tc>
          <w:tcPr>
            <w:tcW w:w="1313" w:type="dxa"/>
          </w:tcPr>
          <w:p w14:paraId="1A7E1AAE" w14:textId="77777777" w:rsidR="00715ED3" w:rsidRDefault="00641CB9">
            <w:pPr>
              <w:spacing w:before="40" w:after="40" w:line="240" w:lineRule="auto"/>
              <w:jc w:val="right"/>
            </w:pPr>
            <w:r>
              <w:rPr>
                <w:rFonts w:eastAsia="Times New Roman" w:cs="Times New Roman"/>
                <w:sz w:val="22"/>
              </w:rPr>
              <w:t>1</w:t>
            </w:r>
          </w:p>
        </w:tc>
        <w:tc>
          <w:tcPr>
            <w:tcW w:w="4991" w:type="dxa"/>
          </w:tcPr>
          <w:p w14:paraId="72D2577B" w14:textId="77777777" w:rsidR="00715ED3" w:rsidRDefault="00641CB9">
            <w:pPr>
              <w:spacing w:before="40" w:after="40" w:line="240" w:lineRule="auto"/>
            </w:pPr>
            <w:r>
              <w:rPr>
                <w:rFonts w:eastAsia="Times New Roman" w:cs="Times New Roman"/>
                <w:sz w:val="22"/>
              </w:rPr>
              <w:t>0.1250</w:t>
            </w:r>
          </w:p>
        </w:tc>
      </w:tr>
    </w:tbl>
    <w:p w14:paraId="77190032" w14:textId="77777777" w:rsidR="00715ED3" w:rsidRDefault="00715ED3">
      <w:pPr>
        <w:spacing w:after="0"/>
      </w:pPr>
    </w:p>
    <w:p w14:paraId="15297A40" w14:textId="77777777" w:rsidR="00715ED3" w:rsidRDefault="00641CB9">
      <w:pPr>
        <w:jc w:val="both"/>
      </w:pPr>
      <w:r>
        <w:rPr>
          <w:rFonts w:eastAsia="Times New Roman" w:cs="Times New Roman"/>
        </w:rPr>
        <w:t xml:space="preserve">A development-impact criterion carries roughly four to seven times the leverage of a credit-risk criterion over its own objective. Doubling </w:t>
      </w:r>
      <w:r>
        <w:rPr>
          <w:rFonts w:ascii="Consolas" w:eastAsia="Consolas" w:hAnsi="Consolas" w:cs="Consolas"/>
          <w:sz w:val="22"/>
        </w:rPr>
        <w:t>employment_generation</w:t>
      </w:r>
      <w:r>
        <w:rPr>
          <w:rFonts w:eastAsia="Times New Roman" w:cs="Times New Roman"/>
        </w:rPr>
        <w:t xml:space="preserve"> moves the development score by 3.06 points and changes the risk band for 19.2% of cases; doubling </w:t>
      </w:r>
      <w:r>
        <w:rPr>
          <w:rFonts w:ascii="Consolas" w:eastAsia="Consolas" w:hAnsi="Consolas" w:cs="Consolas"/>
          <w:sz w:val="22"/>
        </w:rPr>
        <w:t>account_turnover</w:t>
      </w:r>
      <w:r>
        <w:rPr>
          <w:rFonts w:eastAsia="Times New Roman" w:cs="Times New Roman"/>
        </w:rPr>
        <w:t>, the most influential credit criterion, moves the credit score by 0.71 points and changes 5.1% of bands.</w:t>
      </w:r>
    </w:p>
    <w:p w14:paraId="734394EE" w14:textId="77777777" w:rsidR="00715ED3" w:rsidRDefault="00641CB9">
      <w:pPr>
        <w:jc w:val="both"/>
      </w:pPr>
      <w:r>
        <w:rPr>
          <w:rFonts w:eastAsia="Times New Roman" w:cs="Times New Roman"/>
        </w:rPr>
        <w:t>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the development objective is materially more sensitive to individual weight choices than the credit objective, so elicitation error there carries more consequence, and the development weights deserve more respondents, not</w:t>
      </w:r>
      <w:r>
        <w:rPr>
          <w:rFonts w:eastAsia="Times New Roman" w:cs="Times New Roman"/>
        </w:rPr>
        <w:t xml:space="preserve"> fewer.</w:t>
      </w:r>
    </w:p>
    <w:p w14:paraId="02B56AB2" w14:textId="77777777" w:rsidR="00715ED3" w:rsidRDefault="00641CB9">
      <w:pPr>
        <w:pStyle w:val="Heading2"/>
        <w:spacing w:before="240" w:after="120"/>
      </w:pPr>
      <w:bookmarkStart w:id="131" w:name="_Toc240572693"/>
      <w:r>
        <w:rPr>
          <w:rFonts w:ascii="Times New Roman" w:eastAsia="Times New Roman" w:hAnsi="Times New Roman" w:cs="Times New Roman"/>
        </w:rPr>
        <w:t>5.17 Are the two objectives independent? (RQ4)</w:t>
      </w:r>
      <w:bookmarkEnd w:id="131"/>
    </w:p>
    <w:p w14:paraId="04CAE870" w14:textId="77777777" w:rsidR="00715ED3" w:rsidRDefault="00641CB9">
      <w:pPr>
        <w:jc w:val="both"/>
      </w:pPr>
      <w:r>
        <w:rPr>
          <w:rFonts w:eastAsia="Times New Roman" w:cs="Times New Roman"/>
        </w:rPr>
        <w:t>The model reports two scores and refuses to combine them. That decision was justified in Section 5.2.2 on Arvanitis, Stampini and Vencatachellum [25], who report that development and credit concerns in development-bank appraisal are "rather independent from each other".</w:t>
      </w:r>
    </w:p>
    <w:p w14:paraId="7743C5E3" w14:textId="77777777" w:rsidR="00715ED3" w:rsidRDefault="00641CB9">
      <w:pPr>
        <w:jc w:val="both"/>
      </w:pPr>
      <w:r>
        <w:rPr>
          <w:rFonts w:eastAsia="Times New Roman" w:cs="Times New Roman"/>
        </w:rPr>
        <w:t xml:space="preserve">As Section 3.6.2 sets out, their evidence is a </w:t>
      </w:r>
      <w:r>
        <w:rPr>
          <w:rFonts w:eastAsia="Times New Roman" w:cs="Times New Roman"/>
          <w:i/>
        </w:rPr>
        <w:t>positive but non-significant</w:t>
      </w:r>
      <w:r>
        <w:rPr>
          <w:rFonts w:eastAsia="Times New Roman" w:cs="Times New Roman"/>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14:paraId="7E0B84F2" w14:textId="77777777" w:rsidR="00715ED3" w:rsidRDefault="00641CB9">
      <w:pPr>
        <w:jc w:val="both"/>
      </w:pPr>
      <w:r>
        <w:rPr>
          <w:rFonts w:eastAsia="Times New Roman" w:cs="Times New Roman"/>
        </w:rPr>
        <w:lastRenderedPageBreak/>
        <w:t>It can be here, on 652,284 small-business facilities with realised outcomes.</w:t>
      </w:r>
    </w:p>
    <w:p w14:paraId="1AF833C6" w14:textId="77777777" w:rsidR="00715ED3" w:rsidRDefault="00641CB9">
      <w:pPr>
        <w:pStyle w:val="Heading3"/>
        <w:spacing w:before="240" w:after="120"/>
      </w:pPr>
      <w:bookmarkStart w:id="132" w:name="_Toc240572694"/>
      <w:r>
        <w:rPr>
          <w:rFonts w:ascii="Times New Roman" w:eastAsia="Times New Roman" w:hAnsi="Times New Roman" w:cs="Times New Roman"/>
          <w:b w:val="0"/>
        </w:rPr>
        <w:t>5.17.1 The objectives are not independent</w:t>
      </w:r>
      <w:bookmarkEnd w:id="132"/>
    </w:p>
    <w:p w14:paraId="3EE6F026" w14:textId="77777777" w:rsidR="00715ED3" w:rsidRDefault="00641CB9">
      <w:pPr>
        <w:pStyle w:val="TableCaption"/>
        <w:keepNext/>
        <w:keepLines/>
        <w:spacing w:before="160" w:after="80"/>
      </w:pPr>
      <w:bookmarkStart w:id="133" w:name="_Toc240572767"/>
      <w:r>
        <w:rPr>
          <w:rFonts w:eastAsia="Times New Roman" w:cs="Times New Roman"/>
        </w:rPr>
        <w:t>Table 5.15: Association between the credit-risk and development-impact scores</w:t>
      </w:r>
      <w:bookmarkEnd w:id="133"/>
    </w:p>
    <w:tbl>
      <w:tblPr>
        <w:tblStyle w:val="TableGrid"/>
        <w:tblW w:w="0" w:type="auto"/>
        <w:jc w:val="center"/>
        <w:tblLayout w:type="fixed"/>
        <w:tblLook w:val="04A0" w:firstRow="1" w:lastRow="0" w:firstColumn="1" w:lastColumn="0" w:noHBand="0" w:noVBand="1"/>
      </w:tblPr>
      <w:tblGrid>
        <w:gridCol w:w="6421"/>
        <w:gridCol w:w="2247"/>
      </w:tblGrid>
      <w:tr w:rsidR="00715ED3" w14:paraId="6929B5FD" w14:textId="77777777">
        <w:trPr>
          <w:tblHeader/>
          <w:jc w:val="center"/>
        </w:trPr>
        <w:tc>
          <w:tcPr>
            <w:tcW w:w="6421" w:type="dxa"/>
          </w:tcPr>
          <w:p w14:paraId="3C97A4A4" w14:textId="77777777" w:rsidR="00715ED3" w:rsidRDefault="00641CB9">
            <w:pPr>
              <w:spacing w:before="40" w:after="40" w:line="240" w:lineRule="auto"/>
            </w:pPr>
            <w:r>
              <w:rPr>
                <w:rFonts w:eastAsia="Times New Roman" w:cs="Times New Roman"/>
                <w:b/>
                <w:sz w:val="22"/>
              </w:rPr>
              <w:t>Measure</w:t>
            </w:r>
          </w:p>
        </w:tc>
        <w:tc>
          <w:tcPr>
            <w:tcW w:w="2247" w:type="dxa"/>
          </w:tcPr>
          <w:p w14:paraId="20940252" w14:textId="77777777" w:rsidR="00715ED3" w:rsidRDefault="00641CB9">
            <w:pPr>
              <w:spacing w:before="40" w:after="40" w:line="240" w:lineRule="auto"/>
            </w:pPr>
            <w:r>
              <w:rPr>
                <w:rFonts w:eastAsia="Times New Roman" w:cs="Times New Roman"/>
                <w:b/>
                <w:sz w:val="22"/>
              </w:rPr>
              <w:t>Value</w:t>
            </w:r>
          </w:p>
        </w:tc>
      </w:tr>
      <w:tr w:rsidR="00715ED3" w14:paraId="00259C7D" w14:textId="77777777">
        <w:trPr>
          <w:jc w:val="center"/>
        </w:trPr>
        <w:tc>
          <w:tcPr>
            <w:tcW w:w="6421" w:type="dxa"/>
          </w:tcPr>
          <w:p w14:paraId="00379F94" w14:textId="77777777" w:rsidR="00715ED3" w:rsidRDefault="00641CB9">
            <w:pPr>
              <w:spacing w:before="40" w:after="40" w:line="240" w:lineRule="auto"/>
            </w:pPr>
            <w:r>
              <w:rPr>
                <w:rFonts w:eastAsia="Times New Roman" w:cs="Times New Roman"/>
                <w:sz w:val="22"/>
              </w:rPr>
              <w:t>Pearson r</w:t>
            </w:r>
          </w:p>
        </w:tc>
        <w:tc>
          <w:tcPr>
            <w:tcW w:w="2247" w:type="dxa"/>
          </w:tcPr>
          <w:p w14:paraId="70F19D1F" w14:textId="77777777" w:rsidR="00715ED3" w:rsidRDefault="00641CB9">
            <w:pPr>
              <w:spacing w:before="40" w:after="40" w:line="240" w:lineRule="auto"/>
            </w:pPr>
            <w:r>
              <w:rPr>
                <w:rFonts w:eastAsia="Times New Roman" w:cs="Times New Roman"/>
                <w:sz w:val="22"/>
              </w:rPr>
              <w:t>+0.4003</w:t>
            </w:r>
          </w:p>
        </w:tc>
      </w:tr>
      <w:tr w:rsidR="00715ED3" w14:paraId="32D64E8C" w14:textId="77777777">
        <w:trPr>
          <w:jc w:val="center"/>
        </w:trPr>
        <w:tc>
          <w:tcPr>
            <w:tcW w:w="6421" w:type="dxa"/>
          </w:tcPr>
          <w:p w14:paraId="3DF10A67" w14:textId="77777777" w:rsidR="00715ED3" w:rsidRDefault="00641CB9">
            <w:pPr>
              <w:spacing w:before="40" w:after="40" w:line="240" w:lineRule="auto"/>
            </w:pPr>
            <w:r>
              <w:rPr>
                <w:rFonts w:eastAsia="Times New Roman" w:cs="Times New Roman"/>
                <w:sz w:val="22"/>
              </w:rPr>
              <w:t>Spearman ρ</w:t>
            </w:r>
          </w:p>
        </w:tc>
        <w:tc>
          <w:tcPr>
            <w:tcW w:w="2247" w:type="dxa"/>
          </w:tcPr>
          <w:p w14:paraId="6328E497" w14:textId="77777777" w:rsidR="00715ED3" w:rsidRDefault="00641CB9">
            <w:pPr>
              <w:spacing w:before="40" w:after="40" w:line="240" w:lineRule="auto"/>
            </w:pPr>
            <w:r>
              <w:rPr>
                <w:rFonts w:eastAsia="Times New Roman" w:cs="Times New Roman"/>
                <w:sz w:val="22"/>
              </w:rPr>
              <w:t>+0.4213</w:t>
            </w:r>
          </w:p>
        </w:tc>
      </w:tr>
      <w:tr w:rsidR="00715ED3" w14:paraId="6FF534AB" w14:textId="77777777">
        <w:trPr>
          <w:jc w:val="center"/>
        </w:trPr>
        <w:tc>
          <w:tcPr>
            <w:tcW w:w="6421" w:type="dxa"/>
          </w:tcPr>
          <w:p w14:paraId="62901498" w14:textId="77777777" w:rsidR="00715ED3" w:rsidRDefault="00641CB9">
            <w:pPr>
              <w:spacing w:before="40" w:after="40" w:line="240" w:lineRule="auto"/>
            </w:pPr>
            <w:r>
              <w:rPr>
                <w:rFonts w:eastAsia="Times New Roman" w:cs="Times New Roman"/>
                <w:sz w:val="22"/>
              </w:rPr>
              <w:t>Shared variance (r²)</w:t>
            </w:r>
          </w:p>
        </w:tc>
        <w:tc>
          <w:tcPr>
            <w:tcW w:w="2247" w:type="dxa"/>
          </w:tcPr>
          <w:p w14:paraId="4C72ECDA" w14:textId="77777777" w:rsidR="00715ED3" w:rsidRDefault="00641CB9">
            <w:pPr>
              <w:spacing w:before="40" w:after="40" w:line="240" w:lineRule="auto"/>
            </w:pPr>
            <w:r>
              <w:rPr>
                <w:rFonts w:eastAsia="Times New Roman" w:cs="Times New Roman"/>
                <w:sz w:val="22"/>
              </w:rPr>
              <w:t>0.1602</w:t>
            </w:r>
          </w:p>
        </w:tc>
      </w:tr>
    </w:tbl>
    <w:p w14:paraId="2CF27D48" w14:textId="77777777" w:rsidR="00715ED3" w:rsidRDefault="00715ED3">
      <w:pPr>
        <w:spacing w:after="0"/>
      </w:pPr>
    </w:p>
    <w:p w14:paraId="6DBD020E" w14:textId="77777777" w:rsidR="00715ED3" w:rsidRDefault="00641CB9">
      <w:pPr>
        <w:jc w:val="both"/>
      </w:pPr>
      <w:r>
        <w:rPr>
          <w:rFonts w:eastAsia="Times New Roman" w:cs="Times New Roman"/>
        </w:rPr>
        <w:t>With n this large every correlation is statistically significant, so effect size is what carries meaning. An r of 0.40 is moderate, not negligible.</w:t>
      </w:r>
    </w:p>
    <w:p w14:paraId="0704B732" w14:textId="77777777" w:rsidR="00715ED3" w:rsidRDefault="00641CB9">
      <w:pPr>
        <w:jc w:val="both"/>
      </w:pPr>
      <w:r>
        <w:rPr>
          <w:rFonts w:eastAsia="Times New Roman" w:cs="Times New Roman"/>
        </w:rPr>
        <w:t xml:space="preserve">The two proxy scores do not draw on disjoint variables, which inflates this: </w:t>
      </w:r>
      <w:r>
        <w:rPr>
          <w:rFonts w:ascii="Consolas" w:eastAsia="Consolas" w:hAnsi="Consolas" w:cs="Consolas"/>
          <w:sz w:val="22"/>
        </w:rPr>
        <w:t>NoEmp</w:t>
      </w:r>
      <w:r>
        <w:rPr>
          <w:rFonts w:eastAsia="Times New Roman" w:cs="Times New Roman"/>
        </w:rPr>
        <w:t xml:space="preserve"> feeds both the credit criterion </w:t>
      </w:r>
      <w:r>
        <w:rPr>
          <w:rFonts w:eastAsia="Times New Roman" w:cs="Times New Roman"/>
          <w:i/>
        </w:rPr>
        <w:t>employees</w:t>
      </w:r>
      <w:r>
        <w:rPr>
          <w:rFonts w:eastAsia="Times New Roman" w:cs="Times New Roman"/>
        </w:rPr>
        <w:t xml:space="preserve"> and the development criterion </w:t>
      </w:r>
      <w:r>
        <w:rPr>
          <w:rFonts w:eastAsia="Times New Roman" w:cs="Times New Roman"/>
          <w:i/>
        </w:rPr>
        <w:t>job creation rate</w:t>
      </w:r>
      <w:r>
        <w:rPr>
          <w:rFonts w:eastAsia="Times New Roman" w:cs="Times New Roman"/>
        </w:rPr>
        <w:t xml:space="preserve">, and </w:t>
      </w:r>
      <w:r>
        <w:rPr>
          <w:rFonts w:ascii="Consolas" w:eastAsia="Consolas" w:hAnsi="Consolas" w:cs="Consolas"/>
          <w:sz w:val="22"/>
        </w:rPr>
        <w:t>GrAppv</w:t>
      </w:r>
      <w:r>
        <w:rPr>
          <w:rFonts w:eastAsia="Times New Roman" w:cs="Times New Roman"/>
        </w:rPr>
        <w:t xml:space="preserve"> feeds both </w:t>
      </w:r>
      <w:r>
        <w:rPr>
          <w:rFonts w:eastAsia="Times New Roman" w:cs="Times New Roman"/>
          <w:i/>
        </w:rPr>
        <w:t>loan per employee</w:t>
      </w:r>
      <w:r>
        <w:rPr>
          <w:rFonts w:eastAsia="Times New Roman" w:cs="Times New Roman"/>
        </w:rPr>
        <w:t xml:space="preserve"> and </w:t>
      </w:r>
      <w:r>
        <w:rPr>
          <w:rFonts w:eastAsia="Times New Roman" w:cs="Times New Roman"/>
          <w:i/>
        </w:rPr>
        <w:t>jobs per 100k</w:t>
      </w:r>
      <w:r>
        <w:rPr>
          <w:rFonts w:eastAsia="Times New Roman" w:cs="Times New Roman"/>
        </w:rPr>
        <w:t>. Recomputing with a development measure sharing no inputs with the credit score, raw jobs supported, gives r = +0.3563. The confound accounts for part of the association but not most of it.</w:t>
      </w:r>
    </w:p>
    <w:p w14:paraId="5AF4A00D" w14:textId="77777777" w:rsidR="00715ED3" w:rsidRDefault="00641CB9">
      <w:pPr>
        <w:jc w:val="both"/>
      </w:pPr>
      <w:r>
        <w:rPr>
          <w:rFonts w:eastAsia="Times New Roman" w:cs="Times New Roman"/>
          <w:b/>
        </w:rPr>
        <w:t>This does not contradict Arvanitis et al.; it resolves them.</w:t>
      </w:r>
      <w:r>
        <w:rPr>
          <w:rFonts w:eastAsia="Times New Roman" w:cs="Times New Roman"/>
        </w:rPr>
        <w:t xml:space="preserve"> Their estimate was positive too, slope 0.048,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14:paraId="75ACF6F9" w14:textId="77777777" w:rsidR="00715ED3" w:rsidRDefault="00641CB9">
      <w:pPr>
        <w:jc w:val="both"/>
      </w:pPr>
      <w:r>
        <w:rPr>
          <w:rFonts w:eastAsia="Times New Roman" w:cs="Times New Roman"/>
        </w:rPr>
        <w:t xml:space="preserve">What is contradicted is the </w:t>
      </w:r>
      <w:r>
        <w:rPr>
          <w:rFonts w:eastAsia="Times New Roman" w:cs="Times New Roman"/>
          <w:i/>
        </w:rPr>
        <w:t>strong</w:t>
      </w:r>
      <w:r>
        <w:rPr>
          <w:rFonts w:eastAsia="Times New Roman" w:cs="Times New Roman"/>
        </w:rPr>
        <w:t xml:space="preserve"> form of the premise: that the objectives are independent and therefore that aggregation destroys information. On this population they are moderately associated, and that form of the argument is no longer available. Section 5.17.2 sets out why the design decision nevertheless stands, by a different route.</w:t>
      </w:r>
    </w:p>
    <w:p w14:paraId="078BB003" w14:textId="77777777" w:rsidR="00715ED3" w:rsidRDefault="00641CB9">
      <w:pPr>
        <w:pStyle w:val="Heading3"/>
        <w:spacing w:before="240" w:after="120"/>
      </w:pPr>
      <w:bookmarkStart w:id="134" w:name="_Toc240572695"/>
      <w:r>
        <w:rPr>
          <w:rFonts w:ascii="Times New Roman" w:eastAsia="Times New Roman" w:hAnsi="Times New Roman" w:cs="Times New Roman"/>
          <w:b w:val="0"/>
        </w:rPr>
        <w:t>5.17.2 The practical case survives by a different route</w:t>
      </w:r>
      <w:bookmarkEnd w:id="134"/>
    </w:p>
    <w:p w14:paraId="14EC18D1" w14:textId="77777777" w:rsidR="00715ED3" w:rsidRDefault="00641CB9">
      <w:pPr>
        <w:jc w:val="both"/>
      </w:pPr>
      <w:r>
        <w:rPr>
          <w:rFonts w:eastAsia="Times New Roman" w:cs="Times New Roman"/>
        </w:rPr>
        <w:t xml:space="preserve">Correlation describes average co-movement across a population. It does not say whether the two objectives agree about any </w:t>
      </w:r>
      <w:r>
        <w:rPr>
          <w:rFonts w:eastAsia="Times New Roman" w:cs="Times New Roman"/>
          <w:i/>
        </w:rPr>
        <w:t>particular</w:t>
      </w:r>
      <w:r>
        <w:rPr>
          <w:rFonts w:eastAsia="Times New Roman" w:cs="Times New Roman"/>
        </w:rPr>
        <w:t xml:space="preserve"> facility, which is the question a combined score actually settles.</w:t>
      </w:r>
    </w:p>
    <w:p w14:paraId="4080C678" w14:textId="77777777" w:rsidR="00715ED3" w:rsidRDefault="00641CB9">
      <w:pPr>
        <w:pStyle w:val="TableCaption"/>
        <w:keepNext/>
        <w:keepLines/>
        <w:spacing w:before="160" w:after="80"/>
      </w:pPr>
      <w:bookmarkStart w:id="135" w:name="_Toc240572768"/>
      <w:r>
        <w:rPr>
          <w:rFonts w:eastAsia="Times New Roman" w:cs="Times New Roman"/>
        </w:rPr>
        <w:t>Table 5.16: Agreement between the two objectives' risk bands</w:t>
      </w:r>
      <w:bookmarkEnd w:id="135"/>
    </w:p>
    <w:tbl>
      <w:tblPr>
        <w:tblStyle w:val="TableGrid"/>
        <w:tblW w:w="0" w:type="auto"/>
        <w:jc w:val="center"/>
        <w:tblLayout w:type="fixed"/>
        <w:tblLook w:val="04A0" w:firstRow="1" w:lastRow="0" w:firstColumn="1" w:lastColumn="0" w:noHBand="0" w:noVBand="1"/>
      </w:tblPr>
      <w:tblGrid>
        <w:gridCol w:w="5561"/>
        <w:gridCol w:w="3108"/>
      </w:tblGrid>
      <w:tr w:rsidR="00715ED3" w14:paraId="2BA04F26" w14:textId="77777777">
        <w:trPr>
          <w:tblHeader/>
          <w:jc w:val="center"/>
        </w:trPr>
        <w:tc>
          <w:tcPr>
            <w:tcW w:w="5561" w:type="dxa"/>
          </w:tcPr>
          <w:p w14:paraId="274ABA71" w14:textId="77777777" w:rsidR="00715ED3" w:rsidRDefault="00641CB9">
            <w:pPr>
              <w:spacing w:before="40" w:after="40" w:line="240" w:lineRule="auto"/>
            </w:pPr>
            <w:r>
              <w:rPr>
                <w:rFonts w:eastAsia="Times New Roman" w:cs="Times New Roman"/>
                <w:b/>
                <w:sz w:val="22"/>
              </w:rPr>
              <w:t>Relationship between the two bands</w:t>
            </w:r>
          </w:p>
        </w:tc>
        <w:tc>
          <w:tcPr>
            <w:tcW w:w="3108" w:type="dxa"/>
          </w:tcPr>
          <w:p w14:paraId="78DF5A83" w14:textId="77777777" w:rsidR="00715ED3" w:rsidRDefault="00641CB9">
            <w:pPr>
              <w:spacing w:before="40" w:after="40" w:line="240" w:lineRule="auto"/>
              <w:jc w:val="right"/>
            </w:pPr>
            <w:r>
              <w:rPr>
                <w:rFonts w:eastAsia="Times New Roman" w:cs="Times New Roman"/>
                <w:b/>
                <w:sz w:val="22"/>
              </w:rPr>
              <w:t>Share of facilities</w:t>
            </w:r>
          </w:p>
        </w:tc>
      </w:tr>
      <w:tr w:rsidR="00715ED3" w14:paraId="27E173E3" w14:textId="77777777">
        <w:trPr>
          <w:jc w:val="center"/>
        </w:trPr>
        <w:tc>
          <w:tcPr>
            <w:tcW w:w="5561" w:type="dxa"/>
          </w:tcPr>
          <w:p w14:paraId="40092C83" w14:textId="77777777" w:rsidR="00715ED3" w:rsidRDefault="00641CB9">
            <w:pPr>
              <w:spacing w:before="40" w:after="40" w:line="240" w:lineRule="auto"/>
            </w:pPr>
            <w:r>
              <w:rPr>
                <w:rFonts w:eastAsia="Times New Roman" w:cs="Times New Roman"/>
                <w:sz w:val="22"/>
              </w:rPr>
              <w:lastRenderedPageBreak/>
              <w:t>Same band</w:t>
            </w:r>
          </w:p>
        </w:tc>
        <w:tc>
          <w:tcPr>
            <w:tcW w:w="3108" w:type="dxa"/>
          </w:tcPr>
          <w:p w14:paraId="3AFD70E9" w14:textId="77777777" w:rsidR="00715ED3" w:rsidRDefault="00641CB9">
            <w:pPr>
              <w:spacing w:before="40" w:after="40" w:line="240" w:lineRule="auto"/>
              <w:jc w:val="right"/>
            </w:pPr>
            <w:r>
              <w:rPr>
                <w:rFonts w:eastAsia="Times New Roman" w:cs="Times New Roman"/>
                <w:sz w:val="22"/>
              </w:rPr>
              <w:t>11.8%</w:t>
            </w:r>
          </w:p>
        </w:tc>
      </w:tr>
      <w:tr w:rsidR="00715ED3" w14:paraId="7866E066" w14:textId="77777777">
        <w:trPr>
          <w:jc w:val="center"/>
        </w:trPr>
        <w:tc>
          <w:tcPr>
            <w:tcW w:w="5561" w:type="dxa"/>
          </w:tcPr>
          <w:p w14:paraId="0F278BC2" w14:textId="77777777" w:rsidR="00715ED3" w:rsidRDefault="00641CB9">
            <w:pPr>
              <w:spacing w:before="40" w:after="40" w:line="240" w:lineRule="auto"/>
            </w:pPr>
            <w:r>
              <w:rPr>
                <w:rFonts w:eastAsia="Times New Roman" w:cs="Times New Roman"/>
                <w:sz w:val="22"/>
              </w:rPr>
              <w:t>One band apart</w:t>
            </w:r>
          </w:p>
        </w:tc>
        <w:tc>
          <w:tcPr>
            <w:tcW w:w="3108" w:type="dxa"/>
          </w:tcPr>
          <w:p w14:paraId="7B293F1B" w14:textId="77777777" w:rsidR="00715ED3" w:rsidRDefault="00641CB9">
            <w:pPr>
              <w:spacing w:before="40" w:after="40" w:line="240" w:lineRule="auto"/>
              <w:jc w:val="right"/>
            </w:pPr>
            <w:r>
              <w:rPr>
                <w:rFonts w:eastAsia="Times New Roman" w:cs="Times New Roman"/>
                <w:sz w:val="22"/>
              </w:rPr>
              <w:t>49.7%</w:t>
            </w:r>
          </w:p>
        </w:tc>
      </w:tr>
      <w:tr w:rsidR="00715ED3" w14:paraId="3B4506FE" w14:textId="77777777">
        <w:trPr>
          <w:jc w:val="center"/>
        </w:trPr>
        <w:tc>
          <w:tcPr>
            <w:tcW w:w="5561" w:type="dxa"/>
          </w:tcPr>
          <w:p w14:paraId="1DBB90FC" w14:textId="77777777" w:rsidR="00715ED3" w:rsidRDefault="00641CB9">
            <w:pPr>
              <w:spacing w:before="40" w:after="40" w:line="240" w:lineRule="auto"/>
            </w:pPr>
            <w:r>
              <w:rPr>
                <w:rFonts w:eastAsia="Times New Roman" w:cs="Times New Roman"/>
                <w:sz w:val="22"/>
              </w:rPr>
              <w:t>Two or more bands apart</w:t>
            </w:r>
          </w:p>
        </w:tc>
        <w:tc>
          <w:tcPr>
            <w:tcW w:w="3108" w:type="dxa"/>
          </w:tcPr>
          <w:p w14:paraId="3FB5C4A0" w14:textId="77777777" w:rsidR="00715ED3" w:rsidRDefault="00641CB9">
            <w:pPr>
              <w:spacing w:before="40" w:after="40" w:line="240" w:lineRule="auto"/>
              <w:jc w:val="right"/>
            </w:pPr>
            <w:r>
              <w:rPr>
                <w:rFonts w:eastAsia="Times New Roman" w:cs="Times New Roman"/>
                <w:sz w:val="22"/>
              </w:rPr>
              <w:t>38.4%</w:t>
            </w:r>
          </w:p>
        </w:tc>
      </w:tr>
      <w:tr w:rsidR="00715ED3" w14:paraId="667448C9" w14:textId="77777777">
        <w:trPr>
          <w:jc w:val="center"/>
        </w:trPr>
        <w:tc>
          <w:tcPr>
            <w:tcW w:w="5561" w:type="dxa"/>
          </w:tcPr>
          <w:p w14:paraId="622A0215" w14:textId="77777777" w:rsidR="00715ED3" w:rsidRDefault="00641CB9">
            <w:pPr>
              <w:spacing w:before="40" w:after="40" w:line="240" w:lineRule="auto"/>
            </w:pPr>
            <w:r>
              <w:rPr>
                <w:rFonts w:eastAsia="Times New Roman" w:cs="Times New Roman"/>
                <w:sz w:val="22"/>
              </w:rPr>
              <w:t>Disagree at all</w:t>
            </w:r>
          </w:p>
        </w:tc>
        <w:tc>
          <w:tcPr>
            <w:tcW w:w="3108" w:type="dxa"/>
          </w:tcPr>
          <w:p w14:paraId="009EC83C" w14:textId="77777777" w:rsidR="00715ED3" w:rsidRDefault="00641CB9">
            <w:pPr>
              <w:spacing w:before="40" w:after="40" w:line="240" w:lineRule="auto"/>
              <w:jc w:val="right"/>
            </w:pPr>
            <w:r>
              <w:rPr>
                <w:rFonts w:eastAsia="Times New Roman" w:cs="Times New Roman"/>
                <w:sz w:val="22"/>
              </w:rPr>
              <w:t>88.2%</w:t>
            </w:r>
          </w:p>
        </w:tc>
      </w:tr>
    </w:tbl>
    <w:p w14:paraId="1619408F" w14:textId="77777777" w:rsidR="00715ED3" w:rsidRDefault="00715ED3">
      <w:pPr>
        <w:spacing w:after="0"/>
      </w:pPr>
    </w:p>
    <w:p w14:paraId="61CE5E5A" w14:textId="77777777" w:rsidR="00715ED3" w:rsidRDefault="00641CB9">
      <w:pPr>
        <w:jc w:val="both"/>
      </w:pPr>
      <w:r>
        <w:rPr>
          <w:rFonts w:eastAsia="Times New Roman" w:cs="Times New Roman"/>
        </w:rPr>
        <w:t>An r of 0.40 leaves enormous scatter. The two objectives place the same facility in different risk bands 88.2% of the time, and more than a third differ by two bands or more.</w:t>
      </w:r>
    </w:p>
    <w:p w14:paraId="45068992" w14:textId="77777777" w:rsidR="00715ED3" w:rsidRDefault="00641CB9">
      <w:pPr>
        <w:jc w:val="both"/>
      </w:pPr>
      <w:r>
        <w:rPr>
          <w:rFonts w:eastAsia="Times New Roman" w:cs="Times New Roman"/>
        </w:rPr>
        <w:t xml:space="preserve">That is the argument for reporting them separately, and it is stronger than the independence argument it replaces. A combined score would issue one number for the 88% of cases where the objectives disagree, making a strong-credit, weak-development facility indistinguishable from one that is middling on both. Whether the underlying scores correlate on average is beside the point; what a decision-maker needs is whether </w:t>
      </w:r>
      <w:r>
        <w:rPr>
          <w:rFonts w:eastAsia="Times New Roman" w:cs="Times New Roman"/>
          <w:i/>
        </w:rPr>
        <w:t>this</w:t>
      </w:r>
      <w:r>
        <w:rPr>
          <w:rFonts w:eastAsia="Times New Roman" w:cs="Times New Roman"/>
        </w:rPr>
        <w:t xml:space="preserve"> application is one of the many where they diverge.</w:t>
      </w:r>
    </w:p>
    <w:p w14:paraId="26D88EF1" w14:textId="77777777" w:rsidR="00715ED3" w:rsidRDefault="00641CB9">
      <w:pPr>
        <w:pStyle w:val="Heading3"/>
        <w:spacing w:before="240" w:after="120"/>
      </w:pPr>
      <w:bookmarkStart w:id="136" w:name="_Toc240572696"/>
      <w:r>
        <w:rPr>
          <w:rFonts w:ascii="Times New Roman" w:eastAsia="Times New Roman" w:hAnsi="Times New Roman" w:cs="Times New Roman"/>
          <w:b w:val="0"/>
        </w:rPr>
        <w:t>5.17.3 Development impact is associated with higher default</w:t>
      </w:r>
      <w:bookmarkEnd w:id="136"/>
    </w:p>
    <w:p w14:paraId="5CF0726A" w14:textId="77777777" w:rsidR="00715ED3" w:rsidRDefault="00641CB9">
      <w:pPr>
        <w:pStyle w:val="TableCaption"/>
        <w:keepNext/>
        <w:keepLines/>
        <w:spacing w:before="160" w:after="80"/>
      </w:pPr>
      <w:bookmarkStart w:id="137" w:name="_Toc240572769"/>
      <w:r>
        <w:rPr>
          <w:rFonts w:eastAsia="Times New Roman" w:cs="Times New Roman"/>
        </w:rPr>
        <w:t>Table 5.17: Default rate by development-impact band</w:t>
      </w:r>
      <w:bookmarkEnd w:id="137"/>
    </w:p>
    <w:tbl>
      <w:tblPr>
        <w:tblStyle w:val="TableGrid"/>
        <w:tblW w:w="0" w:type="auto"/>
        <w:jc w:val="center"/>
        <w:tblLayout w:type="fixed"/>
        <w:tblLook w:val="04A0" w:firstRow="1" w:lastRow="0" w:firstColumn="1" w:lastColumn="0" w:noHBand="0" w:noVBand="1"/>
      </w:tblPr>
      <w:tblGrid>
        <w:gridCol w:w="3963"/>
        <w:gridCol w:w="1734"/>
        <w:gridCol w:w="2972"/>
      </w:tblGrid>
      <w:tr w:rsidR="00715ED3" w14:paraId="35EC1C80" w14:textId="77777777">
        <w:trPr>
          <w:tblHeader/>
          <w:jc w:val="center"/>
        </w:trPr>
        <w:tc>
          <w:tcPr>
            <w:tcW w:w="3963" w:type="dxa"/>
          </w:tcPr>
          <w:p w14:paraId="0F623590" w14:textId="77777777" w:rsidR="00715ED3" w:rsidRDefault="00641CB9">
            <w:pPr>
              <w:spacing w:before="40" w:after="40" w:line="240" w:lineRule="auto"/>
            </w:pPr>
            <w:r>
              <w:rPr>
                <w:rFonts w:eastAsia="Times New Roman" w:cs="Times New Roman"/>
                <w:b/>
                <w:sz w:val="22"/>
              </w:rPr>
              <w:t>Development band</w:t>
            </w:r>
          </w:p>
        </w:tc>
        <w:tc>
          <w:tcPr>
            <w:tcW w:w="1734" w:type="dxa"/>
          </w:tcPr>
          <w:p w14:paraId="45AD7BC0" w14:textId="77777777" w:rsidR="00715ED3" w:rsidRDefault="00641CB9">
            <w:pPr>
              <w:spacing w:before="40" w:after="40" w:line="240" w:lineRule="auto"/>
              <w:jc w:val="right"/>
            </w:pPr>
            <w:r>
              <w:rPr>
                <w:rFonts w:eastAsia="Times New Roman" w:cs="Times New Roman"/>
                <w:b/>
                <w:sz w:val="22"/>
              </w:rPr>
              <w:t>n</w:t>
            </w:r>
          </w:p>
        </w:tc>
        <w:tc>
          <w:tcPr>
            <w:tcW w:w="2972" w:type="dxa"/>
          </w:tcPr>
          <w:p w14:paraId="2B71558F" w14:textId="77777777" w:rsidR="00715ED3" w:rsidRDefault="00641CB9">
            <w:pPr>
              <w:spacing w:before="40" w:after="40" w:line="240" w:lineRule="auto"/>
              <w:jc w:val="right"/>
            </w:pPr>
            <w:r>
              <w:rPr>
                <w:rFonts w:eastAsia="Times New Roman" w:cs="Times New Roman"/>
                <w:b/>
                <w:sz w:val="22"/>
              </w:rPr>
              <w:t>Default rate</w:t>
            </w:r>
          </w:p>
        </w:tc>
      </w:tr>
      <w:tr w:rsidR="00715ED3" w14:paraId="59C0E918" w14:textId="77777777">
        <w:trPr>
          <w:jc w:val="center"/>
        </w:trPr>
        <w:tc>
          <w:tcPr>
            <w:tcW w:w="3963" w:type="dxa"/>
          </w:tcPr>
          <w:p w14:paraId="3E0E3444" w14:textId="77777777" w:rsidR="00715ED3" w:rsidRDefault="00641CB9">
            <w:pPr>
              <w:spacing w:before="40" w:after="40" w:line="240" w:lineRule="auto"/>
            </w:pPr>
            <w:r>
              <w:rPr>
                <w:rFonts w:eastAsia="Times New Roman" w:cs="Times New Roman"/>
                <w:sz w:val="22"/>
              </w:rPr>
              <w:t>Lowest</w:t>
            </w:r>
          </w:p>
        </w:tc>
        <w:tc>
          <w:tcPr>
            <w:tcW w:w="1734" w:type="dxa"/>
          </w:tcPr>
          <w:p w14:paraId="41F7DF68" w14:textId="77777777" w:rsidR="00715ED3" w:rsidRDefault="00641CB9">
            <w:pPr>
              <w:spacing w:before="40" w:after="40" w:line="240" w:lineRule="auto"/>
              <w:jc w:val="right"/>
            </w:pPr>
            <w:r>
              <w:rPr>
                <w:rFonts w:eastAsia="Times New Roman" w:cs="Times New Roman"/>
                <w:sz w:val="22"/>
              </w:rPr>
              <w:t>326,491</w:t>
            </w:r>
          </w:p>
        </w:tc>
        <w:tc>
          <w:tcPr>
            <w:tcW w:w="2972" w:type="dxa"/>
          </w:tcPr>
          <w:p w14:paraId="5D42764A" w14:textId="77777777" w:rsidR="00715ED3" w:rsidRDefault="00641CB9">
            <w:pPr>
              <w:spacing w:before="40" w:after="40" w:line="240" w:lineRule="auto"/>
              <w:jc w:val="right"/>
            </w:pPr>
            <w:r>
              <w:rPr>
                <w:rFonts w:eastAsia="Times New Roman" w:cs="Times New Roman"/>
                <w:sz w:val="22"/>
              </w:rPr>
              <w:t>10.80%</w:t>
            </w:r>
          </w:p>
        </w:tc>
      </w:tr>
      <w:tr w:rsidR="00715ED3" w14:paraId="22B1A49F" w14:textId="77777777">
        <w:trPr>
          <w:jc w:val="center"/>
        </w:trPr>
        <w:tc>
          <w:tcPr>
            <w:tcW w:w="3963" w:type="dxa"/>
          </w:tcPr>
          <w:p w14:paraId="58BB335B" w14:textId="77777777" w:rsidR="00715ED3" w:rsidRDefault="00641CB9">
            <w:pPr>
              <w:spacing w:before="40" w:after="40" w:line="240" w:lineRule="auto"/>
            </w:pPr>
            <w:r>
              <w:rPr>
                <w:rFonts w:eastAsia="Times New Roman" w:cs="Times New Roman"/>
                <w:sz w:val="22"/>
              </w:rPr>
              <w:t>Middle</w:t>
            </w:r>
          </w:p>
        </w:tc>
        <w:tc>
          <w:tcPr>
            <w:tcW w:w="1734" w:type="dxa"/>
          </w:tcPr>
          <w:p w14:paraId="20AE0AA5" w14:textId="77777777" w:rsidR="00715ED3" w:rsidRDefault="00641CB9">
            <w:pPr>
              <w:spacing w:before="40" w:after="40" w:line="240" w:lineRule="auto"/>
              <w:jc w:val="right"/>
            </w:pPr>
            <w:r>
              <w:rPr>
                <w:rFonts w:eastAsia="Times New Roman" w:cs="Times New Roman"/>
                <w:sz w:val="22"/>
              </w:rPr>
              <w:t>162,746</w:t>
            </w:r>
          </w:p>
        </w:tc>
        <w:tc>
          <w:tcPr>
            <w:tcW w:w="2972" w:type="dxa"/>
          </w:tcPr>
          <w:p w14:paraId="4FDB1496" w14:textId="77777777" w:rsidR="00715ED3" w:rsidRDefault="00641CB9">
            <w:pPr>
              <w:spacing w:before="40" w:after="40" w:line="240" w:lineRule="auto"/>
              <w:jc w:val="right"/>
            </w:pPr>
            <w:r>
              <w:rPr>
                <w:rFonts w:eastAsia="Times New Roman" w:cs="Times New Roman"/>
                <w:sz w:val="22"/>
              </w:rPr>
              <w:t>29.77%</w:t>
            </w:r>
          </w:p>
        </w:tc>
      </w:tr>
      <w:tr w:rsidR="00715ED3" w14:paraId="53C5D79B" w14:textId="77777777">
        <w:trPr>
          <w:jc w:val="center"/>
        </w:trPr>
        <w:tc>
          <w:tcPr>
            <w:tcW w:w="3963" w:type="dxa"/>
          </w:tcPr>
          <w:p w14:paraId="14053158" w14:textId="77777777" w:rsidR="00715ED3" w:rsidRDefault="00641CB9">
            <w:pPr>
              <w:spacing w:before="40" w:after="40" w:line="240" w:lineRule="auto"/>
            </w:pPr>
            <w:r>
              <w:rPr>
                <w:rFonts w:eastAsia="Times New Roman" w:cs="Times New Roman"/>
                <w:sz w:val="22"/>
              </w:rPr>
              <w:t>Highest</w:t>
            </w:r>
          </w:p>
        </w:tc>
        <w:tc>
          <w:tcPr>
            <w:tcW w:w="1734" w:type="dxa"/>
          </w:tcPr>
          <w:p w14:paraId="2642BEAF" w14:textId="77777777" w:rsidR="00715ED3" w:rsidRDefault="00641CB9">
            <w:pPr>
              <w:spacing w:before="40" w:after="40" w:line="240" w:lineRule="auto"/>
              <w:jc w:val="right"/>
            </w:pPr>
            <w:r>
              <w:rPr>
                <w:rFonts w:eastAsia="Times New Roman" w:cs="Times New Roman"/>
                <w:sz w:val="22"/>
              </w:rPr>
              <w:t>163,047</w:t>
            </w:r>
          </w:p>
        </w:tc>
        <w:tc>
          <w:tcPr>
            <w:tcW w:w="2972" w:type="dxa"/>
          </w:tcPr>
          <w:p w14:paraId="6999FE83" w14:textId="77777777" w:rsidR="00715ED3" w:rsidRDefault="00641CB9">
            <w:pPr>
              <w:spacing w:before="40" w:after="40" w:line="240" w:lineRule="auto"/>
              <w:jc w:val="right"/>
            </w:pPr>
            <w:r>
              <w:rPr>
                <w:rFonts w:eastAsia="Times New Roman" w:cs="Times New Roman"/>
                <w:sz w:val="22"/>
              </w:rPr>
              <w:t>30.32%</w:t>
            </w:r>
          </w:p>
        </w:tc>
      </w:tr>
    </w:tbl>
    <w:p w14:paraId="67ED445A" w14:textId="77777777" w:rsidR="00715ED3" w:rsidRDefault="00715ED3">
      <w:pPr>
        <w:spacing w:after="0"/>
      </w:pPr>
    </w:p>
    <w:p w14:paraId="146411E1" w14:textId="77777777" w:rsidR="00715ED3" w:rsidRDefault="00641CB9">
      <w:pPr>
        <w:jc w:val="both"/>
      </w:pPr>
      <w:r>
        <w:rPr>
          <w:rFonts w:eastAsia="Times New Roman" w:cs="Times New Roman"/>
        </w:rPr>
        <w:t>Facilities supporting more employment default substantially more, a spread of 19.5 percentage points.</w:t>
      </w:r>
    </w:p>
    <w:p w14:paraId="5E0EAEC4" w14:textId="77777777" w:rsidR="00715ED3" w:rsidRDefault="00641CB9">
      <w:pPr>
        <w:jc w:val="both"/>
      </w:pPr>
      <w:r>
        <w:rPr>
          <w:rFonts w:eastAsia="Times New Roman" w:cs="Times New Roman"/>
          <w:b/>
        </w:rPr>
        <w:t>Read this as association, not cause.</w:t>
      </w:r>
      <w:r>
        <w:rPr>
          <w:rFonts w:eastAsia="Times New Roman" w:cs="Times New Roman"/>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14:paraId="745380B9" w14:textId="77777777" w:rsidR="00715ED3" w:rsidRDefault="00641CB9">
      <w:pPr>
        <w:jc w:val="both"/>
      </w:pPr>
      <w:r>
        <w:rPr>
          <w:rFonts w:eastAsia="Times New Roman" w:cs="Times New Roman"/>
        </w:rPr>
        <w:t>But if the association holds under proper controls, it has a direct implication for a state bank with a development mandate: the developmental objective and the credit objective may genuinely pull against each other. Development-oriented lending would then carry a real and measurable credit cost.</w:t>
      </w:r>
    </w:p>
    <w:p w14:paraId="427E2C26" w14:textId="77777777" w:rsidR="00715ED3" w:rsidRDefault="00641CB9">
      <w:pPr>
        <w:jc w:val="both"/>
      </w:pPr>
      <w:r>
        <w:rPr>
          <w:rFonts w:eastAsia="Times New Roman" w:cs="Times New Roman"/>
        </w:rPr>
        <w:lastRenderedPageBreak/>
        <w:t>That is precisely the trade-off the dual-objective design exists to surface. A model that averaged the two into one figure would report a middling score and conceal the fact that the institution is being asked to choose.</w:t>
      </w:r>
    </w:p>
    <w:p w14:paraId="7D7079DA" w14:textId="77777777" w:rsidR="00715ED3" w:rsidRDefault="00641CB9">
      <w:pPr>
        <w:pStyle w:val="Heading2"/>
        <w:spacing w:before="240" w:after="120"/>
      </w:pPr>
      <w:bookmarkStart w:id="138" w:name="_Toc240572697"/>
      <w:r>
        <w:rPr>
          <w:rFonts w:ascii="Times New Roman" w:eastAsia="Times New Roman" w:hAnsi="Times New Roman" w:cs="Times New Roman"/>
        </w:rPr>
        <w:t>5.18 Who the models work less well for</w:t>
      </w:r>
      <w:bookmarkEnd w:id="138"/>
    </w:p>
    <w:p w14:paraId="5EFFAE68" w14:textId="77777777" w:rsidR="00715ED3" w:rsidRDefault="00641CB9">
      <w:pPr>
        <w:jc w:val="both"/>
      </w:pPr>
      <w:r>
        <w:rPr>
          <w:rFonts w:eastAsia="Times New Roman" w:cs="Times New Roman"/>
        </w:rPr>
        <w:t>The model card recorded, as a stated weakness, that no disparate-impact analysis had been performed, and that a credit model untested for disparate impact should not touch real applicants. This section closes as much of that gap as the data permits.</w:t>
      </w:r>
    </w:p>
    <w:p w14:paraId="11D2C2B2" w14:textId="77777777" w:rsidR="00715ED3" w:rsidRDefault="00641CB9">
      <w:pPr>
        <w:pStyle w:val="Heading3"/>
        <w:spacing w:before="240" w:after="120"/>
      </w:pPr>
      <w:bookmarkStart w:id="139" w:name="_Toc240572698"/>
      <w:r>
        <w:rPr>
          <w:rFonts w:ascii="Times New Roman" w:eastAsia="Times New Roman" w:hAnsi="Times New Roman" w:cs="Times New Roman"/>
          <w:b w:val="0"/>
        </w:rPr>
        <w:t>5.18.1 What can and cannot be tested</w:t>
      </w:r>
      <w:bookmarkEnd w:id="139"/>
    </w:p>
    <w:p w14:paraId="5D83E441" w14:textId="77777777" w:rsidR="00715ED3" w:rsidRDefault="00641CB9">
      <w:pPr>
        <w:jc w:val="both"/>
      </w:pPr>
      <w:r>
        <w:rPr>
          <w:rFonts w:eastAsia="Times New Roman" w:cs="Times New Roman"/>
        </w:rPr>
        <w:t>The SBA file records no legally protected characteristic. There is no race, sex, age, disability or marital-status field, and nothing that follows is a protected-attribute audit. Describing it as one would be false.</w:t>
      </w:r>
    </w:p>
    <w:p w14:paraId="27D8774B" w14:textId="77777777" w:rsidR="00715ED3" w:rsidRDefault="00641CB9">
      <w:pPr>
        <w:jc w:val="both"/>
      </w:pPr>
      <w:r>
        <w:rPr>
          <w:rFonts w:eastAsia="Times New Roman" w:cs="Times New Roman"/>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14:paraId="36653E61" w14:textId="77777777" w:rsidR="00715ED3" w:rsidRDefault="00641CB9">
      <w:pPr>
        <w:jc w:val="both"/>
      </w:pPr>
      <w:r>
        <w:rPr>
          <w:rFonts w:eastAsia="Times New Roman" w:cs="Times New Roman"/>
        </w:rPr>
        <w:t>Two distinct quantities are measured and must not be conflated. The first is selection-rate disparity, whether a group is declined more often, assessed against the four-fifths rule. On its own this is weak evidence, because the groups have genuinely different default rates and a model that declines a riskier group more often is doing its job. The second is error-rate disparity: among borrowers who actually repaid, what share would have been declined. That measure has no base-rate defence. If creditworthy fi</w:t>
      </w:r>
      <w:r>
        <w:rPr>
          <w:rFonts w:eastAsia="Times New Roman" w:cs="Times New Roman"/>
        </w:rPr>
        <w:t>rms in one group are turned away at three times the rate of another, the model is worse for that group.</w:t>
      </w:r>
    </w:p>
    <w:p w14:paraId="6516E9AD" w14:textId="77777777" w:rsidR="00715ED3" w:rsidRDefault="00641CB9">
      <w:pPr>
        <w:jc w:val="both"/>
      </w:pPr>
      <w:r>
        <w:rPr>
          <w:rFonts w:eastAsia="Times New Roman" w:cs="Times New Roman"/>
        </w:rPr>
        <w:t>A single portfolio-wide threshold is applied, declining the riskiest 20%, because that is what a bank does, and it is the condition under which disparate impact arises. The temporal test cohort is used throughout: 275,487 facilities approved between 2004 and 2010, default rate 35.89%.</w:t>
      </w:r>
    </w:p>
    <w:p w14:paraId="3B0F74E7" w14:textId="77777777" w:rsidR="00715ED3" w:rsidRDefault="00641CB9">
      <w:pPr>
        <w:pStyle w:val="Heading3"/>
        <w:spacing w:before="240" w:after="120"/>
      </w:pPr>
      <w:bookmarkStart w:id="140" w:name="_Toc240572699"/>
      <w:r>
        <w:rPr>
          <w:rFonts w:ascii="Times New Roman" w:eastAsia="Times New Roman" w:hAnsi="Times New Roman" w:cs="Times New Roman"/>
          <w:b w:val="0"/>
        </w:rPr>
        <w:t>5.18.2 Results</w:t>
      </w:r>
      <w:bookmarkEnd w:id="140"/>
    </w:p>
    <w:p w14:paraId="5B04A0B3" w14:textId="77777777" w:rsidR="00715ED3" w:rsidRDefault="00641CB9">
      <w:pPr>
        <w:jc w:val="both"/>
      </w:pPr>
      <w:r>
        <w:rPr>
          <w:rFonts w:eastAsia="Times New Roman" w:cs="Times New Roman"/>
        </w:rPr>
        <w:t>The trained gradient booster fails the four-fifths rule on three of the five attributes; the expert scorecard fails on four of five. Intervals are 95% bootstrap percentiles over 400 resamples of the test cohort, with the decline threshold recomputed inside each resample.</w:t>
      </w:r>
    </w:p>
    <w:p w14:paraId="5B95EA9D" w14:textId="77777777" w:rsidR="00715ED3" w:rsidRDefault="00641CB9">
      <w:pPr>
        <w:pStyle w:val="TableCaption"/>
        <w:keepNext/>
        <w:keepLines/>
        <w:spacing w:before="160" w:after="80"/>
      </w:pPr>
      <w:bookmarkStart w:id="141" w:name="_Toc240572770"/>
      <w:r>
        <w:rPr>
          <w:rFonts w:eastAsia="Times New Roman" w:cs="Times New Roman"/>
        </w:rPr>
        <w:lastRenderedPageBreak/>
        <w:t>Table 5.18: Equal-opportunity ratios by attribute, with bootstrap intervals</w:t>
      </w:r>
      <w:bookmarkEnd w:id="141"/>
    </w:p>
    <w:tbl>
      <w:tblPr>
        <w:tblStyle w:val="TableGrid"/>
        <w:tblW w:w="0" w:type="auto"/>
        <w:jc w:val="center"/>
        <w:tblLayout w:type="fixed"/>
        <w:tblLook w:val="04A0" w:firstRow="1" w:lastRow="0" w:firstColumn="1" w:lastColumn="0" w:noHBand="0" w:noVBand="1"/>
      </w:tblPr>
      <w:tblGrid>
        <w:gridCol w:w="1587"/>
        <w:gridCol w:w="3541"/>
        <w:gridCol w:w="3541"/>
      </w:tblGrid>
      <w:tr w:rsidR="00715ED3" w14:paraId="4D3BDF6E" w14:textId="77777777">
        <w:trPr>
          <w:tblHeader/>
          <w:jc w:val="center"/>
        </w:trPr>
        <w:tc>
          <w:tcPr>
            <w:tcW w:w="1587" w:type="dxa"/>
          </w:tcPr>
          <w:p w14:paraId="21565EFB" w14:textId="77777777" w:rsidR="00715ED3" w:rsidRDefault="00641CB9">
            <w:pPr>
              <w:spacing w:before="40" w:after="40" w:line="240" w:lineRule="auto"/>
            </w:pPr>
            <w:r>
              <w:rPr>
                <w:rFonts w:eastAsia="Times New Roman" w:cs="Times New Roman"/>
                <w:b/>
                <w:sz w:val="22"/>
              </w:rPr>
              <w:t>Attribute</w:t>
            </w:r>
          </w:p>
        </w:tc>
        <w:tc>
          <w:tcPr>
            <w:tcW w:w="3541" w:type="dxa"/>
          </w:tcPr>
          <w:p w14:paraId="098683C7" w14:textId="77777777" w:rsidR="00715ED3" w:rsidRDefault="00641CB9">
            <w:pPr>
              <w:spacing w:before="40" w:after="40" w:line="240" w:lineRule="auto"/>
            </w:pPr>
            <w:r>
              <w:rPr>
                <w:rFonts w:eastAsia="Times New Roman" w:cs="Times New Roman"/>
                <w:b/>
                <w:sz w:val="22"/>
              </w:rPr>
              <w:t>Gradient boosting</w:t>
            </w:r>
          </w:p>
        </w:tc>
        <w:tc>
          <w:tcPr>
            <w:tcW w:w="3541" w:type="dxa"/>
          </w:tcPr>
          <w:p w14:paraId="087A0C70" w14:textId="77777777" w:rsidR="00715ED3" w:rsidRDefault="00641CB9">
            <w:pPr>
              <w:spacing w:before="40" w:after="40" w:line="240" w:lineRule="auto"/>
            </w:pPr>
            <w:r>
              <w:rPr>
                <w:rFonts w:eastAsia="Times New Roman" w:cs="Times New Roman"/>
                <w:b/>
                <w:sz w:val="22"/>
              </w:rPr>
              <w:t>Expert scorecard</w:t>
            </w:r>
          </w:p>
        </w:tc>
      </w:tr>
      <w:tr w:rsidR="00715ED3" w14:paraId="4F5A49C7" w14:textId="77777777">
        <w:trPr>
          <w:jc w:val="center"/>
        </w:trPr>
        <w:tc>
          <w:tcPr>
            <w:tcW w:w="1587" w:type="dxa"/>
          </w:tcPr>
          <w:p w14:paraId="0CF76863" w14:textId="77777777" w:rsidR="00715ED3" w:rsidRDefault="00641CB9">
            <w:pPr>
              <w:spacing w:before="40" w:after="40" w:line="240" w:lineRule="auto"/>
            </w:pPr>
            <w:r>
              <w:rPr>
                <w:rFonts w:eastAsia="Times New Roman" w:cs="Times New Roman"/>
                <w:sz w:val="22"/>
              </w:rPr>
              <w:t>Rurality</w:t>
            </w:r>
          </w:p>
        </w:tc>
        <w:tc>
          <w:tcPr>
            <w:tcW w:w="3541" w:type="dxa"/>
          </w:tcPr>
          <w:p w14:paraId="0A6C6740" w14:textId="77777777" w:rsidR="00715ED3" w:rsidRDefault="00641CB9">
            <w:pPr>
              <w:spacing w:before="40" w:after="40" w:line="240" w:lineRule="auto"/>
            </w:pPr>
            <w:r>
              <w:rPr>
                <w:rFonts w:eastAsia="Times New Roman" w:cs="Times New Roman"/>
                <w:sz w:val="22"/>
              </w:rPr>
              <w:t>0.325 [0.308, 0.344] (fails)</w:t>
            </w:r>
          </w:p>
        </w:tc>
        <w:tc>
          <w:tcPr>
            <w:tcW w:w="3541" w:type="dxa"/>
          </w:tcPr>
          <w:p w14:paraId="7BC1A816" w14:textId="77777777" w:rsidR="00715ED3" w:rsidRDefault="00641CB9">
            <w:pPr>
              <w:spacing w:before="40" w:after="40" w:line="240" w:lineRule="auto"/>
            </w:pPr>
            <w:r>
              <w:rPr>
                <w:rFonts w:eastAsia="Times New Roman" w:cs="Times New Roman"/>
                <w:sz w:val="22"/>
              </w:rPr>
              <w:t>0.183 [0.170, 0.209] (fails)</w:t>
            </w:r>
          </w:p>
        </w:tc>
      </w:tr>
      <w:tr w:rsidR="00715ED3" w14:paraId="76DE393A" w14:textId="77777777">
        <w:trPr>
          <w:jc w:val="center"/>
        </w:trPr>
        <w:tc>
          <w:tcPr>
            <w:tcW w:w="1587" w:type="dxa"/>
          </w:tcPr>
          <w:p w14:paraId="55CD45D0" w14:textId="77777777" w:rsidR="00715ED3" w:rsidRDefault="00641CB9">
            <w:pPr>
              <w:spacing w:before="40" w:after="40" w:line="240" w:lineRule="auto"/>
            </w:pPr>
            <w:r>
              <w:rPr>
                <w:rFonts w:eastAsia="Times New Roman" w:cs="Times New Roman"/>
                <w:sz w:val="22"/>
              </w:rPr>
              <w:t>Firm size</w:t>
            </w:r>
          </w:p>
        </w:tc>
        <w:tc>
          <w:tcPr>
            <w:tcW w:w="3541" w:type="dxa"/>
          </w:tcPr>
          <w:p w14:paraId="3EFC1354" w14:textId="77777777" w:rsidR="00715ED3" w:rsidRDefault="00641CB9">
            <w:pPr>
              <w:spacing w:before="40" w:after="40" w:line="240" w:lineRule="auto"/>
            </w:pPr>
            <w:r>
              <w:rPr>
                <w:rFonts w:eastAsia="Times New Roman" w:cs="Times New Roman"/>
                <w:sz w:val="22"/>
              </w:rPr>
              <w:t>0.832 [0.820, 0.838] (passes)</w:t>
            </w:r>
          </w:p>
        </w:tc>
        <w:tc>
          <w:tcPr>
            <w:tcW w:w="3541" w:type="dxa"/>
          </w:tcPr>
          <w:p w14:paraId="677E6464" w14:textId="77777777" w:rsidR="00715ED3" w:rsidRDefault="00641CB9">
            <w:pPr>
              <w:spacing w:before="40" w:after="40" w:line="240" w:lineRule="auto"/>
            </w:pPr>
            <w:r>
              <w:rPr>
                <w:rFonts w:eastAsia="Times New Roman" w:cs="Times New Roman"/>
                <w:sz w:val="22"/>
              </w:rPr>
              <w:t>0.729 [0.711, 0.746] (fails)</w:t>
            </w:r>
          </w:p>
        </w:tc>
      </w:tr>
      <w:tr w:rsidR="00715ED3" w14:paraId="141B8BDD" w14:textId="77777777">
        <w:trPr>
          <w:jc w:val="center"/>
        </w:trPr>
        <w:tc>
          <w:tcPr>
            <w:tcW w:w="1587" w:type="dxa"/>
          </w:tcPr>
          <w:p w14:paraId="46464B4C" w14:textId="77777777" w:rsidR="00715ED3" w:rsidRDefault="00641CB9">
            <w:pPr>
              <w:spacing w:before="40" w:after="40" w:line="240" w:lineRule="auto"/>
            </w:pPr>
            <w:r>
              <w:rPr>
                <w:rFonts w:eastAsia="Times New Roman" w:cs="Times New Roman"/>
                <w:sz w:val="22"/>
              </w:rPr>
              <w:t>Firm age</w:t>
            </w:r>
          </w:p>
        </w:tc>
        <w:tc>
          <w:tcPr>
            <w:tcW w:w="3541" w:type="dxa"/>
          </w:tcPr>
          <w:p w14:paraId="11C38BBD" w14:textId="77777777" w:rsidR="00715ED3" w:rsidRDefault="00641CB9">
            <w:pPr>
              <w:spacing w:before="40" w:after="40" w:line="240" w:lineRule="auto"/>
            </w:pPr>
            <w:r>
              <w:rPr>
                <w:rFonts w:eastAsia="Times New Roman" w:cs="Times New Roman"/>
                <w:sz w:val="22"/>
              </w:rPr>
              <w:t>0.993 [0.989, 0.997] (passes)</w:t>
            </w:r>
          </w:p>
        </w:tc>
        <w:tc>
          <w:tcPr>
            <w:tcW w:w="3541" w:type="dxa"/>
          </w:tcPr>
          <w:p w14:paraId="15D47F12" w14:textId="77777777" w:rsidR="00715ED3" w:rsidRDefault="00641CB9">
            <w:pPr>
              <w:spacing w:before="40" w:after="40" w:line="240" w:lineRule="auto"/>
            </w:pPr>
            <w:r>
              <w:rPr>
                <w:rFonts w:eastAsia="Times New Roman" w:cs="Times New Roman"/>
                <w:sz w:val="22"/>
              </w:rPr>
              <w:t>0.711 [0.707, 0.714] (fails)</w:t>
            </w:r>
          </w:p>
        </w:tc>
      </w:tr>
      <w:tr w:rsidR="00715ED3" w14:paraId="1D529EDC" w14:textId="77777777">
        <w:trPr>
          <w:jc w:val="center"/>
        </w:trPr>
        <w:tc>
          <w:tcPr>
            <w:tcW w:w="1587" w:type="dxa"/>
          </w:tcPr>
          <w:p w14:paraId="7FD16B35" w14:textId="77777777" w:rsidR="00715ED3" w:rsidRDefault="00641CB9">
            <w:pPr>
              <w:spacing w:before="40" w:after="40" w:line="240" w:lineRule="auto"/>
            </w:pPr>
            <w:r>
              <w:rPr>
                <w:rFonts w:eastAsia="Times New Roman" w:cs="Times New Roman"/>
                <w:sz w:val="22"/>
              </w:rPr>
              <w:t>Sector</w:t>
            </w:r>
          </w:p>
        </w:tc>
        <w:tc>
          <w:tcPr>
            <w:tcW w:w="3541" w:type="dxa"/>
          </w:tcPr>
          <w:p w14:paraId="200ACCDD" w14:textId="77777777" w:rsidR="00715ED3" w:rsidRDefault="00641CB9">
            <w:pPr>
              <w:spacing w:before="40" w:after="40" w:line="240" w:lineRule="auto"/>
            </w:pPr>
            <w:r>
              <w:rPr>
                <w:rFonts w:eastAsia="Times New Roman" w:cs="Times New Roman"/>
                <w:sz w:val="22"/>
              </w:rPr>
              <w:t>0.773 [0.752, 0.783] (fails)</w:t>
            </w:r>
          </w:p>
        </w:tc>
        <w:tc>
          <w:tcPr>
            <w:tcW w:w="3541" w:type="dxa"/>
          </w:tcPr>
          <w:p w14:paraId="5961F075" w14:textId="77777777" w:rsidR="00715ED3" w:rsidRDefault="00641CB9">
            <w:pPr>
              <w:spacing w:before="40" w:after="40" w:line="240" w:lineRule="auto"/>
            </w:pPr>
            <w:r>
              <w:rPr>
                <w:rFonts w:eastAsia="Times New Roman" w:cs="Times New Roman"/>
                <w:sz w:val="22"/>
              </w:rPr>
              <w:t>0.731 [0.702, 0.758] (fails)</w:t>
            </w:r>
          </w:p>
        </w:tc>
      </w:tr>
      <w:tr w:rsidR="00715ED3" w14:paraId="538BAF2A" w14:textId="77777777">
        <w:trPr>
          <w:jc w:val="center"/>
        </w:trPr>
        <w:tc>
          <w:tcPr>
            <w:tcW w:w="1587" w:type="dxa"/>
          </w:tcPr>
          <w:p w14:paraId="05A5160C" w14:textId="77777777" w:rsidR="00715ED3" w:rsidRDefault="00641CB9">
            <w:pPr>
              <w:spacing w:before="40" w:after="40" w:line="240" w:lineRule="auto"/>
            </w:pPr>
            <w:r>
              <w:rPr>
                <w:rFonts w:eastAsia="Times New Roman" w:cs="Times New Roman"/>
                <w:sz w:val="22"/>
              </w:rPr>
              <w:t>Facility size</w:t>
            </w:r>
          </w:p>
        </w:tc>
        <w:tc>
          <w:tcPr>
            <w:tcW w:w="3541" w:type="dxa"/>
          </w:tcPr>
          <w:p w14:paraId="294B7FB6" w14:textId="77777777" w:rsidR="00715ED3" w:rsidRDefault="00641CB9">
            <w:pPr>
              <w:spacing w:before="40" w:after="40" w:line="240" w:lineRule="auto"/>
            </w:pPr>
            <w:r>
              <w:rPr>
                <w:rFonts w:eastAsia="Times New Roman" w:cs="Times New Roman"/>
                <w:sz w:val="22"/>
              </w:rPr>
              <w:t>0.789 [0.785, 0.793] (fails)</w:t>
            </w:r>
          </w:p>
        </w:tc>
        <w:tc>
          <w:tcPr>
            <w:tcW w:w="3541" w:type="dxa"/>
          </w:tcPr>
          <w:p w14:paraId="506F292E" w14:textId="77777777" w:rsidR="00715ED3" w:rsidRDefault="00641CB9">
            <w:pPr>
              <w:spacing w:before="40" w:after="40" w:line="240" w:lineRule="auto"/>
            </w:pPr>
            <w:r>
              <w:rPr>
                <w:rFonts w:eastAsia="Times New Roman" w:cs="Times New Roman"/>
                <w:sz w:val="22"/>
              </w:rPr>
              <w:t>0.831 [0.828, 0.836] (passes)</w:t>
            </w:r>
          </w:p>
        </w:tc>
      </w:tr>
    </w:tbl>
    <w:p w14:paraId="30CBB5DA" w14:textId="77777777" w:rsidR="00715ED3" w:rsidRDefault="00715ED3">
      <w:pPr>
        <w:spacing w:after="0"/>
      </w:pPr>
    </w:p>
    <w:p w14:paraId="120C2CA3" w14:textId="77777777" w:rsidR="00715ED3" w:rsidRDefault="00641CB9">
      <w:pPr>
        <w:jc w:val="both"/>
      </w:pPr>
      <w:r>
        <w:rPr>
          <w:rFonts w:eastAsia="Times New Roman" w:cs="Times New Roman"/>
        </w:rPr>
        <w:t>Both measures are ratios of a minimum to a maximum across groups, and that structure is biased. Sampling noise pushes the observed minimum down and the maximum up, so a disparity ratio computed this way reads worse than reality even when no group is treated differently, and the smaller the groups, the worse it reads. This has to be quantified rather than asserted away, since one group here has only 752 members.</w:t>
      </w:r>
    </w:p>
    <w:p w14:paraId="781924C8" w14:textId="77777777" w:rsidR="00715ED3" w:rsidRDefault="00641CB9">
      <w:pPr>
        <w:jc w:val="both"/>
      </w:pPr>
      <w:r>
        <w:rPr>
          <w:rFonts w:eastAsia="Times New Roman" w:cs="Times New Roman"/>
        </w:rPr>
        <w:t>It was quantified by permuting the decisions: assigning the same volume of declines at random, holding group sizes fixed, and re-measuring. Under random assignment the ratio reads 0.973 to 0.999 across the five attributes. That is the floor the measure produces with no disparity present. The observed values — 0.325, 0.711, 0.729, 0.773, 0.789 — are nowhere near it, so the bias is real but far too small to account for the findings.</w:t>
      </w:r>
    </w:p>
    <w:p w14:paraId="77A4F601" w14:textId="77777777" w:rsidR="00715ED3" w:rsidRDefault="00641CB9">
      <w:pPr>
        <w:jc w:val="both"/>
      </w:pPr>
      <w:r>
        <w:rPr>
          <w:rFonts w:eastAsia="Times New Roman" w:cs="Times New Roman"/>
        </w:rPr>
        <w:t>The identification is also stable. Resampling the cohort names the same group as worst-affected in 89% to 100% of draws, depending on the attribute; only sector under the gradient booster falls below 100%, at 89%. A disparity attached to a group that changed between resamples would be a statement about noise, and none of these are.</w:t>
      </w:r>
    </w:p>
    <w:p w14:paraId="0E7E6D31" w14:textId="77777777" w:rsidR="00715ED3" w:rsidRDefault="00641CB9">
      <w:pPr>
        <w:jc w:val="both"/>
      </w:pPr>
      <w:r>
        <w:rPr>
          <w:rFonts w:eastAsia="Times New Roman" w:cs="Times New Roman"/>
        </w:rPr>
        <w:t>The error-rate disparities are the substantive finding. Under the gradient booster, 17.96% of micro-enterprises that repaid would have been declined, against 6.39% of firms with 100 or more employees, a ratio of 2.81. By facility size the gap is wider: 21.22% of creditworthy applicants in the smallest quartile declined, against 6.20% in the largest, a ratio of 3.42. Micro-firms and small facilities are precisely the segment that SME finance policy exists to serve, and they are the segment the model serves w</w:t>
      </w:r>
      <w:r>
        <w:rPr>
          <w:rFonts w:eastAsia="Times New Roman" w:cs="Times New Roman"/>
        </w:rPr>
        <w:t>orst.</w:t>
      </w:r>
    </w:p>
    <w:p w14:paraId="232FA8C6" w14:textId="77777777" w:rsidR="00715ED3" w:rsidRDefault="00641CB9">
      <w:pPr>
        <w:jc w:val="both"/>
      </w:pPr>
      <w:r>
        <w:rPr>
          <w:rFonts w:eastAsia="Times New Roman" w:cs="Times New Roman"/>
        </w:rPr>
        <w:t>The scorecard's failure is sharper and less defensible. It would decline 36.11% of creditworthy agricultural borrowers, the highest rate of any sector, even though agriculture has the lowest default rate in the cohort at 19.19%. The model penalises most heavily the sector that performs best. This is not a base-rate artefact; it is the a priori bands mis-scoring a sector.</w:t>
      </w:r>
    </w:p>
    <w:p w14:paraId="766A81B4" w14:textId="77777777" w:rsidR="00715ED3" w:rsidRDefault="00641CB9">
      <w:pPr>
        <w:jc w:val="both"/>
      </w:pPr>
      <w:r>
        <w:rPr>
          <w:rFonts w:eastAsia="Times New Roman" w:cs="Times New Roman"/>
        </w:rPr>
        <w:lastRenderedPageBreak/>
        <w:t>Discrimination is also unevenly distributed. The booster's within-group AUC ranges from 0.5468 in agriculture to 0.6424 in wholesale trade. The scorecard is worse than a coin toss inside several substantial groups: 0.4369 for wholesale trade (n = 18,018), 0.4874 for the upper-middle facility quartile (n = 68,881), 0.4955 for the largest quartile (n = 68,852). Within those groups its ranking is inverted: it is not merely uninformative but actively misleading.</w:t>
      </w:r>
    </w:p>
    <w:p w14:paraId="6EFEC50F" w14:textId="77777777" w:rsidR="00715ED3" w:rsidRDefault="00641CB9">
      <w:pPr>
        <w:pStyle w:val="Heading3"/>
        <w:spacing w:before="240" w:after="120"/>
      </w:pPr>
      <w:bookmarkStart w:id="142" w:name="_Toc240572700"/>
      <w:r>
        <w:rPr>
          <w:rFonts w:ascii="Times New Roman" w:eastAsia="Times New Roman" w:hAnsi="Times New Roman" w:cs="Times New Roman"/>
          <w:b w:val="0"/>
        </w:rPr>
        <w:t>5.18.3 A confound that had to be ruled out</w:t>
      </w:r>
      <w:bookmarkEnd w:id="142"/>
    </w:p>
    <w:p w14:paraId="3EDAB53A" w14:textId="77777777" w:rsidR="00715ED3" w:rsidRDefault="00641CB9">
      <w:pPr>
        <w:jc w:val="both"/>
      </w:pPr>
      <w:r>
        <w:rPr>
          <w:rFonts w:eastAsia="Times New Roman" w:cs="Times New Roman"/>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while their default rate, 34.75%, sits slightly </w:t>
      </w:r>
      <w:r>
        <w:rPr>
          <w:rFonts w:eastAsia="Times New Roman" w:cs="Times New Roman"/>
          <w:i/>
        </w:rPr>
        <w:t>below</w:t>
      </w:r>
      <w:r>
        <w:rPr>
          <w:rFonts w:eastAsia="Times New Roman" w:cs="Times New Roman"/>
        </w:rPr>
        <w:t xml:space="preserve"> the urban group's 37.70%. The natural reading is that the model punishes missing data.</w:t>
      </w:r>
    </w:p>
    <w:p w14:paraId="676757BF" w14:textId="77777777" w:rsidR="00715ED3" w:rsidRDefault="00641CB9">
      <w:pPr>
        <w:jc w:val="both"/>
      </w:pPr>
      <w:r>
        <w:rPr>
          <w:rFonts w:eastAsia="Times New Roman" w:cs="Times New Roman"/>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not inferred, and Section 5.19 reports what that test found, which is the opposite.</w:t>
      </w:r>
    </w:p>
    <w:p w14:paraId="029E26E3" w14:textId="77777777" w:rsidR="00715ED3" w:rsidRDefault="00641CB9">
      <w:pPr>
        <w:pStyle w:val="Heading2"/>
        <w:spacing w:before="240" w:after="120"/>
      </w:pPr>
      <w:bookmarkStart w:id="143" w:name="_Toc240572701"/>
      <w:r>
        <w:rPr>
          <w:rFonts w:ascii="Times New Roman" w:eastAsia="Times New Roman" w:hAnsi="Times New Roman" w:cs="Times New Roman"/>
        </w:rPr>
        <w:t>5.19 What the models do with information the applicant did not supply</w:t>
      </w:r>
      <w:bookmarkEnd w:id="143"/>
    </w:p>
    <w:p w14:paraId="0846868B" w14:textId="77777777" w:rsidR="00715ED3" w:rsidRDefault="00641CB9">
      <w:pPr>
        <w:jc w:val="both"/>
      </w:pPr>
      <w:r>
        <w:rPr>
          <w:rFonts w:eastAsia="Times New Roman" w:cs="Times New Roman"/>
        </w:rPr>
        <w:t>Section 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14:paraId="14A43F31" w14:textId="77777777" w:rsidR="00715ED3" w:rsidRDefault="00641CB9">
      <w:pPr>
        <w:pStyle w:val="Heading3"/>
        <w:spacing w:before="240" w:after="120"/>
      </w:pPr>
      <w:bookmarkStart w:id="144" w:name="_Toc240572702"/>
      <w:r>
        <w:rPr>
          <w:rFonts w:ascii="Times New Roman" w:eastAsia="Times New Roman" w:hAnsi="Times New Roman" w:cs="Times New Roman"/>
          <w:b w:val="0"/>
        </w:rPr>
        <w:t>5.19.1 Method</w:t>
      </w:r>
      <w:bookmarkEnd w:id="144"/>
    </w:p>
    <w:p w14:paraId="7C190A36" w14:textId="77777777" w:rsidR="00715ED3" w:rsidRDefault="00641CB9">
      <w:pPr>
        <w:jc w:val="both"/>
      </w:pPr>
      <w:r>
        <w:rPr>
          <w:rFonts w:eastAsia="Times New Roman" w:cs="Times New Roman"/>
        </w:rPr>
        <w:t>The question is causal, so it is answered by counterfactual instead of by comparing groups. Take the 201,566 test-cohort applicants whose records are complete, blank one field, and re-score the same applicant. Everything else is held fixed, so whatever moves is caused by the absence itself. The decline threshold is the same portfolio rule as Section 5.18: decline the riskiest 20%, which on these applicants falls at a predicted default probability of 0.2293. Section 5.19.3 shows the conclusion does not depen</w:t>
      </w:r>
      <w:r>
        <w:rPr>
          <w:rFonts w:eastAsia="Times New Roman" w:cs="Times New Roman"/>
        </w:rPr>
        <w:t>d on that choice.</w:t>
      </w:r>
    </w:p>
    <w:p w14:paraId="67A9BF40" w14:textId="77777777" w:rsidR="00715ED3" w:rsidRDefault="00641CB9">
      <w:pPr>
        <w:pStyle w:val="Heading3"/>
        <w:spacing w:before="240" w:after="120"/>
      </w:pPr>
      <w:bookmarkStart w:id="145" w:name="_Toc240572703"/>
      <w:r>
        <w:rPr>
          <w:rFonts w:ascii="Times New Roman" w:eastAsia="Times New Roman" w:hAnsi="Times New Roman" w:cs="Times New Roman"/>
          <w:b w:val="0"/>
        </w:rPr>
        <w:lastRenderedPageBreak/>
        <w:t>5.19.2 The models reward withholding</w:t>
      </w:r>
      <w:bookmarkEnd w:id="145"/>
    </w:p>
    <w:p w14:paraId="761AE59F" w14:textId="77777777" w:rsidR="00715ED3" w:rsidRDefault="00641CB9">
      <w:pPr>
        <w:jc w:val="both"/>
      </w:pPr>
      <w:r>
        <w:rPr>
          <w:rFonts w:eastAsia="Times New Roman" w:cs="Times New Roman"/>
        </w:rPr>
        <w:t>They do not penalise missing data. They reward it. For the gradient booster, withholding lowers assessed risk for 11 of the 14 fields. Withholding the rurality flag alone scores 97.7% of applicants as less risky than when they answered, dropping mean assessed default from 16.84% to 6.44%, and moves 19.84% of all applicants from decline to approval. Withholding whether the business is new does the same for 92.0% of applicants and flips 16.48%.</w:t>
      </w:r>
    </w:p>
    <w:p w14:paraId="00E7E9C5" w14:textId="77777777" w:rsidR="00715ED3" w:rsidRDefault="00641CB9">
      <w:pPr>
        <w:jc w:val="both"/>
      </w:pPr>
      <w:r>
        <w:rPr>
          <w:rFonts w:eastAsia="Times New Roman" w:cs="Times New Roman"/>
        </w:rPr>
        <w:t xml:space="preserve">The mechanism is mundane and entirely general. A gradient booster sends missing values down whichever branch carried the greater training weight; </w:t>
      </w:r>
      <w:r>
        <w:rPr>
          <w:rFonts w:ascii="Consolas" w:eastAsia="Consolas" w:hAnsi="Consolas" w:cs="Consolas"/>
          <w:sz w:val="22"/>
        </w:rPr>
        <w:t>is_urban</w:t>
      </w:r>
      <w:r>
        <w:rPr>
          <w:rFonts w:eastAsia="Times New Roman" w:cs="Times New Roman"/>
        </w:rPr>
        <w:t xml:space="preserve"> was absent for about a third of training rows and those rows defaulted less often, so "not stated" is scored like a low-risk population.</w:t>
      </w:r>
    </w:p>
    <w:p w14:paraId="5BFFD859" w14:textId="77777777" w:rsidR="00715ED3" w:rsidRDefault="00641CB9">
      <w:pPr>
        <w:jc w:val="both"/>
      </w:pPr>
      <w:r>
        <w:rPr>
          <w:rFonts w:eastAsia="Times New Roman" w:cs="Times New Roman"/>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14:paraId="011BA781" w14:textId="77777777" w:rsidR="00715ED3" w:rsidRDefault="00641CB9">
      <w:pPr>
        <w:keepNext/>
        <w:spacing w:before="200" w:after="40"/>
        <w:jc w:val="center"/>
      </w:pPr>
      <w:r>
        <w:rPr>
          <w:noProof/>
        </w:rPr>
        <w:drawing>
          <wp:inline distT="0" distB="0" distL="0" distR="0" wp14:anchorId="3E317A34" wp14:editId="0B29F922">
            <wp:extent cx="5394960" cy="21579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ness.png"/>
                    <pic:cNvPicPr/>
                  </pic:nvPicPr>
                  <pic:blipFill>
                    <a:blip r:embed="rId17"/>
                    <a:stretch>
                      <a:fillRect/>
                    </a:stretch>
                  </pic:blipFill>
                  <pic:spPr>
                    <a:xfrm>
                      <a:off x="0" y="0"/>
                      <a:ext cx="5394960" cy="2157984"/>
                    </a:xfrm>
                    <a:prstGeom prst="rect">
                      <a:avLst/>
                    </a:prstGeom>
                  </pic:spPr>
                </pic:pic>
              </a:graphicData>
            </a:graphic>
          </wp:inline>
        </w:drawing>
      </w:r>
    </w:p>
    <w:p w14:paraId="1CF59E49" w14:textId="77777777" w:rsidR="00715ED3" w:rsidRDefault="00641CB9">
      <w:pPr>
        <w:pStyle w:val="FigureCaption"/>
        <w:keepLines/>
        <w:spacing w:before="80" w:after="200"/>
      </w:pPr>
      <w:bookmarkStart w:id="146" w:name="_Toc240572746"/>
      <w:r>
        <w:rPr>
          <w:rFonts w:eastAsia="Times New Roman" w:cs="Times New Roman"/>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bookmarkEnd w:id="146"/>
    </w:p>
    <w:p w14:paraId="15C6269F" w14:textId="77777777" w:rsidR="00715ED3" w:rsidRDefault="00641CB9">
      <w:pPr>
        <w:pStyle w:val="Heading3"/>
        <w:spacing w:before="240" w:after="120"/>
      </w:pPr>
      <w:bookmarkStart w:id="147" w:name="_Toc240572704"/>
      <w:r>
        <w:rPr>
          <w:rFonts w:ascii="Times New Roman" w:eastAsia="Times New Roman" w:hAnsi="Times New Roman" w:cs="Times New Roman"/>
          <w:b w:val="0"/>
        </w:rPr>
        <w:t>5.19.3 The limit case</w:t>
      </w:r>
      <w:bookmarkEnd w:id="147"/>
    </w:p>
    <w:p w14:paraId="6DC46768" w14:textId="77777777" w:rsidR="00715ED3" w:rsidRDefault="00641CB9">
      <w:pPr>
        <w:jc w:val="both"/>
      </w:pPr>
      <w:r>
        <w:rPr>
          <w:rFonts w:eastAsia="Times New Roman" w:cs="Times New Roman"/>
        </w:rPr>
        <w:t>Withholding 7 of the 14 fields halves mean assessed risk. At the limit the result is unambiguous. An applicant who supplies nothing at all receives an assessed default probability of 0.0615 from the gradient booster, identical for every applicant, because nothing remains for the model to vary on.</w:t>
      </w:r>
    </w:p>
    <w:p w14:paraId="22BFE779" w14:textId="77777777" w:rsidR="00715ED3" w:rsidRDefault="00641CB9">
      <w:pPr>
        <w:jc w:val="both"/>
      </w:pPr>
      <w:r>
        <w:rPr>
          <w:rFonts w:eastAsia="Times New Roman" w:cs="Times New Roman"/>
        </w:rPr>
        <w:lastRenderedPageBreak/>
        <w:t>This does not depend on where the decline threshold is placed, which is the obvious objection to a result reported under a single policy. That score sits at the 6.5th percentile of real applicants' scores. Supplying nothing therefore beats 93.5% of genuine applications, and remains an approval under any policy declining less than 93.5% of the portfolio. The logistic regression is worse: its no-information score of 0.0669 sits at the 3.9th percentile, giving a crossover at 96.1%.</w:t>
      </w:r>
    </w:p>
    <w:p w14:paraId="371FD15E" w14:textId="77777777" w:rsidR="00715ED3" w:rsidRDefault="00641CB9">
      <w:pPr>
        <w:jc w:val="both"/>
      </w:pPr>
      <w:r>
        <w:rPr>
          <w:rFonts w:eastAsia="Times New Roman" w:cs="Times New Roman"/>
        </w:rPr>
        <w:t>No lender declines nine applicants in ten. Within the entire range of policies a bank might actually operate, an applicant who answers nothing is approved.</w:t>
      </w:r>
    </w:p>
    <w:p w14:paraId="5AAFD6C4" w14:textId="77777777" w:rsidR="00715ED3" w:rsidRDefault="00641CB9">
      <w:pPr>
        <w:pStyle w:val="Heading3"/>
        <w:spacing w:before="240" w:after="120"/>
      </w:pPr>
      <w:bookmarkStart w:id="148" w:name="_Toc240572705"/>
      <w:r>
        <w:rPr>
          <w:rFonts w:ascii="Times New Roman" w:eastAsia="Times New Roman" w:hAnsi="Times New Roman" w:cs="Times New Roman"/>
          <w:b w:val="0"/>
        </w:rPr>
        <w:t>5.19.4 Why this matters for the artefact</w:t>
      </w:r>
      <w:bookmarkEnd w:id="148"/>
    </w:p>
    <w:p w14:paraId="26CF1251" w14:textId="77777777" w:rsidR="00715ED3" w:rsidRDefault="00641CB9">
      <w:pPr>
        <w:jc w:val="both"/>
      </w:pPr>
      <w:r>
        <w:rPr>
          <w:rFonts w:eastAsia="Times New Roman" w:cs="Times New Roman"/>
        </w:rPr>
        <w:t>The completeness gate was justified in Section 5.3 on safety grounds: a score computed from 14% of the evidence should not be presented as a recommendation. This analysis shows the weaker justification was the wrong one. A scoring model that answers regardless of how much it was told is not merely unreliable on thin evidence: it is exploitable, and in a direction that rewards the applicant for supplying less. Under a fixed threshold, omission is a dominant strategy.</w:t>
      </w:r>
    </w:p>
    <w:p w14:paraId="70FE8397" w14:textId="77777777" w:rsidR="00715ED3" w:rsidRDefault="00641CB9">
      <w:pPr>
        <w:jc w:val="both"/>
      </w:pPr>
      <w:r>
        <w:rPr>
          <w:rFonts w:eastAsia="Times New Roman" w:cs="Times New Roman"/>
        </w:rPr>
        <w:t>Refusing to answer is not conservatism. It is the only response to insufficient evidence that cannot be gamed, and this is the empirical case for the design decision, not the a priori one.</w:t>
      </w:r>
    </w:p>
    <w:p w14:paraId="6F0B33B6" w14:textId="77777777" w:rsidR="00715ED3" w:rsidRDefault="00641CB9">
      <w:pPr>
        <w:jc w:val="both"/>
      </w:pPr>
      <w:r>
        <w:rPr>
          <w:rFonts w:eastAsia="Times New Roman" w:cs="Times New Roman"/>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that absent information is scored as favourable rather than as unknown, follows from how both missing-value strategies work, and is not particular to ei</w:t>
      </w:r>
      <w:r>
        <w:rPr>
          <w:rFonts w:eastAsia="Times New Roman" w:cs="Times New Roman"/>
        </w:rPr>
        <w:t>ther.</w:t>
      </w:r>
    </w:p>
    <w:p w14:paraId="1BCBB0B3" w14:textId="77777777" w:rsidR="00715ED3" w:rsidRDefault="00641CB9">
      <w:pPr>
        <w:pStyle w:val="Heading2"/>
        <w:spacing w:before="240" w:after="120"/>
      </w:pPr>
      <w:bookmarkStart w:id="149" w:name="_Toc240572706"/>
      <w:r>
        <w:rPr>
          <w:rFonts w:ascii="Times New Roman" w:eastAsia="Times New Roman" w:hAnsi="Times New Roman" w:cs="Times New Roman"/>
        </w:rPr>
        <w:t>5.20 Limitations</w:t>
      </w:r>
      <w:bookmarkEnd w:id="149"/>
    </w:p>
    <w:p w14:paraId="704685F0" w14:textId="77777777" w:rsidR="00715ED3" w:rsidRDefault="00641CB9">
      <w:pPr>
        <w:jc w:val="both"/>
      </w:pPr>
      <w:r>
        <w:rPr>
          <w:rFonts w:eastAsia="Times New Roman" w:cs="Times New Roman"/>
          <w:b/>
        </w:rPr>
        <w:t>Jurisdiction.</w:t>
      </w:r>
      <w:r>
        <w:rPr>
          <w:rFonts w:eastAsia="Times New Roman" w:cs="Times New Roman"/>
        </w:rPr>
        <w:t xml:space="preserve"> SBA data reflects U.S. government-guaranteed small-business lending. Sri Lankan SME credit differs in legal environment, collateral practice, and macroeconomic volatility. Nothing here transfers directly.</w:t>
      </w:r>
    </w:p>
    <w:p w14:paraId="5C8D29E4" w14:textId="77777777" w:rsidR="00715ED3" w:rsidRDefault="00641CB9">
      <w:pPr>
        <w:jc w:val="both"/>
      </w:pPr>
      <w:r>
        <w:rPr>
          <w:rFonts w:eastAsia="Times New Roman" w:cs="Times New Roman"/>
          <w:b/>
        </w:rPr>
        <w:t>The fuzzy layer is not exercised.</w:t>
      </w:r>
      <w:r>
        <w:rPr>
          <w:rFonts w:eastAsia="Times New Roman" w:cs="Times New Roman"/>
        </w:rPr>
        <w:t xml:space="preserve"> Every SBA-observable criterion is quantitative, so each input enters as a degenerate triangular fuzzy number </w:t>
      </w:r>
      <w:r>
        <w:rPr>
          <w:rFonts w:ascii="Consolas" w:eastAsia="Consolas" w:hAnsi="Consolas" w:cs="Consolas"/>
          <w:sz w:val="22"/>
        </w:rPr>
        <w:t>[x,x,x]</w:t>
      </w:r>
      <w:r>
        <w:rPr>
          <w:rFonts w:eastAsia="Times New Roman" w:cs="Times New Roman"/>
        </w:rPr>
        <w:t xml:space="preserve">. Centroid defuzzification returns </w:t>
      </w:r>
      <w:r>
        <w:rPr>
          <w:rFonts w:ascii="Consolas" w:eastAsia="Consolas" w:hAnsi="Consolas" w:cs="Consolas"/>
          <w:sz w:val="22"/>
        </w:rPr>
        <w:t>x</w:t>
      </w:r>
      <w:r>
        <w:rPr>
          <w:rFonts w:eastAsia="Times New Roman" w:cs="Times New Roman"/>
        </w:rPr>
        <w:t xml:space="preserve">, and the fuzzy weighted average reduces exactly to an ordinary weighted mean. </w:t>
      </w:r>
      <w:r>
        <w:rPr>
          <w:rFonts w:eastAsia="Times New Roman" w:cs="Times New Roman"/>
        </w:rPr>
        <w:lastRenderedPageBreak/>
        <w:t>On this dataset the fuzzy machinery does no work. It is exercised only by qualitative criteria, which SBA data does not contain. What Sections 5.3 to 5.6 validates is band mapping and weighted aggregation, not fuzzy inference.</w:t>
      </w:r>
    </w:p>
    <w:p w14:paraId="2E8D0AA3" w14:textId="77777777" w:rsidR="00715ED3" w:rsidRDefault="00641CB9">
      <w:pPr>
        <w:jc w:val="both"/>
      </w:pPr>
      <w:r>
        <w:rPr>
          <w:rFonts w:eastAsia="Times New Roman" w:cs="Times New Roman"/>
          <w:b/>
        </w:rPr>
        <w:t>Maturity filtering biases composition.</w:t>
      </w:r>
      <w:r>
        <w:rPr>
          <w:rFonts w:eastAsia="Times New Roman" w:cs="Times New Roman"/>
        </w:rPr>
        <w:t xml:space="preserve"> Restricting to fully-matured loans removes censoring but over-represents short-term facilities in later cohorts.</w:t>
      </w:r>
    </w:p>
    <w:p w14:paraId="73DDDDE3" w14:textId="77777777" w:rsidR="00715ED3" w:rsidRDefault="00641CB9">
      <w:pPr>
        <w:jc w:val="both"/>
      </w:pPr>
      <w:r>
        <w:rPr>
          <w:rFonts w:eastAsia="Times New Roman" w:cs="Times New Roman"/>
          <w:b/>
        </w:rPr>
        <w:t>These results were computed under placeholder weights.</w:t>
      </w:r>
      <w:r>
        <w:rPr>
          <w:rFonts w:eastAsia="Times New Roman" w:cs="Times New Roman"/>
        </w:rPr>
        <w:t xml:space="preserve"> All figures in this chapter use equal weights within each level, so they test structure, not the elicited model. Elicitation completed after the analyses were run (Section 6.1), and Section 6.1.5 measures the consequence directly: moving from the placeholder vector to the elicited one preserves the ranking (ρ = 0.91 credit, 0.97 development) and moves no case by two risk bands, though 13–16% move by one. Section 5.16 bounds it independently: within ±25% perturbation ρ ≈ 0.98 and ~94% of bands are unchanged</w:t>
      </w:r>
      <w:r>
        <w:rPr>
          <w:rFonts w:eastAsia="Times New Roman" w:cs="Times New Roman"/>
        </w:rPr>
        <w:t>. The limitation stands, but its magnitude is now measured rather than merely acknowledged.</w:t>
      </w:r>
    </w:p>
    <w:p w14:paraId="21964308" w14:textId="77777777" w:rsidR="00715ED3" w:rsidRDefault="00641CB9">
      <w:pPr>
        <w:jc w:val="both"/>
      </w:pPr>
      <w:r>
        <w:rPr>
          <w:rFonts w:eastAsia="Times New Roman" w:cs="Times New Roman"/>
          <w:b/>
        </w:rPr>
        <w:t>The independence test uses thin development proxies.</w:t>
      </w:r>
      <w:r>
        <w:rPr>
          <w:rFonts w:eastAsia="Times New Roman" w:cs="Times New Roman"/>
        </w:rPr>
        <w:t xml:space="preserve"> SBA data carries employment only; five of the nine items in clause 5 have no counterpart. Section 5.6b tests the employment dimension of development impact, not the whole objective.</w:t>
      </w:r>
    </w:p>
    <w:p w14:paraId="1C963D3C" w14:textId="77777777" w:rsidR="00715ED3" w:rsidRDefault="00641CB9">
      <w:pPr>
        <w:jc w:val="both"/>
      </w:pPr>
      <w:r>
        <w:rPr>
          <w:rFonts w:eastAsia="Times New Roman" w:cs="Times New Roman"/>
          <w:b/>
        </w:rPr>
        <w:t>The proposed model is not calibrated.</w:t>
      </w:r>
      <w:r>
        <w:rPr>
          <w:rFonts w:eastAsia="Times New Roman" w:cs="Times New Roman"/>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14:paraId="4AB7EA88" w14:textId="77777777" w:rsidR="00715ED3" w:rsidRDefault="00641CB9">
      <w:pPr>
        <w:jc w:val="both"/>
      </w:pPr>
      <w:r>
        <w:rPr>
          <w:rFonts w:eastAsia="Times New Roman" w:cs="Times New Roman"/>
          <w:b/>
        </w:rPr>
        <w:t>The sensitivity analysis uses a simulated population.</w:t>
      </w:r>
      <w:r>
        <w:rPr>
          <w:rFonts w:eastAsia="Times New Roman" w:cs="Times New Roman"/>
        </w:rPr>
        <w:t xml:space="preserve"> It characterises the model's response to weight change; it says nothing about how real Sri Lankan SME applications are distributed, and the two must not be confused.</w:t>
      </w:r>
    </w:p>
    <w:p w14:paraId="0CAD450B" w14:textId="77777777" w:rsidR="00715ED3" w:rsidRDefault="00641CB9">
      <w:pPr>
        <w:jc w:val="both"/>
      </w:pPr>
      <w:r>
        <w:rPr>
          <w:rFonts w:eastAsia="Times New Roman" w:cs="Times New Roman"/>
          <w:b/>
        </w:rPr>
        <w:t>The development objective is barely observable.</w:t>
      </w:r>
      <w:r>
        <w:rPr>
          <w:rFonts w:eastAsia="Times New Roman" w:cs="Times New Roman"/>
        </w:rPr>
        <w:t xml:space="preserve"> Only </w:t>
      </w:r>
      <w:r>
        <w:rPr>
          <w:rFonts w:ascii="Consolas" w:eastAsia="Consolas" w:hAnsi="Consolas" w:cs="Consolas"/>
          <w:sz w:val="22"/>
        </w:rPr>
        <w:t>CreateJob</w:t>
      </w:r>
      <w:r>
        <w:rPr>
          <w:rFonts w:eastAsia="Times New Roman" w:cs="Times New Roman"/>
        </w:rPr>
        <w:t xml:space="preserve"> and </w:t>
      </w:r>
      <w:r>
        <w:rPr>
          <w:rFonts w:ascii="Consolas" w:eastAsia="Consolas" w:hAnsi="Consolas" w:cs="Consolas"/>
          <w:sz w:val="22"/>
        </w:rPr>
        <w:t>RetainedJob</w:t>
      </w:r>
      <w:r>
        <w:rPr>
          <w:rFonts w:eastAsia="Times New Roman" w:cs="Times New Roman"/>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not empirically validated in this chapter.</w:t>
      </w:r>
    </w:p>
    <w:p w14:paraId="6E3E5E1B" w14:textId="77777777" w:rsidR="00715ED3" w:rsidRDefault="00641CB9">
      <w:pPr>
        <w:jc w:val="both"/>
      </w:pPr>
      <w:r>
        <w:rPr>
          <w:rFonts w:eastAsia="Times New Roman" w:cs="Times New Roman"/>
        </w:rPr>
        <w:t>Novelty of the contamination finding is not fully established. A literature search found no published report of it, but that search was not exhaustive and cannot support a claim of priority. The finding is reported as one the author is not aware of having been documented, which is a weaker and defensible claim.</w:t>
      </w:r>
    </w:p>
    <w:p w14:paraId="69AD2AF7" w14:textId="77777777" w:rsidR="00715ED3" w:rsidRDefault="00641CB9">
      <w:pPr>
        <w:pStyle w:val="Heading2"/>
        <w:spacing w:before="240" w:after="120"/>
      </w:pPr>
      <w:bookmarkStart w:id="150" w:name="_Toc240572707"/>
      <w:r>
        <w:rPr>
          <w:rFonts w:ascii="Times New Roman" w:eastAsia="Times New Roman" w:hAnsi="Times New Roman" w:cs="Times New Roman"/>
        </w:rPr>
        <w:lastRenderedPageBreak/>
        <w:t>5.21 Summary</w:t>
      </w:r>
      <w:bookmarkEnd w:id="150"/>
    </w:p>
    <w:p w14:paraId="33563AFF" w14:textId="77777777" w:rsidR="00715ED3" w:rsidRDefault="00641CB9">
      <w:pPr>
        <w:pStyle w:val="ListNumber"/>
        <w:jc w:val="both"/>
      </w:pPr>
      <w:r>
        <w:rPr>
          <w:rFonts w:ascii="Consolas" w:eastAsia="Consolas" w:hAnsi="Consolas" w:cs="Consolas"/>
          <w:sz w:val="22"/>
        </w:rPr>
        <w:t>Term</w:t>
      </w:r>
      <w:r>
        <w:rPr>
          <w:rFonts w:eastAsia="Times New Roman" w:cs="Times New Roman"/>
        </w:rPr>
        <w:t xml:space="preserve"> in the SBA National dataset carries outcome information. Roundness</w:t>
      </w:r>
    </w:p>
    <w:p w14:paraId="0E220662" w14:textId="77777777" w:rsidR="00715ED3" w:rsidRDefault="00641CB9">
      <w:pPr>
        <w:jc w:val="both"/>
      </w:pPr>
      <w:r>
        <w:rPr>
          <w:rFonts w:eastAsia="Times New Roman" w:cs="Times New Roman"/>
        </w:rPr>
        <w:t>alone predicts default at AUC 0.889 overall and 0.859–0.900 within every approval year, despite having no economic meaning.</w:t>
      </w:r>
    </w:p>
    <w:p w14:paraId="4A5B847D" w14:textId="77777777" w:rsidR="00715ED3" w:rsidRDefault="00641CB9">
      <w:pPr>
        <w:pStyle w:val="ListNumber"/>
        <w:jc w:val="both"/>
      </w:pPr>
      <w:r>
        <w:rPr>
          <w:rFonts w:eastAsia="Times New Roman" w:cs="Times New Roman"/>
        </w:rPr>
        <w:t>Excluding it drops gradient-boosting temporal AUC from 0.9461 to 0.6076.</w:t>
      </w:r>
    </w:p>
    <w:p w14:paraId="33F693AA" w14:textId="77777777" w:rsidR="00715ED3" w:rsidRDefault="00641CB9">
      <w:pPr>
        <w:pStyle w:val="ListNumber"/>
        <w:jc w:val="both"/>
      </w:pPr>
      <w:r>
        <w:rPr>
          <w:rFonts w:eastAsia="Times New Roman" w:cs="Times New Roman"/>
        </w:rPr>
        <w:t>Right-censoring is a separate and independent hazard: censored loans default</w:t>
      </w:r>
    </w:p>
    <w:p w14:paraId="158BBBF3" w14:textId="77777777" w:rsidR="00715ED3" w:rsidRDefault="00641CB9">
      <w:pPr>
        <w:jc w:val="both"/>
      </w:pPr>
      <w:r>
        <w:rPr>
          <w:rFonts w:eastAsia="Times New Roman" w:cs="Times New Roman"/>
        </w:rPr>
        <w:t>at 7.77% against 20.41% for matured loans.</w:t>
      </w:r>
    </w:p>
    <w:p w14:paraId="2CB60EED" w14:textId="77777777" w:rsidR="00715ED3" w:rsidRDefault="00641CB9">
      <w:pPr>
        <w:pStyle w:val="ListNumber"/>
        <w:jc w:val="both"/>
      </w:pPr>
      <w:r>
        <w:rPr>
          <w:rFonts w:eastAsia="Times New Roman" w:cs="Times New Roman"/>
        </w:rPr>
        <w:t>Random splitting overstates performance by 0.182 AUC relative to temporal</w:t>
      </w:r>
    </w:p>
    <w:p w14:paraId="5F677608" w14:textId="77777777" w:rsidR="00715ED3" w:rsidRDefault="00641CB9">
      <w:pPr>
        <w:jc w:val="both"/>
      </w:pPr>
      <w:r>
        <w:rPr>
          <w:rFonts w:eastAsia="Times New Roman" w:cs="Times New Roman"/>
        </w:rPr>
        <w:t xml:space="preserve">validation; a linear scorecard fitted to a benign cycle ranks </w:t>
      </w:r>
      <w:r>
        <w:rPr>
          <w:rFonts w:eastAsia="Times New Roman" w:cs="Times New Roman"/>
          <w:i/>
        </w:rPr>
        <w:t>backwards</w:t>
      </w:r>
      <w:r>
        <w:rPr>
          <w:rFonts w:eastAsia="Times New Roman" w:cs="Times New Roman"/>
        </w:rPr>
        <w:t xml:space="preserve"> under stress.</w:t>
      </w:r>
    </w:p>
    <w:p w14:paraId="1F280C3E" w14:textId="77777777" w:rsidR="00715ED3" w:rsidRDefault="00641CB9">
      <w:pPr>
        <w:pStyle w:val="ListNumber"/>
        <w:jc w:val="both"/>
      </w:pPr>
      <w:r>
        <w:rPr>
          <w:rFonts w:eastAsia="Times New Roman" w:cs="Times New Roman"/>
        </w:rPr>
        <w:t>The a priori expert scorecard shows no discrimination on SBA-observable</w:t>
      </w:r>
    </w:p>
    <w:p w14:paraId="5E6A5940" w14:textId="77777777" w:rsidR="00715ED3" w:rsidRDefault="00641CB9">
      <w:pPr>
        <w:jc w:val="both"/>
      </w:pPr>
      <w:r>
        <w:rPr>
          <w:rFonts w:eastAsia="Times New Roman" w:cs="Times New Roman"/>
        </w:rPr>
        <w:t>proxies (AUC 0.41–0.53), supporting the conclusion that instrument-specific appraisal models require elicitation, not proxy-dataset fitting.</w:t>
      </w:r>
    </w:p>
    <w:p w14:paraId="30EEC4F7" w14:textId="77777777" w:rsidR="00715ED3" w:rsidRDefault="00641CB9">
      <w:pPr>
        <w:pStyle w:val="ListNumber"/>
        <w:jc w:val="both"/>
      </w:pPr>
      <w:r>
        <w:rPr>
          <w:rFonts w:eastAsia="Times New Roman" w:cs="Times New Roman"/>
        </w:rPr>
        <w:t>The model is robust to weight perturbation within the range experts plausibly</w:t>
      </w:r>
    </w:p>
    <w:p w14:paraId="530713F7" w14:textId="77777777" w:rsidR="00715ED3" w:rsidRDefault="00641CB9">
      <w:pPr>
        <w:jc w:val="both"/>
      </w:pPr>
      <w:r>
        <w:rPr>
          <w:rFonts w:eastAsia="Times New Roman" w:cs="Times New Roman"/>
        </w:rPr>
        <w:t>disagree over (ρ ≈ 0.98 and ~94% band stability at ±25%), which bounds the distortion introduced by reporting under placeholder weights.</w:t>
      </w:r>
    </w:p>
    <w:p w14:paraId="5195DB92" w14:textId="77777777" w:rsidR="00715ED3" w:rsidRDefault="00641CB9">
      <w:pPr>
        <w:pStyle w:val="ListNumber"/>
        <w:jc w:val="both"/>
      </w:pPr>
      <w:r>
        <w:rPr>
          <w:rFonts w:eastAsia="Times New Roman" w:cs="Times New Roman"/>
        </w:rPr>
        <w:t>The criteria tree is structurally asymmetric: a development-impact criterion</w:t>
      </w:r>
    </w:p>
    <w:p w14:paraId="7D155F01" w14:textId="77777777" w:rsidR="00715ED3" w:rsidRDefault="00641CB9">
      <w:pPr>
        <w:jc w:val="both"/>
      </w:pPr>
      <w:r>
        <w:rPr>
          <w:rFonts w:eastAsia="Times New Roman" w:cs="Times New Roman"/>
        </w:rPr>
        <w:t>carries four to seven times the leverage of a credit-risk criterion over its objective, a direct consequence of clause 5 being one section of the source form.</w:t>
      </w:r>
    </w:p>
    <w:p w14:paraId="37EAA9F1" w14:textId="77777777" w:rsidR="00715ED3" w:rsidRDefault="00641CB9">
      <w:pPr>
        <w:pStyle w:val="ListNumber"/>
        <w:jc w:val="both"/>
      </w:pPr>
      <w:r>
        <w:rPr>
          <w:rFonts w:eastAsia="Times New Roman" w:cs="Times New Roman"/>
        </w:rPr>
        <w:t>The two objectives are not independent on this population (r = +0.40, or</w:t>
      </w:r>
    </w:p>
    <w:p w14:paraId="408650B4" w14:textId="77777777" w:rsidR="00715ED3" w:rsidRDefault="00641CB9">
      <w:pPr>
        <w:jc w:val="both"/>
      </w:pPr>
      <w:r>
        <w:rPr>
          <w:rFonts w:eastAsia="Times New Roman" w:cs="Times New Roman"/>
        </w:rPr>
        <w:t>+0.36 with disjoint inputs), which partly contradicts the premise the non-aggregation design was justified on. They nonetheless band the same facility differently 88.2% of the time, which is the stronger argument for reporting them separately.</w:t>
      </w:r>
    </w:p>
    <w:p w14:paraId="7BD2CE2C" w14:textId="77777777" w:rsidR="00715ED3" w:rsidRDefault="00641CB9">
      <w:pPr>
        <w:pStyle w:val="ListNumber"/>
        <w:jc w:val="both"/>
      </w:pPr>
      <w:r>
        <w:rPr>
          <w:rFonts w:eastAsia="Times New Roman" w:cs="Times New Roman"/>
        </w:rPr>
        <w:t>Development impact is positively associated with default (10.8% in the lowest</w:t>
      </w:r>
    </w:p>
    <w:p w14:paraId="613C6472" w14:textId="77777777" w:rsidR="00715ED3" w:rsidRDefault="00641CB9">
      <w:pPr>
        <w:jc w:val="both"/>
      </w:pPr>
      <w:r>
        <w:rPr>
          <w:rFonts w:eastAsia="Times New Roman" w:cs="Times New Roman"/>
        </w:rPr>
        <w:t>band against 30.3% in the highest). Reported as association, not cause; if it survives proper controls, a development mandate carries a measurable credit cost.</w:t>
      </w:r>
    </w:p>
    <w:p w14:paraId="64E649FF" w14:textId="77777777" w:rsidR="00715ED3" w:rsidRDefault="00641CB9">
      <w:pPr>
        <w:pStyle w:val="ListNumber"/>
        <w:jc w:val="both"/>
      </w:pPr>
      <w:r>
        <w:rPr>
          <w:rFonts w:eastAsia="Times New Roman" w:cs="Times New Roman"/>
        </w:rPr>
        <w:t>At realistic cost ratios under temporal validation, none of the models beats the better fixed policy: discrimination at this level does not convert into</w:t>
      </w:r>
    </w:p>
    <w:p w14:paraId="71B19AA5" w14:textId="77777777" w:rsidR="00715ED3" w:rsidRDefault="00641CB9">
      <w:pPr>
        <w:jc w:val="both"/>
      </w:pPr>
      <w:r>
        <w:rPr>
          <w:rFonts w:eastAsia="Times New Roman" w:cs="Times New Roman"/>
        </w:rPr>
        <w:t>economic value.</w:t>
      </w:r>
    </w:p>
    <w:p w14:paraId="45869212" w14:textId="77777777" w:rsidR="00715ED3" w:rsidRDefault="00641CB9">
      <w:pPr>
        <w:pStyle w:val="ListNumber"/>
        <w:jc w:val="both"/>
      </w:pPr>
      <w:r>
        <w:rPr>
          <w:rFonts w:eastAsia="Times New Roman" w:cs="Times New Roman"/>
        </w:rPr>
        <w:lastRenderedPageBreak/>
        <w:t>Calibration degrades far more sharply than discrimination across time periods:</w:t>
      </w:r>
    </w:p>
    <w:p w14:paraId="569E8631" w14:textId="77777777" w:rsidR="00715ED3" w:rsidRDefault="00641CB9">
      <w:pPr>
        <w:jc w:val="both"/>
      </w:pPr>
      <w:r>
        <w:rPr>
          <w:rFonts w:eastAsia="Times New Roman" w:cs="Times New Roman"/>
        </w:rPr>
        <w:t>gradient-boosting reliability worsens roughly 700-fold (0.00005 to 0.03705), with the model systematically under-predicting default, pricing an observed 45% risk at 20%. For a lender this is the more consequential failure, because it is less visible than a fall in discrimination.</w:t>
      </w:r>
    </w:p>
    <w:p w14:paraId="1A8EF4D9" w14:textId="77777777" w:rsidR="00715ED3" w:rsidRDefault="00641CB9">
      <w:pPr>
        <w:jc w:val="both"/>
      </w:pPr>
      <w:r>
        <w:rPr>
          <w:rFonts w:eastAsia="Times New Roman" w:cs="Times New Roman"/>
        </w:rPr>
        <w:t>Findings 1 and 5 are the contributions of this chapter. Finding 1 is a caution to users of a widely-adopted benchmark; finding 5 justifies the methodological design of the study.</w:t>
      </w:r>
    </w:p>
    <w:p w14:paraId="7953E3A6" w14:textId="77777777" w:rsidR="00715ED3" w:rsidRDefault="00641CB9">
      <w:pPr>
        <w:pStyle w:val="Heading1"/>
        <w:pageBreakBefore/>
        <w:spacing w:before="280" w:after="120"/>
      </w:pPr>
      <w:bookmarkStart w:id="151" w:name="_Toc240572708"/>
      <w:r>
        <w:rPr>
          <w:rFonts w:ascii="Times New Roman" w:eastAsia="Times New Roman" w:hAnsi="Times New Roman" w:cs="Times New Roman"/>
        </w:rPr>
        <w:lastRenderedPageBreak/>
        <w:t>6 DISCUSSION AND CONCLUSIONS</w:t>
      </w:r>
      <w:bookmarkEnd w:id="151"/>
    </w:p>
    <w:p w14:paraId="225147B3" w14:textId="77777777" w:rsidR="00715ED3" w:rsidRDefault="00641CB9">
      <w:pPr>
        <w:pStyle w:val="Heading2"/>
        <w:spacing w:before="240" w:after="120"/>
      </w:pPr>
      <w:bookmarkStart w:id="152" w:name="_Toc240572709"/>
      <w:r>
        <w:rPr>
          <w:rFonts w:ascii="Times New Roman" w:eastAsia="Times New Roman" w:hAnsi="Times New Roman" w:cs="Times New Roman"/>
        </w:rPr>
        <w:t>6.1 Weight elicitation</w:t>
      </w:r>
      <w:bookmarkEnd w:id="152"/>
    </w:p>
    <w:p w14:paraId="23386330" w14:textId="77777777" w:rsidR="00715ED3" w:rsidRDefault="00641CB9">
      <w:pPr>
        <w:jc w:val="both"/>
      </w:pPr>
      <w:r>
        <w:rPr>
          <w:rFonts w:eastAsia="Times New Roman" w:cs="Times New Roman"/>
        </w:rPr>
        <w:t>The methodology in Section 4.5 specifies weight elicitation by Best-Worst Method. It was carried out, and this section reports it.</w:t>
      </w:r>
    </w:p>
    <w:p w14:paraId="4541F504" w14:textId="77777777" w:rsidR="00715ED3" w:rsidRDefault="00641CB9">
      <w:pPr>
        <w:pStyle w:val="Heading3"/>
        <w:spacing w:before="240" w:after="120"/>
      </w:pPr>
      <w:bookmarkStart w:id="153" w:name="_Toc240572710"/>
      <w:r>
        <w:rPr>
          <w:rFonts w:ascii="Times New Roman" w:eastAsia="Times New Roman" w:hAnsi="Times New Roman" w:cs="Times New Roman"/>
          <w:b w:val="0"/>
        </w:rPr>
        <w:t>6.1.1 The instrument</w:t>
      </w:r>
      <w:bookmarkEnd w:id="153"/>
    </w:p>
    <w:p w14:paraId="0E61665C" w14:textId="77777777" w:rsidR="00715ED3" w:rsidRDefault="00641CB9">
      <w:pPr>
        <w:pStyle w:val="ListBullet"/>
        <w:jc w:val="both"/>
      </w:pPr>
      <w:r>
        <w:rPr>
          <w:rFonts w:eastAsia="Times New Roman" w:cs="Times New Roman"/>
        </w:rPr>
        <w:t>A web instrument implementing BWM across eight comparison levels (86 comparisons, approximately fifteen minutes), with a participation and</w:t>
      </w:r>
    </w:p>
    <w:p w14:paraId="49A08AF9" w14:textId="77777777" w:rsidR="00715ED3" w:rsidRDefault="00641CB9">
      <w:pPr>
        <w:jc w:val="both"/>
      </w:pPr>
      <w:r>
        <w:rPr>
          <w:rFonts w:eastAsia="Times New Roman" w:cs="Times New Roman"/>
        </w:rPr>
        <w:t>confidentiality notice, collecting a self-chosen participant code, years of experience, institution type and role, and no name or customer information.</w:t>
      </w:r>
    </w:p>
    <w:p w14:paraId="2F004B19" w14:textId="77777777" w:rsidR="00715ED3" w:rsidRDefault="00641CB9">
      <w:pPr>
        <w:pStyle w:val="ListBullet"/>
        <w:jc w:val="both"/>
      </w:pPr>
      <w:r>
        <w:rPr>
          <w:rFonts w:eastAsia="Times New Roman" w:cs="Times New Roman"/>
        </w:rPr>
        <w:t>A linear BWM solver [22], verified two ways on deliberately</w:t>
      </w:r>
    </w:p>
    <w:p w14:paraId="394DD35A" w14:textId="77777777" w:rsidR="00715ED3" w:rsidRDefault="00641CB9">
      <w:pPr>
        <w:jc w:val="both"/>
      </w:pPr>
      <w:r>
        <w:rPr>
          <w:rFonts w:eastAsia="Times New Roman" w:cs="Times New Roman"/>
        </w:rPr>
        <w:t>inconsistent inputs: the maximum deviation recomputed from the returned weights matches the reported ξ*, and an independent optimiser from forty random starts finds no better solution, agreeing to six decimal places (Section 4.5.3).</w:t>
      </w:r>
    </w:p>
    <w:p w14:paraId="79B1F24B" w14:textId="77777777" w:rsidR="00715ED3" w:rsidRDefault="00641CB9">
      <w:pPr>
        <w:pStyle w:val="ListBullet"/>
        <w:jc w:val="both"/>
      </w:pPr>
      <w:r>
        <w:rPr>
          <w:rFonts w:eastAsia="Times New Roman" w:cs="Times New Roman"/>
        </w:rPr>
        <w:t>An analysis pipeline computing per-respondent consistency ratios, excluding</w:t>
      </w:r>
    </w:p>
    <w:p w14:paraId="3AA915D7" w14:textId="77777777" w:rsidR="00715ED3" w:rsidRDefault="00641CB9">
      <w:pPr>
        <w:jc w:val="both"/>
      </w:pPr>
      <w:r>
        <w:rPr>
          <w:rFonts w:eastAsia="Times New Roman" w:cs="Times New Roman"/>
        </w:rPr>
        <w:t>responses above CR 0.25, and aggregating by geometric mean.</w:t>
      </w:r>
    </w:p>
    <w:p w14:paraId="03B7B6D8" w14:textId="77777777" w:rsidR="00715ED3" w:rsidRDefault="00641CB9">
      <w:pPr>
        <w:jc w:val="both"/>
      </w:pPr>
      <w:r>
        <w:rPr>
          <w:rFonts w:eastAsia="Times New Roman" w:cs="Times New Roman"/>
        </w:rPr>
        <w:t>The instrument was deployed publicly so that practitioners could complete it from their own device without an account, which is what made recruitment feasible.</w:t>
      </w:r>
    </w:p>
    <w:p w14:paraId="39EE38DD" w14:textId="77777777" w:rsidR="00715ED3" w:rsidRDefault="00641CB9">
      <w:pPr>
        <w:pStyle w:val="Heading3"/>
        <w:spacing w:before="240" w:after="120"/>
      </w:pPr>
      <w:bookmarkStart w:id="154" w:name="_Toc240572711"/>
      <w:r>
        <w:rPr>
          <w:rFonts w:ascii="Times New Roman" w:eastAsia="Times New Roman" w:hAnsi="Times New Roman" w:cs="Times New Roman"/>
          <w:b w:val="0"/>
        </w:rPr>
        <w:t>6.1.2 Respondents</w:t>
      </w:r>
      <w:bookmarkEnd w:id="154"/>
    </w:p>
    <w:p w14:paraId="03083933" w14:textId="77777777" w:rsidR="00715ED3" w:rsidRDefault="00641CB9">
      <w:pPr>
        <w:jc w:val="both"/>
      </w:pPr>
      <w:r>
        <w:rPr>
          <w:rFonts w:eastAsia="Times New Roman" w:cs="Times New Roman"/>
        </w:rPr>
        <w:t>Ten credit practitioners completed the instrument, above the five-to-eight range typical of published BWM studies.</w:t>
      </w:r>
    </w:p>
    <w:p w14:paraId="6D8714DE" w14:textId="77777777" w:rsidR="00715ED3" w:rsidRDefault="00641CB9">
      <w:pPr>
        <w:pStyle w:val="TableCaption"/>
        <w:keepNext/>
        <w:keepLines/>
        <w:spacing w:before="160" w:after="80"/>
      </w:pPr>
      <w:bookmarkStart w:id="155" w:name="_Toc240572771"/>
      <w:r>
        <w:rPr>
          <w:rFonts w:eastAsia="Times New Roman" w:cs="Times New Roman"/>
        </w:rPr>
        <w:t>Table 6.1: Profile of the ten elicitation respondents</w:t>
      </w:r>
      <w:bookmarkEnd w:id="155"/>
    </w:p>
    <w:tbl>
      <w:tblPr>
        <w:tblStyle w:val="TableGrid"/>
        <w:tblW w:w="0" w:type="auto"/>
        <w:jc w:val="center"/>
        <w:tblLayout w:type="fixed"/>
        <w:tblLook w:val="04A0" w:firstRow="1" w:lastRow="0" w:firstColumn="1" w:lastColumn="0" w:noHBand="0" w:noVBand="1"/>
      </w:tblPr>
      <w:tblGrid>
        <w:gridCol w:w="3663"/>
        <w:gridCol w:w="5006"/>
      </w:tblGrid>
      <w:tr w:rsidR="00715ED3" w14:paraId="1D8BA249" w14:textId="77777777">
        <w:trPr>
          <w:tblHeader/>
          <w:jc w:val="center"/>
        </w:trPr>
        <w:tc>
          <w:tcPr>
            <w:tcW w:w="3663" w:type="dxa"/>
          </w:tcPr>
          <w:p w14:paraId="72388375" w14:textId="77777777" w:rsidR="00715ED3" w:rsidRDefault="00641CB9">
            <w:pPr>
              <w:spacing w:before="40" w:after="40" w:line="240" w:lineRule="auto"/>
            </w:pPr>
            <w:r>
              <w:rPr>
                <w:rFonts w:eastAsia="Times New Roman" w:cs="Times New Roman"/>
                <w:b/>
                <w:sz w:val="22"/>
              </w:rPr>
              <w:t>Respondents</w:t>
            </w:r>
          </w:p>
        </w:tc>
        <w:tc>
          <w:tcPr>
            <w:tcW w:w="5006" w:type="dxa"/>
          </w:tcPr>
          <w:p w14:paraId="7D18052E" w14:textId="77777777" w:rsidR="00715ED3" w:rsidRDefault="00641CB9">
            <w:pPr>
              <w:spacing w:before="40" w:after="40" w:line="240" w:lineRule="auto"/>
            </w:pPr>
            <w:r>
              <w:rPr>
                <w:rFonts w:eastAsia="Times New Roman" w:cs="Times New Roman"/>
                <w:b/>
                <w:sz w:val="22"/>
              </w:rPr>
              <w:t>10</w:t>
            </w:r>
          </w:p>
        </w:tc>
      </w:tr>
      <w:tr w:rsidR="00715ED3" w14:paraId="0610EDF1" w14:textId="77777777">
        <w:trPr>
          <w:jc w:val="center"/>
        </w:trPr>
        <w:tc>
          <w:tcPr>
            <w:tcW w:w="3663" w:type="dxa"/>
          </w:tcPr>
          <w:p w14:paraId="10DD85A4" w14:textId="77777777" w:rsidR="00715ED3" w:rsidRDefault="00641CB9">
            <w:pPr>
              <w:spacing w:before="40" w:after="40" w:line="240" w:lineRule="auto"/>
            </w:pPr>
            <w:r>
              <w:rPr>
                <w:rFonts w:eastAsia="Times New Roman" w:cs="Times New Roman"/>
                <w:sz w:val="22"/>
              </w:rPr>
              <w:t>Experience</w:t>
            </w:r>
          </w:p>
        </w:tc>
        <w:tc>
          <w:tcPr>
            <w:tcW w:w="5006" w:type="dxa"/>
          </w:tcPr>
          <w:p w14:paraId="1D5CA41F" w14:textId="77777777" w:rsidR="00715ED3" w:rsidRDefault="00641CB9">
            <w:pPr>
              <w:spacing w:before="40" w:after="40" w:line="240" w:lineRule="auto"/>
            </w:pPr>
            <w:r>
              <w:rPr>
                <w:rFonts w:eastAsia="Times New Roman" w:cs="Times New Roman"/>
                <w:sz w:val="22"/>
              </w:rPr>
              <w:t>1–12 years, median 8</w:t>
            </w:r>
          </w:p>
        </w:tc>
      </w:tr>
      <w:tr w:rsidR="00715ED3" w14:paraId="5E018689" w14:textId="77777777">
        <w:trPr>
          <w:jc w:val="center"/>
        </w:trPr>
        <w:tc>
          <w:tcPr>
            <w:tcW w:w="3663" w:type="dxa"/>
          </w:tcPr>
          <w:p w14:paraId="5284DE43" w14:textId="77777777" w:rsidR="00715ED3" w:rsidRDefault="00641CB9">
            <w:pPr>
              <w:spacing w:before="40" w:after="40" w:line="240" w:lineRule="auto"/>
            </w:pPr>
            <w:r>
              <w:rPr>
                <w:rFonts w:eastAsia="Times New Roman" w:cs="Times New Roman"/>
                <w:sz w:val="22"/>
              </w:rPr>
              <w:t>Credit / appraisal officers</w:t>
            </w:r>
          </w:p>
        </w:tc>
        <w:tc>
          <w:tcPr>
            <w:tcW w:w="5006" w:type="dxa"/>
          </w:tcPr>
          <w:p w14:paraId="4E4F9485" w14:textId="77777777" w:rsidR="00715ED3" w:rsidRDefault="00641CB9">
            <w:pPr>
              <w:spacing w:before="40" w:after="40" w:line="240" w:lineRule="auto"/>
            </w:pPr>
            <w:r>
              <w:rPr>
                <w:rFonts w:eastAsia="Times New Roman" w:cs="Times New Roman"/>
                <w:sz w:val="22"/>
              </w:rPr>
              <w:t>4</w:t>
            </w:r>
          </w:p>
        </w:tc>
      </w:tr>
      <w:tr w:rsidR="00715ED3" w14:paraId="4F50B953" w14:textId="77777777">
        <w:trPr>
          <w:jc w:val="center"/>
        </w:trPr>
        <w:tc>
          <w:tcPr>
            <w:tcW w:w="3663" w:type="dxa"/>
          </w:tcPr>
          <w:p w14:paraId="7B9315E6" w14:textId="77777777" w:rsidR="00715ED3" w:rsidRDefault="00641CB9">
            <w:pPr>
              <w:spacing w:before="40" w:after="40" w:line="240" w:lineRule="auto"/>
            </w:pPr>
            <w:r>
              <w:rPr>
                <w:rFonts w:eastAsia="Times New Roman" w:cs="Times New Roman"/>
                <w:sz w:val="22"/>
              </w:rPr>
              <w:t>Branch managers</w:t>
            </w:r>
          </w:p>
        </w:tc>
        <w:tc>
          <w:tcPr>
            <w:tcW w:w="5006" w:type="dxa"/>
          </w:tcPr>
          <w:p w14:paraId="54BC1A7B" w14:textId="77777777" w:rsidR="00715ED3" w:rsidRDefault="00641CB9">
            <w:pPr>
              <w:spacing w:before="40" w:after="40" w:line="240" w:lineRule="auto"/>
            </w:pPr>
            <w:r>
              <w:rPr>
                <w:rFonts w:eastAsia="Times New Roman" w:cs="Times New Roman"/>
                <w:sz w:val="22"/>
              </w:rPr>
              <w:t>3</w:t>
            </w:r>
          </w:p>
        </w:tc>
      </w:tr>
      <w:tr w:rsidR="00715ED3" w14:paraId="44268CF9" w14:textId="77777777">
        <w:trPr>
          <w:jc w:val="center"/>
        </w:trPr>
        <w:tc>
          <w:tcPr>
            <w:tcW w:w="3663" w:type="dxa"/>
          </w:tcPr>
          <w:p w14:paraId="66E27A6B" w14:textId="77777777" w:rsidR="00715ED3" w:rsidRDefault="00641CB9">
            <w:pPr>
              <w:spacing w:before="40" w:after="40" w:line="240" w:lineRule="auto"/>
            </w:pPr>
            <w:r>
              <w:rPr>
                <w:rFonts w:eastAsia="Times New Roman" w:cs="Times New Roman"/>
                <w:sz w:val="22"/>
              </w:rPr>
              <w:t>Regional or head-office credit</w:t>
            </w:r>
          </w:p>
        </w:tc>
        <w:tc>
          <w:tcPr>
            <w:tcW w:w="5006" w:type="dxa"/>
          </w:tcPr>
          <w:p w14:paraId="197F4FD6" w14:textId="77777777" w:rsidR="00715ED3" w:rsidRDefault="00641CB9">
            <w:pPr>
              <w:spacing w:before="40" w:after="40" w:line="240" w:lineRule="auto"/>
            </w:pPr>
            <w:r>
              <w:rPr>
                <w:rFonts w:eastAsia="Times New Roman" w:cs="Times New Roman"/>
                <w:sz w:val="22"/>
              </w:rPr>
              <w:t>2</w:t>
            </w:r>
          </w:p>
        </w:tc>
      </w:tr>
      <w:tr w:rsidR="00715ED3" w14:paraId="00941CDD" w14:textId="77777777">
        <w:trPr>
          <w:jc w:val="center"/>
        </w:trPr>
        <w:tc>
          <w:tcPr>
            <w:tcW w:w="3663" w:type="dxa"/>
          </w:tcPr>
          <w:p w14:paraId="15FB0A32" w14:textId="77777777" w:rsidR="00715ED3" w:rsidRDefault="00641CB9">
            <w:pPr>
              <w:spacing w:before="40" w:after="40" w:line="240" w:lineRule="auto"/>
            </w:pPr>
            <w:r>
              <w:rPr>
                <w:rFonts w:eastAsia="Times New Roman" w:cs="Times New Roman"/>
                <w:sz w:val="22"/>
              </w:rPr>
              <w:t>Not stated</w:t>
            </w:r>
          </w:p>
        </w:tc>
        <w:tc>
          <w:tcPr>
            <w:tcW w:w="5006" w:type="dxa"/>
          </w:tcPr>
          <w:p w14:paraId="5AC2DC8E" w14:textId="77777777" w:rsidR="00715ED3" w:rsidRDefault="00641CB9">
            <w:pPr>
              <w:spacing w:before="40" w:after="40" w:line="240" w:lineRule="auto"/>
            </w:pPr>
            <w:r>
              <w:rPr>
                <w:rFonts w:eastAsia="Times New Roman" w:cs="Times New Roman"/>
                <w:sz w:val="22"/>
              </w:rPr>
              <w:t>1</w:t>
            </w:r>
          </w:p>
        </w:tc>
      </w:tr>
      <w:tr w:rsidR="00715ED3" w14:paraId="57CE3BF6" w14:textId="77777777">
        <w:trPr>
          <w:jc w:val="center"/>
        </w:trPr>
        <w:tc>
          <w:tcPr>
            <w:tcW w:w="3663" w:type="dxa"/>
          </w:tcPr>
          <w:p w14:paraId="4D2405A1" w14:textId="77777777" w:rsidR="00715ED3" w:rsidRDefault="00641CB9">
            <w:pPr>
              <w:spacing w:before="40" w:after="40" w:line="240" w:lineRule="auto"/>
            </w:pPr>
            <w:r>
              <w:rPr>
                <w:rFonts w:eastAsia="Times New Roman" w:cs="Times New Roman"/>
                <w:sz w:val="22"/>
              </w:rPr>
              <w:t>Institution</w:t>
            </w:r>
          </w:p>
        </w:tc>
        <w:tc>
          <w:tcPr>
            <w:tcW w:w="5006" w:type="dxa"/>
          </w:tcPr>
          <w:p w14:paraId="79F8C5EE" w14:textId="77777777" w:rsidR="00715ED3" w:rsidRDefault="00641CB9">
            <w:pPr>
              <w:spacing w:before="40" w:after="40" w:line="240" w:lineRule="auto"/>
            </w:pPr>
            <w:r>
              <w:rPr>
                <w:rFonts w:eastAsia="Times New Roman" w:cs="Times New Roman"/>
                <w:sz w:val="22"/>
              </w:rPr>
              <w:t>State commercial bank (9); not stated (1)</w:t>
            </w:r>
          </w:p>
        </w:tc>
      </w:tr>
    </w:tbl>
    <w:p w14:paraId="1DDF39FD" w14:textId="77777777" w:rsidR="00715ED3" w:rsidRDefault="00715ED3">
      <w:pPr>
        <w:spacing w:after="0"/>
      </w:pPr>
    </w:p>
    <w:p w14:paraId="17C06EC9" w14:textId="77777777" w:rsidR="00715ED3" w:rsidRDefault="00641CB9">
      <w:pPr>
        <w:jc w:val="both"/>
      </w:pPr>
      <w:r>
        <w:rPr>
          <w:rFonts w:eastAsia="Times New Roman" w:cs="Times New Roman"/>
        </w:rPr>
        <w:lastRenderedPageBreak/>
        <w:t>All respondents are from state commercial banking, which is the setting the instrument comes from and also a limitation: these weights describe one segment of Sri Lankan SME lending, not the sector.</w:t>
      </w:r>
    </w:p>
    <w:p w14:paraId="4C66E09F" w14:textId="77777777" w:rsidR="00715ED3" w:rsidRDefault="00641CB9">
      <w:pPr>
        <w:pStyle w:val="Heading3"/>
        <w:spacing w:before="240" w:after="120"/>
      </w:pPr>
      <w:bookmarkStart w:id="156" w:name="_Toc240572712"/>
      <w:r>
        <w:rPr>
          <w:rFonts w:ascii="Times New Roman" w:eastAsia="Times New Roman" w:hAnsi="Times New Roman" w:cs="Times New Roman"/>
          <w:b w:val="0"/>
        </w:rPr>
        <w:t>6.1.3 Consistency</w:t>
      </w:r>
      <w:bookmarkEnd w:id="156"/>
    </w:p>
    <w:p w14:paraId="21C4182B" w14:textId="77777777" w:rsidR="00715ED3" w:rsidRDefault="00641CB9">
      <w:pPr>
        <w:jc w:val="both"/>
      </w:pPr>
      <w:r>
        <w:rPr>
          <w:rFonts w:eastAsia="Times New Roman" w:cs="Times New Roman"/>
        </w:rPr>
        <w:t xml:space="preserve">Each respondent produced eight level-responses, giving 80 in total. Three were excluded for a consistency ratio above 0.25 and the remaining 77 retained. The exclusions are reported rather than absorbed: two fell in </w:t>
      </w:r>
      <w:r>
        <w:rPr>
          <w:rFonts w:ascii="Consolas" w:eastAsia="Consolas" w:hAnsi="Consolas" w:cs="Consolas"/>
          <w:sz w:val="22"/>
        </w:rPr>
        <w:t>dimension:borrower_management</w:t>
      </w:r>
      <w:r>
        <w:rPr>
          <w:rFonts w:eastAsia="Times New Roman" w:cs="Times New Roman"/>
        </w:rPr>
        <w:t xml:space="preserve"> and </w:t>
      </w:r>
      <w:r>
        <w:rPr>
          <w:rFonts w:ascii="Consolas" w:eastAsia="Consolas" w:hAnsi="Consolas" w:cs="Consolas"/>
          <w:sz w:val="22"/>
        </w:rPr>
        <w:t>dimension:credit_conduct</w:t>
      </w:r>
      <w:r>
        <w:rPr>
          <w:rFonts w:eastAsia="Times New Roman" w:cs="Times New Roman"/>
        </w:rPr>
        <w:t xml:space="preserve"> from one respondent (CR 0.298 and 0.377), and one at </w:t>
      </w:r>
      <w:r>
        <w:rPr>
          <w:rFonts w:ascii="Consolas" w:eastAsia="Consolas" w:hAnsi="Consolas" w:cs="Consolas"/>
          <w:sz w:val="22"/>
        </w:rPr>
        <w:t>objective:credit_risk</w:t>
      </w:r>
      <w:r>
        <w:rPr>
          <w:rFonts w:eastAsia="Times New Roman" w:cs="Times New Roman"/>
        </w:rPr>
        <w:t xml:space="preserve"> from another (CR 0.293).</w:t>
      </w:r>
    </w:p>
    <w:p w14:paraId="7ADFEC61" w14:textId="77777777" w:rsidR="00715ED3" w:rsidRDefault="00641CB9">
      <w:pPr>
        <w:jc w:val="both"/>
      </w:pPr>
      <w:r>
        <w:rPr>
          <w:rFonts w:eastAsia="Times New Roman" w:cs="Times New Roman"/>
        </w:rPr>
        <w:t>Most responses were highly consistent, a majority of them at CR = 0.000, meaning the stated comparisons admit a weight vector that reproduces them exactly.</w:t>
      </w:r>
    </w:p>
    <w:p w14:paraId="7B7C3F5E" w14:textId="77777777" w:rsidR="00715ED3" w:rsidRDefault="00641CB9">
      <w:pPr>
        <w:pStyle w:val="Heading3"/>
        <w:spacing w:before="240" w:after="120"/>
      </w:pPr>
      <w:bookmarkStart w:id="157" w:name="_Toc240572713"/>
      <w:r>
        <w:rPr>
          <w:rFonts w:ascii="Times New Roman" w:eastAsia="Times New Roman" w:hAnsi="Times New Roman" w:cs="Times New Roman"/>
          <w:b w:val="0"/>
        </w:rPr>
        <w:t>6.1.4 The weights</w:t>
      </w:r>
      <w:bookmarkEnd w:id="157"/>
    </w:p>
    <w:p w14:paraId="6897FC59" w14:textId="77777777" w:rsidR="00715ED3" w:rsidRDefault="00641CB9">
      <w:pPr>
        <w:jc w:val="both"/>
      </w:pPr>
      <w:r>
        <w:rPr>
          <w:rFonts w:eastAsia="Times New Roman" w:cs="Times New Roman"/>
        </w:rPr>
        <w:t>At the objective level, practitioners weight the six credit-risk areas as:</w:t>
      </w:r>
    </w:p>
    <w:p w14:paraId="29B8BE45" w14:textId="77777777" w:rsidR="00715ED3" w:rsidRDefault="00641CB9">
      <w:pPr>
        <w:pStyle w:val="TableCaption"/>
        <w:keepNext/>
        <w:keepLines/>
        <w:spacing w:before="160" w:after="80"/>
      </w:pPr>
      <w:bookmarkStart w:id="158" w:name="_Toc240572772"/>
      <w:r>
        <w:rPr>
          <w:rFonts w:eastAsia="Times New Roman" w:cs="Times New Roman"/>
        </w:rPr>
        <w:t>Table 6.2: Elicited weights for the six credit-risk dimensions</w:t>
      </w:r>
      <w:bookmarkEnd w:id="158"/>
    </w:p>
    <w:tbl>
      <w:tblPr>
        <w:tblStyle w:val="TableGrid"/>
        <w:tblW w:w="0" w:type="auto"/>
        <w:jc w:val="center"/>
        <w:tblLayout w:type="fixed"/>
        <w:tblLook w:val="04A0" w:firstRow="1" w:lastRow="0" w:firstColumn="1" w:lastColumn="0" w:noHBand="0" w:noVBand="1"/>
      </w:tblPr>
      <w:tblGrid>
        <w:gridCol w:w="5439"/>
        <w:gridCol w:w="1020"/>
        <w:gridCol w:w="2210"/>
      </w:tblGrid>
      <w:tr w:rsidR="00715ED3" w14:paraId="78F330F3" w14:textId="77777777">
        <w:trPr>
          <w:tblHeader/>
          <w:jc w:val="center"/>
        </w:trPr>
        <w:tc>
          <w:tcPr>
            <w:tcW w:w="5439" w:type="dxa"/>
          </w:tcPr>
          <w:p w14:paraId="2F683209" w14:textId="77777777" w:rsidR="00715ED3" w:rsidRDefault="00641CB9">
            <w:pPr>
              <w:spacing w:before="40" w:after="40" w:line="240" w:lineRule="auto"/>
            </w:pPr>
            <w:r>
              <w:rPr>
                <w:rFonts w:eastAsia="Times New Roman" w:cs="Times New Roman"/>
                <w:b/>
                <w:sz w:val="22"/>
              </w:rPr>
              <w:t>Dimension</w:t>
            </w:r>
          </w:p>
        </w:tc>
        <w:tc>
          <w:tcPr>
            <w:tcW w:w="1020" w:type="dxa"/>
          </w:tcPr>
          <w:p w14:paraId="4B545C5C" w14:textId="77777777" w:rsidR="00715ED3" w:rsidRDefault="00641CB9">
            <w:pPr>
              <w:spacing w:before="40" w:after="40" w:line="240" w:lineRule="auto"/>
              <w:jc w:val="right"/>
            </w:pPr>
            <w:r>
              <w:rPr>
                <w:rFonts w:eastAsia="Times New Roman" w:cs="Times New Roman"/>
                <w:b/>
                <w:sz w:val="22"/>
              </w:rPr>
              <w:t>Weight</w:t>
            </w:r>
          </w:p>
        </w:tc>
        <w:tc>
          <w:tcPr>
            <w:tcW w:w="2210" w:type="dxa"/>
          </w:tcPr>
          <w:p w14:paraId="7E680E22" w14:textId="77777777" w:rsidR="00715ED3" w:rsidRDefault="00641CB9">
            <w:pPr>
              <w:spacing w:before="40" w:after="40" w:line="240" w:lineRule="auto"/>
              <w:jc w:val="right"/>
            </w:pPr>
            <w:r>
              <w:rPr>
                <w:rFonts w:eastAsia="Times New Roman" w:cs="Times New Roman"/>
                <w:b/>
                <w:sz w:val="22"/>
              </w:rPr>
              <w:t>Against equal</w:t>
            </w:r>
          </w:p>
        </w:tc>
      </w:tr>
      <w:tr w:rsidR="00715ED3" w14:paraId="65061887" w14:textId="77777777">
        <w:trPr>
          <w:jc w:val="center"/>
        </w:trPr>
        <w:tc>
          <w:tcPr>
            <w:tcW w:w="5439" w:type="dxa"/>
          </w:tcPr>
          <w:p w14:paraId="24A9CB32" w14:textId="77777777" w:rsidR="00715ED3" w:rsidRDefault="00641CB9">
            <w:pPr>
              <w:spacing w:before="40" w:after="40" w:line="240" w:lineRule="auto"/>
            </w:pPr>
            <w:r>
              <w:rPr>
                <w:rFonts w:eastAsia="Times New Roman" w:cs="Times New Roman"/>
                <w:sz w:val="22"/>
              </w:rPr>
              <w:t>Project Viability &amp; Projections</w:t>
            </w:r>
          </w:p>
        </w:tc>
        <w:tc>
          <w:tcPr>
            <w:tcW w:w="1020" w:type="dxa"/>
          </w:tcPr>
          <w:p w14:paraId="20E50CD1" w14:textId="77777777" w:rsidR="00715ED3" w:rsidRDefault="00641CB9">
            <w:pPr>
              <w:spacing w:before="40" w:after="40" w:line="240" w:lineRule="auto"/>
              <w:jc w:val="right"/>
            </w:pPr>
            <w:r>
              <w:rPr>
                <w:rFonts w:eastAsia="Times New Roman" w:cs="Times New Roman"/>
                <w:sz w:val="22"/>
              </w:rPr>
              <w:t>0.2504</w:t>
            </w:r>
          </w:p>
        </w:tc>
        <w:tc>
          <w:tcPr>
            <w:tcW w:w="2210" w:type="dxa"/>
          </w:tcPr>
          <w:p w14:paraId="0E2964A0" w14:textId="77777777" w:rsidR="00715ED3" w:rsidRDefault="00641CB9">
            <w:pPr>
              <w:spacing w:before="40" w:after="40" w:line="240" w:lineRule="auto"/>
              <w:jc w:val="right"/>
            </w:pPr>
            <w:r>
              <w:rPr>
                <w:rFonts w:eastAsia="Times New Roman" w:cs="Times New Roman"/>
                <w:sz w:val="22"/>
              </w:rPr>
              <w:t>×1.50</w:t>
            </w:r>
          </w:p>
        </w:tc>
      </w:tr>
      <w:tr w:rsidR="00715ED3" w14:paraId="61620256" w14:textId="77777777">
        <w:trPr>
          <w:jc w:val="center"/>
        </w:trPr>
        <w:tc>
          <w:tcPr>
            <w:tcW w:w="5439" w:type="dxa"/>
          </w:tcPr>
          <w:p w14:paraId="35E7DB0B" w14:textId="77777777" w:rsidR="00715ED3" w:rsidRDefault="00641CB9">
            <w:pPr>
              <w:spacing w:before="40" w:after="40" w:line="240" w:lineRule="auto"/>
            </w:pPr>
            <w:r>
              <w:rPr>
                <w:rFonts w:eastAsia="Times New Roman" w:cs="Times New Roman"/>
                <w:sz w:val="22"/>
              </w:rPr>
              <w:t>Borrower &amp; Management Capacity</w:t>
            </w:r>
          </w:p>
        </w:tc>
        <w:tc>
          <w:tcPr>
            <w:tcW w:w="1020" w:type="dxa"/>
          </w:tcPr>
          <w:p w14:paraId="1ACB1355" w14:textId="77777777" w:rsidR="00715ED3" w:rsidRDefault="00641CB9">
            <w:pPr>
              <w:spacing w:before="40" w:after="40" w:line="240" w:lineRule="auto"/>
              <w:jc w:val="right"/>
            </w:pPr>
            <w:r>
              <w:rPr>
                <w:rFonts w:eastAsia="Times New Roman" w:cs="Times New Roman"/>
                <w:sz w:val="22"/>
              </w:rPr>
              <w:t>0.2062</w:t>
            </w:r>
          </w:p>
        </w:tc>
        <w:tc>
          <w:tcPr>
            <w:tcW w:w="2210" w:type="dxa"/>
          </w:tcPr>
          <w:p w14:paraId="7BB171A7" w14:textId="77777777" w:rsidR="00715ED3" w:rsidRDefault="00641CB9">
            <w:pPr>
              <w:spacing w:before="40" w:after="40" w:line="240" w:lineRule="auto"/>
              <w:jc w:val="right"/>
            </w:pPr>
            <w:r>
              <w:rPr>
                <w:rFonts w:eastAsia="Times New Roman" w:cs="Times New Roman"/>
                <w:sz w:val="22"/>
              </w:rPr>
              <w:t>×1.24</w:t>
            </w:r>
          </w:p>
        </w:tc>
      </w:tr>
      <w:tr w:rsidR="00715ED3" w14:paraId="5F0CB49D" w14:textId="77777777">
        <w:trPr>
          <w:jc w:val="center"/>
        </w:trPr>
        <w:tc>
          <w:tcPr>
            <w:tcW w:w="5439" w:type="dxa"/>
          </w:tcPr>
          <w:p w14:paraId="08008206" w14:textId="77777777" w:rsidR="00715ED3" w:rsidRDefault="00641CB9">
            <w:pPr>
              <w:spacing w:before="40" w:after="40" w:line="240" w:lineRule="auto"/>
            </w:pPr>
            <w:r>
              <w:rPr>
                <w:rFonts w:eastAsia="Times New Roman" w:cs="Times New Roman"/>
                <w:sz w:val="22"/>
              </w:rPr>
              <w:t>Credit History &amp; Banking Conduct</w:t>
            </w:r>
          </w:p>
        </w:tc>
        <w:tc>
          <w:tcPr>
            <w:tcW w:w="1020" w:type="dxa"/>
          </w:tcPr>
          <w:p w14:paraId="1688DF6C" w14:textId="77777777" w:rsidR="00715ED3" w:rsidRDefault="00641CB9">
            <w:pPr>
              <w:spacing w:before="40" w:after="40" w:line="240" w:lineRule="auto"/>
              <w:jc w:val="right"/>
            </w:pPr>
            <w:r>
              <w:rPr>
                <w:rFonts w:eastAsia="Times New Roman" w:cs="Times New Roman"/>
                <w:sz w:val="22"/>
              </w:rPr>
              <w:t>0.1733</w:t>
            </w:r>
          </w:p>
        </w:tc>
        <w:tc>
          <w:tcPr>
            <w:tcW w:w="2210" w:type="dxa"/>
          </w:tcPr>
          <w:p w14:paraId="1BEFF167" w14:textId="77777777" w:rsidR="00715ED3" w:rsidRDefault="00641CB9">
            <w:pPr>
              <w:spacing w:before="40" w:after="40" w:line="240" w:lineRule="auto"/>
              <w:jc w:val="right"/>
            </w:pPr>
            <w:r>
              <w:rPr>
                <w:rFonts w:eastAsia="Times New Roman" w:cs="Times New Roman"/>
                <w:sz w:val="22"/>
              </w:rPr>
              <w:t>×1.04</w:t>
            </w:r>
          </w:p>
        </w:tc>
      </w:tr>
      <w:tr w:rsidR="00715ED3" w14:paraId="5D2A0BE6" w14:textId="77777777">
        <w:trPr>
          <w:jc w:val="center"/>
        </w:trPr>
        <w:tc>
          <w:tcPr>
            <w:tcW w:w="5439" w:type="dxa"/>
          </w:tcPr>
          <w:p w14:paraId="0579CDB8" w14:textId="77777777" w:rsidR="00715ED3" w:rsidRDefault="00641CB9">
            <w:pPr>
              <w:spacing w:before="40" w:after="40" w:line="240" w:lineRule="auto"/>
            </w:pPr>
            <w:r>
              <w:rPr>
                <w:rFonts w:eastAsia="Times New Roman" w:cs="Times New Roman"/>
                <w:sz w:val="22"/>
              </w:rPr>
              <w:t>Market &amp; Competitive Position</w:t>
            </w:r>
          </w:p>
        </w:tc>
        <w:tc>
          <w:tcPr>
            <w:tcW w:w="1020" w:type="dxa"/>
          </w:tcPr>
          <w:p w14:paraId="2CD5C7CA" w14:textId="77777777" w:rsidR="00715ED3" w:rsidRDefault="00641CB9">
            <w:pPr>
              <w:spacing w:before="40" w:after="40" w:line="240" w:lineRule="auto"/>
              <w:jc w:val="right"/>
            </w:pPr>
            <w:r>
              <w:rPr>
                <w:rFonts w:eastAsia="Times New Roman" w:cs="Times New Roman"/>
                <w:sz w:val="22"/>
              </w:rPr>
              <w:t>0.1527</w:t>
            </w:r>
          </w:p>
        </w:tc>
        <w:tc>
          <w:tcPr>
            <w:tcW w:w="2210" w:type="dxa"/>
          </w:tcPr>
          <w:p w14:paraId="205E4FD9" w14:textId="77777777" w:rsidR="00715ED3" w:rsidRDefault="00641CB9">
            <w:pPr>
              <w:spacing w:before="40" w:after="40" w:line="240" w:lineRule="auto"/>
              <w:jc w:val="right"/>
            </w:pPr>
            <w:r>
              <w:rPr>
                <w:rFonts w:eastAsia="Times New Roman" w:cs="Times New Roman"/>
                <w:sz w:val="22"/>
              </w:rPr>
              <w:t>×0.92</w:t>
            </w:r>
          </w:p>
        </w:tc>
      </w:tr>
      <w:tr w:rsidR="00715ED3" w14:paraId="49E828C8" w14:textId="77777777">
        <w:trPr>
          <w:jc w:val="center"/>
        </w:trPr>
        <w:tc>
          <w:tcPr>
            <w:tcW w:w="5439" w:type="dxa"/>
          </w:tcPr>
          <w:p w14:paraId="31176F1E" w14:textId="77777777" w:rsidR="00715ED3" w:rsidRDefault="00641CB9">
            <w:pPr>
              <w:spacing w:before="40" w:after="40" w:line="240" w:lineRule="auto"/>
            </w:pPr>
            <w:r>
              <w:rPr>
                <w:rFonts w:eastAsia="Times New Roman" w:cs="Times New Roman"/>
                <w:sz w:val="22"/>
              </w:rPr>
              <w:t>Historic Financial Performance</w:t>
            </w:r>
          </w:p>
        </w:tc>
        <w:tc>
          <w:tcPr>
            <w:tcW w:w="1020" w:type="dxa"/>
          </w:tcPr>
          <w:p w14:paraId="6B0E8F56" w14:textId="77777777" w:rsidR="00715ED3" w:rsidRDefault="00641CB9">
            <w:pPr>
              <w:spacing w:before="40" w:after="40" w:line="240" w:lineRule="auto"/>
              <w:jc w:val="right"/>
            </w:pPr>
            <w:r>
              <w:rPr>
                <w:rFonts w:eastAsia="Times New Roman" w:cs="Times New Roman"/>
                <w:sz w:val="22"/>
              </w:rPr>
              <w:t>0.1116</w:t>
            </w:r>
          </w:p>
        </w:tc>
        <w:tc>
          <w:tcPr>
            <w:tcW w:w="2210" w:type="dxa"/>
          </w:tcPr>
          <w:p w14:paraId="289DD459" w14:textId="77777777" w:rsidR="00715ED3" w:rsidRDefault="00641CB9">
            <w:pPr>
              <w:spacing w:before="40" w:after="40" w:line="240" w:lineRule="auto"/>
              <w:jc w:val="right"/>
            </w:pPr>
            <w:r>
              <w:rPr>
                <w:rFonts w:eastAsia="Times New Roman" w:cs="Times New Roman"/>
                <w:sz w:val="22"/>
              </w:rPr>
              <w:t>×0.67</w:t>
            </w:r>
          </w:p>
        </w:tc>
      </w:tr>
      <w:tr w:rsidR="00715ED3" w14:paraId="2FE4BA89" w14:textId="77777777">
        <w:trPr>
          <w:jc w:val="center"/>
        </w:trPr>
        <w:tc>
          <w:tcPr>
            <w:tcW w:w="5439" w:type="dxa"/>
          </w:tcPr>
          <w:p w14:paraId="6A716150" w14:textId="77777777" w:rsidR="00715ED3" w:rsidRDefault="00641CB9">
            <w:pPr>
              <w:spacing w:before="40" w:after="40" w:line="240" w:lineRule="auto"/>
            </w:pPr>
            <w:r>
              <w:rPr>
                <w:rFonts w:eastAsia="Times New Roman" w:cs="Times New Roman"/>
                <w:sz w:val="22"/>
              </w:rPr>
              <w:t>Risk, Security &amp; Compliance</w:t>
            </w:r>
          </w:p>
        </w:tc>
        <w:tc>
          <w:tcPr>
            <w:tcW w:w="1020" w:type="dxa"/>
          </w:tcPr>
          <w:p w14:paraId="1AAF200B" w14:textId="77777777" w:rsidR="00715ED3" w:rsidRDefault="00641CB9">
            <w:pPr>
              <w:spacing w:before="40" w:after="40" w:line="240" w:lineRule="auto"/>
              <w:jc w:val="right"/>
            </w:pPr>
            <w:r>
              <w:rPr>
                <w:rFonts w:eastAsia="Times New Roman" w:cs="Times New Roman"/>
                <w:sz w:val="22"/>
              </w:rPr>
              <w:t>0.1058</w:t>
            </w:r>
          </w:p>
        </w:tc>
        <w:tc>
          <w:tcPr>
            <w:tcW w:w="2210" w:type="dxa"/>
          </w:tcPr>
          <w:p w14:paraId="4B6D01A3" w14:textId="77777777" w:rsidR="00715ED3" w:rsidRDefault="00641CB9">
            <w:pPr>
              <w:spacing w:before="40" w:after="40" w:line="240" w:lineRule="auto"/>
              <w:jc w:val="right"/>
            </w:pPr>
            <w:r>
              <w:rPr>
                <w:rFonts w:eastAsia="Times New Roman" w:cs="Times New Roman"/>
                <w:sz w:val="22"/>
              </w:rPr>
              <w:t>×0.63</w:t>
            </w:r>
          </w:p>
        </w:tc>
      </w:tr>
    </w:tbl>
    <w:p w14:paraId="74D4D7F5" w14:textId="77777777" w:rsidR="00715ED3" w:rsidRDefault="00715ED3">
      <w:pPr>
        <w:spacing w:after="0"/>
      </w:pPr>
    </w:p>
    <w:p w14:paraId="246DC911" w14:textId="77777777" w:rsidR="00715ED3" w:rsidRDefault="00641CB9">
      <w:pPr>
        <w:jc w:val="both"/>
      </w:pPr>
      <w:r>
        <w:rPr>
          <w:rFonts w:eastAsia="Times New Roman" w:cs="Times New Roman"/>
        </w:rPr>
        <w:t>The ordering is itself a finding. Forward-looking project viability outranks historic financial performance by more than two to one, which inverts the emphasis of an instrument whose longest section is the historic financial analysis. Security and compliance ranks last of the six, despite occupying a full clause of the form.</w:t>
      </w:r>
    </w:p>
    <w:p w14:paraId="22C75CC8" w14:textId="77777777" w:rsidR="00715ED3" w:rsidRDefault="00641CB9">
      <w:pPr>
        <w:jc w:val="both"/>
      </w:pPr>
      <w:r>
        <w:rPr>
          <w:rFonts w:ascii="Consolas" w:eastAsia="Consolas" w:hAnsi="Consolas" w:cs="Consolas"/>
          <w:sz w:val="22"/>
        </w:rPr>
        <w:t>weightStatus</w:t>
      </w:r>
      <w:r>
        <w:rPr>
          <w:rFonts w:eastAsia="Times New Roman" w:cs="Times New Roman"/>
        </w:rPr>
        <w:t xml:space="preserve"> is now </w:t>
      </w:r>
      <w:r>
        <w:rPr>
          <w:rFonts w:ascii="Consolas" w:eastAsia="Consolas" w:hAnsi="Consolas" w:cs="Consolas"/>
          <w:sz w:val="22"/>
        </w:rPr>
        <w:t>ELICITED</w:t>
      </w:r>
      <w:r>
        <w:rPr>
          <w:rFonts w:eastAsia="Times New Roman" w:cs="Times New Roman"/>
        </w:rPr>
        <w:t>, recording ten respondents, three exclusions and the date. Every score in the system is computed from these weights.</w:t>
      </w:r>
    </w:p>
    <w:p w14:paraId="553F22B2" w14:textId="77777777" w:rsidR="00715ED3" w:rsidRDefault="00641CB9">
      <w:pPr>
        <w:pStyle w:val="Heading3"/>
        <w:spacing w:before="240" w:after="120"/>
      </w:pPr>
      <w:bookmarkStart w:id="159" w:name="_Toc240572714"/>
      <w:r>
        <w:rPr>
          <w:rFonts w:ascii="Times New Roman" w:eastAsia="Times New Roman" w:hAnsi="Times New Roman" w:cs="Times New Roman"/>
          <w:b w:val="0"/>
        </w:rPr>
        <w:lastRenderedPageBreak/>
        <w:t>6.1.5 What the placeholders cost</w:t>
      </w:r>
      <w:bookmarkEnd w:id="159"/>
    </w:p>
    <w:p w14:paraId="7222EFC9" w14:textId="77777777" w:rsidR="00715ED3" w:rsidRDefault="00641CB9">
      <w:pPr>
        <w:jc w:val="both"/>
      </w:pPr>
      <w:r>
        <w:rPr>
          <w:rFonts w:eastAsia="Times New Roman" w:cs="Times New Roman"/>
        </w:rPr>
        <w:t>Until elicitation completed, every scored result used equal weights within each level. Section 5.16 argued this mattered less than it appeared, on a simulation perturbing weights by up to ±25%.</w:t>
      </w:r>
    </w:p>
    <w:p w14:paraId="4155EC27" w14:textId="77777777" w:rsidR="00715ED3" w:rsidRDefault="00641CB9">
      <w:pPr>
        <w:jc w:val="both"/>
      </w:pPr>
      <w:r>
        <w:rPr>
          <w:rFonts w:eastAsia="Times New Roman" w:cs="Times New Roman"/>
          <w:b/>
        </w:rPr>
        <w:t>The elicited weights fall outside that range.</w:t>
      </w:r>
      <w:r>
        <w:rPr>
          <w:rFonts w:eastAsia="Times New Roman" w:cs="Times New Roman"/>
        </w:rPr>
        <w:t xml:space="preserve"> Within a level the ratio of largest to smallest reaches 3.25, and the largest departure from equal weighting is 79%, three times the perturbation tested. The earlier reassurance was therefore about a narrower disturbance than the one that actually occurred.</w:t>
      </w:r>
    </w:p>
    <w:p w14:paraId="18517102" w14:textId="77777777" w:rsidR="00715ED3" w:rsidRDefault="00641CB9">
      <w:pPr>
        <w:jc w:val="both"/>
      </w:pPr>
      <w:r>
        <w:rPr>
          <w:rFonts w:eastAsia="Times New Roman" w:cs="Times New Roman"/>
        </w:rPr>
        <w:t>It survives the test anyway. Scoring the same 2,000 simulated appraisals under both vectors:</w:t>
      </w:r>
    </w:p>
    <w:p w14:paraId="07690F3B" w14:textId="77777777" w:rsidR="00715ED3" w:rsidRDefault="00641CB9">
      <w:pPr>
        <w:pStyle w:val="TableCaption"/>
        <w:keepNext/>
        <w:keepLines/>
        <w:spacing w:before="160" w:after="80"/>
      </w:pPr>
      <w:bookmarkStart w:id="160" w:name="_Toc240572773"/>
      <w:r>
        <w:rPr>
          <w:rFonts w:eastAsia="Times New Roman" w:cs="Times New Roman"/>
        </w:rPr>
        <w:t>Table 6.3: Scoring under placeholder and elicited weights compared</w:t>
      </w:r>
      <w:bookmarkEnd w:id="160"/>
    </w:p>
    <w:tbl>
      <w:tblPr>
        <w:tblStyle w:val="TableGrid"/>
        <w:tblW w:w="0" w:type="auto"/>
        <w:jc w:val="center"/>
        <w:tblLayout w:type="fixed"/>
        <w:tblLook w:val="04A0" w:firstRow="1" w:lastRow="0" w:firstColumn="1" w:lastColumn="0" w:noHBand="0" w:noVBand="1"/>
      </w:tblPr>
      <w:tblGrid>
        <w:gridCol w:w="4013"/>
        <w:gridCol w:w="1766"/>
        <w:gridCol w:w="2890"/>
      </w:tblGrid>
      <w:tr w:rsidR="00715ED3" w14:paraId="44DEB91D" w14:textId="77777777">
        <w:trPr>
          <w:tblHeader/>
          <w:jc w:val="center"/>
        </w:trPr>
        <w:tc>
          <w:tcPr>
            <w:tcW w:w="4013" w:type="dxa"/>
          </w:tcPr>
          <w:p w14:paraId="6479F212" w14:textId="77777777" w:rsidR="00715ED3" w:rsidRDefault="00715ED3">
            <w:pPr>
              <w:spacing w:before="40" w:after="40" w:line="240" w:lineRule="auto"/>
            </w:pPr>
          </w:p>
        </w:tc>
        <w:tc>
          <w:tcPr>
            <w:tcW w:w="1766" w:type="dxa"/>
          </w:tcPr>
          <w:p w14:paraId="354879C0" w14:textId="77777777" w:rsidR="00715ED3" w:rsidRDefault="00641CB9">
            <w:pPr>
              <w:spacing w:before="40" w:after="40" w:line="240" w:lineRule="auto"/>
              <w:jc w:val="right"/>
            </w:pPr>
            <w:r>
              <w:rPr>
                <w:rFonts w:eastAsia="Times New Roman" w:cs="Times New Roman"/>
                <w:b/>
                <w:sz w:val="22"/>
              </w:rPr>
              <w:t>Credit risk</w:t>
            </w:r>
          </w:p>
        </w:tc>
        <w:tc>
          <w:tcPr>
            <w:tcW w:w="2890" w:type="dxa"/>
          </w:tcPr>
          <w:p w14:paraId="38739317" w14:textId="77777777" w:rsidR="00715ED3" w:rsidRDefault="00641CB9">
            <w:pPr>
              <w:spacing w:before="40" w:after="40" w:line="240" w:lineRule="auto"/>
              <w:jc w:val="right"/>
            </w:pPr>
            <w:r>
              <w:rPr>
                <w:rFonts w:eastAsia="Times New Roman" w:cs="Times New Roman"/>
                <w:b/>
                <w:sz w:val="22"/>
              </w:rPr>
              <w:t>Development impact</w:t>
            </w:r>
          </w:p>
        </w:tc>
      </w:tr>
      <w:tr w:rsidR="00715ED3" w14:paraId="2F202EAC" w14:textId="77777777">
        <w:trPr>
          <w:jc w:val="center"/>
        </w:trPr>
        <w:tc>
          <w:tcPr>
            <w:tcW w:w="4013" w:type="dxa"/>
          </w:tcPr>
          <w:p w14:paraId="2F706C9F" w14:textId="77777777" w:rsidR="00715ED3" w:rsidRDefault="00641CB9">
            <w:pPr>
              <w:spacing w:before="40" w:after="40" w:line="240" w:lineRule="auto"/>
            </w:pPr>
            <w:r>
              <w:rPr>
                <w:rFonts w:eastAsia="Times New Roman" w:cs="Times New Roman"/>
                <w:sz w:val="22"/>
              </w:rPr>
              <w:t>Spearman correlation</w:t>
            </w:r>
          </w:p>
        </w:tc>
        <w:tc>
          <w:tcPr>
            <w:tcW w:w="1766" w:type="dxa"/>
          </w:tcPr>
          <w:p w14:paraId="0703D67F" w14:textId="77777777" w:rsidR="00715ED3" w:rsidRDefault="00641CB9">
            <w:pPr>
              <w:spacing w:before="40" w:after="40" w:line="240" w:lineRule="auto"/>
              <w:jc w:val="right"/>
            </w:pPr>
            <w:r>
              <w:rPr>
                <w:rFonts w:eastAsia="Times New Roman" w:cs="Times New Roman"/>
                <w:sz w:val="22"/>
              </w:rPr>
              <w:t>0.9136</w:t>
            </w:r>
          </w:p>
        </w:tc>
        <w:tc>
          <w:tcPr>
            <w:tcW w:w="2890" w:type="dxa"/>
          </w:tcPr>
          <w:p w14:paraId="39488B99" w14:textId="77777777" w:rsidR="00715ED3" w:rsidRDefault="00641CB9">
            <w:pPr>
              <w:spacing w:before="40" w:after="40" w:line="240" w:lineRule="auto"/>
              <w:jc w:val="right"/>
            </w:pPr>
            <w:r>
              <w:rPr>
                <w:rFonts w:eastAsia="Times New Roman" w:cs="Times New Roman"/>
                <w:sz w:val="22"/>
              </w:rPr>
              <w:t>0.9662</w:t>
            </w:r>
          </w:p>
        </w:tc>
      </w:tr>
      <w:tr w:rsidR="00715ED3" w14:paraId="04589C5E" w14:textId="77777777">
        <w:trPr>
          <w:jc w:val="center"/>
        </w:trPr>
        <w:tc>
          <w:tcPr>
            <w:tcW w:w="4013" w:type="dxa"/>
          </w:tcPr>
          <w:p w14:paraId="00AB37E8" w14:textId="77777777" w:rsidR="00715ED3" w:rsidRDefault="00641CB9">
            <w:pPr>
              <w:spacing w:before="40" w:after="40" w:line="240" w:lineRule="auto"/>
            </w:pPr>
            <w:r>
              <w:rPr>
                <w:rFonts w:eastAsia="Times New Roman" w:cs="Times New Roman"/>
                <w:sz w:val="22"/>
              </w:rPr>
              <w:t>Same risk band</w:t>
            </w:r>
          </w:p>
        </w:tc>
        <w:tc>
          <w:tcPr>
            <w:tcW w:w="1766" w:type="dxa"/>
          </w:tcPr>
          <w:p w14:paraId="438C7455" w14:textId="77777777" w:rsidR="00715ED3" w:rsidRDefault="00641CB9">
            <w:pPr>
              <w:spacing w:before="40" w:after="40" w:line="240" w:lineRule="auto"/>
              <w:jc w:val="right"/>
            </w:pPr>
            <w:r>
              <w:rPr>
                <w:rFonts w:eastAsia="Times New Roman" w:cs="Times New Roman"/>
                <w:sz w:val="22"/>
              </w:rPr>
              <w:t>86.7%</w:t>
            </w:r>
          </w:p>
        </w:tc>
        <w:tc>
          <w:tcPr>
            <w:tcW w:w="2890" w:type="dxa"/>
          </w:tcPr>
          <w:p w14:paraId="7E57AB6E" w14:textId="77777777" w:rsidR="00715ED3" w:rsidRDefault="00641CB9">
            <w:pPr>
              <w:spacing w:before="40" w:after="40" w:line="240" w:lineRule="auto"/>
              <w:jc w:val="right"/>
            </w:pPr>
            <w:r>
              <w:rPr>
                <w:rFonts w:eastAsia="Times New Roman" w:cs="Times New Roman"/>
                <w:sz w:val="22"/>
              </w:rPr>
              <w:t>84.1%</w:t>
            </w:r>
          </w:p>
        </w:tc>
      </w:tr>
      <w:tr w:rsidR="00715ED3" w14:paraId="2AB2A818" w14:textId="77777777">
        <w:trPr>
          <w:jc w:val="center"/>
        </w:trPr>
        <w:tc>
          <w:tcPr>
            <w:tcW w:w="4013" w:type="dxa"/>
          </w:tcPr>
          <w:p w14:paraId="567369EF" w14:textId="77777777" w:rsidR="00715ED3" w:rsidRDefault="00641CB9">
            <w:pPr>
              <w:spacing w:before="40" w:after="40" w:line="240" w:lineRule="auto"/>
            </w:pPr>
            <w:r>
              <w:rPr>
                <w:rFonts w:eastAsia="Times New Roman" w:cs="Times New Roman"/>
                <w:sz w:val="22"/>
              </w:rPr>
              <w:t>Two or more bands apart</w:t>
            </w:r>
          </w:p>
        </w:tc>
        <w:tc>
          <w:tcPr>
            <w:tcW w:w="1766" w:type="dxa"/>
          </w:tcPr>
          <w:p w14:paraId="24B3E0F9" w14:textId="77777777" w:rsidR="00715ED3" w:rsidRDefault="00641CB9">
            <w:pPr>
              <w:spacing w:before="40" w:after="40" w:line="240" w:lineRule="auto"/>
              <w:jc w:val="right"/>
            </w:pPr>
            <w:r>
              <w:rPr>
                <w:rFonts w:eastAsia="Times New Roman" w:cs="Times New Roman"/>
                <w:sz w:val="22"/>
              </w:rPr>
              <w:t>0.0%</w:t>
            </w:r>
          </w:p>
        </w:tc>
        <w:tc>
          <w:tcPr>
            <w:tcW w:w="2890" w:type="dxa"/>
          </w:tcPr>
          <w:p w14:paraId="23CA808F" w14:textId="77777777" w:rsidR="00715ED3" w:rsidRDefault="00641CB9">
            <w:pPr>
              <w:spacing w:before="40" w:after="40" w:line="240" w:lineRule="auto"/>
              <w:jc w:val="right"/>
            </w:pPr>
            <w:r>
              <w:rPr>
                <w:rFonts w:eastAsia="Times New Roman" w:cs="Times New Roman"/>
                <w:sz w:val="22"/>
              </w:rPr>
              <w:t>0.0%</w:t>
            </w:r>
          </w:p>
        </w:tc>
      </w:tr>
      <w:tr w:rsidR="00715ED3" w14:paraId="4527D387" w14:textId="77777777">
        <w:trPr>
          <w:jc w:val="center"/>
        </w:trPr>
        <w:tc>
          <w:tcPr>
            <w:tcW w:w="4013" w:type="dxa"/>
          </w:tcPr>
          <w:p w14:paraId="22E778C3" w14:textId="77777777" w:rsidR="00715ED3" w:rsidRDefault="00641CB9">
            <w:pPr>
              <w:spacing w:before="40" w:after="40" w:line="240" w:lineRule="auto"/>
            </w:pPr>
            <w:r>
              <w:rPr>
                <w:rFonts w:eastAsia="Times New Roman" w:cs="Times New Roman"/>
                <w:sz w:val="22"/>
              </w:rPr>
              <w:t>Mean absolute score shift</w:t>
            </w:r>
          </w:p>
        </w:tc>
        <w:tc>
          <w:tcPr>
            <w:tcW w:w="1766" w:type="dxa"/>
          </w:tcPr>
          <w:p w14:paraId="251094BA" w14:textId="77777777" w:rsidR="00715ED3" w:rsidRDefault="00641CB9">
            <w:pPr>
              <w:spacing w:before="40" w:after="40" w:line="240" w:lineRule="auto"/>
              <w:jc w:val="right"/>
            </w:pPr>
            <w:r>
              <w:rPr>
                <w:rFonts w:eastAsia="Times New Roman" w:cs="Times New Roman"/>
                <w:sz w:val="22"/>
              </w:rPr>
              <w:t>1.85</w:t>
            </w:r>
          </w:p>
        </w:tc>
        <w:tc>
          <w:tcPr>
            <w:tcW w:w="2890" w:type="dxa"/>
          </w:tcPr>
          <w:p w14:paraId="08266CC7" w14:textId="77777777" w:rsidR="00715ED3" w:rsidRDefault="00641CB9">
            <w:pPr>
              <w:spacing w:before="40" w:after="40" w:line="240" w:lineRule="auto"/>
              <w:jc w:val="right"/>
            </w:pPr>
            <w:r>
              <w:rPr>
                <w:rFonts w:eastAsia="Times New Roman" w:cs="Times New Roman"/>
                <w:sz w:val="22"/>
              </w:rPr>
              <w:t>2.45</w:t>
            </w:r>
          </w:p>
        </w:tc>
      </w:tr>
    </w:tbl>
    <w:p w14:paraId="23EAB597" w14:textId="77777777" w:rsidR="00715ED3" w:rsidRDefault="00715ED3">
      <w:pPr>
        <w:spacing w:after="0"/>
      </w:pPr>
    </w:p>
    <w:p w14:paraId="7E4529A2" w14:textId="77777777" w:rsidR="00715ED3" w:rsidRDefault="00641CB9">
      <w:pPr>
        <w:jc w:val="both"/>
      </w:pPr>
      <w:r>
        <w:rPr>
          <w:rFonts w:eastAsia="Times New Roman" w:cs="Times New Roman"/>
        </w:rPr>
        <w:t>No case moves two bands. Between 13% and 16% move one band. That is not nothing: those are appraisals that would carry a different recommendation. The ordering is nonetheless substantially preserved across a weight change far larger than the one Section 5.16 modelled.</w:t>
      </w:r>
    </w:p>
    <w:p w14:paraId="3E5B2C81" w14:textId="77777777" w:rsidR="00715ED3" w:rsidRDefault="00641CB9">
      <w:pPr>
        <w:jc w:val="both"/>
      </w:pPr>
      <w:r>
        <w:rPr>
          <w:rFonts w:eastAsia="Times New Roman" w:cs="Times New Roman"/>
        </w:rPr>
        <w:t>This is a stronger result than the simulation it replaces, because it is not a simulation of possible weights. It is the placeholder vector against the elicited one, on identical cases.</w:t>
      </w:r>
    </w:p>
    <w:p w14:paraId="4AC7260E" w14:textId="77777777" w:rsidR="00715ED3" w:rsidRDefault="00641CB9">
      <w:pPr>
        <w:pStyle w:val="Heading2"/>
        <w:spacing w:before="240" w:after="120"/>
      </w:pPr>
      <w:bookmarkStart w:id="161" w:name="_Toc240572715"/>
      <w:r>
        <w:rPr>
          <w:rFonts w:ascii="Times New Roman" w:eastAsia="Times New Roman" w:hAnsi="Times New Roman" w:cs="Times New Roman"/>
        </w:rPr>
        <w:t>6.2 Answers to the research questions</w:t>
      </w:r>
      <w:bookmarkEnd w:id="161"/>
    </w:p>
    <w:p w14:paraId="550BD514" w14:textId="77777777" w:rsidR="00715ED3" w:rsidRDefault="00641CB9">
      <w:pPr>
        <w:pStyle w:val="Heading3"/>
        <w:spacing w:before="240" w:after="120"/>
      </w:pPr>
      <w:bookmarkStart w:id="162" w:name="_Toc240572716"/>
      <w:r>
        <w:rPr>
          <w:rFonts w:ascii="Times New Roman" w:eastAsia="Times New Roman" w:hAnsi="Times New Roman" w:cs="Times New Roman"/>
          <w:b w:val="0"/>
        </w:rPr>
        <w:t>6.2.1 RQ1: can the instrument be formalised?</w:t>
      </w:r>
      <w:bookmarkEnd w:id="162"/>
    </w:p>
    <w:p w14:paraId="41FA52FB" w14:textId="77777777" w:rsidR="00715ED3" w:rsidRDefault="00641CB9">
      <w:pPr>
        <w:jc w:val="both"/>
      </w:pPr>
      <w:r>
        <w:rPr>
          <w:rFonts w:eastAsia="Times New Roman" w:cs="Times New Roman"/>
        </w:rPr>
        <w:t>Yes, and the artefact demonstrates it. Forty-nine criteria across seven dimensions and two objectives, each traceable to a numbered clause of the People's Bank form. Twenty-eight quantitative criteria map through piecewise-linear bands; twenty-one qualitative criteria are captured on a five-point linguistic scale as triangular fuzzy numbers.</w:t>
      </w:r>
    </w:p>
    <w:p w14:paraId="3B4E448B" w14:textId="77777777" w:rsidR="00715ED3" w:rsidRDefault="00641CB9">
      <w:pPr>
        <w:jc w:val="both"/>
      </w:pPr>
      <w:r>
        <w:rPr>
          <w:rFonts w:eastAsia="Times New Roman" w:cs="Times New Roman"/>
        </w:rPr>
        <w:lastRenderedPageBreak/>
        <w:t>The working system scores, explains, and exports in the bank's own report format. Contributions decompose exactly to the score, so any recommendation is traceable to the clause that produced it.</w:t>
      </w:r>
    </w:p>
    <w:p w14:paraId="44A86EC6" w14:textId="77777777" w:rsidR="00715ED3" w:rsidRDefault="00641CB9">
      <w:pPr>
        <w:jc w:val="both"/>
      </w:pPr>
      <w:r>
        <w:rPr>
          <w:rFonts w:eastAsia="Times New Roman" w:cs="Times New Roman"/>
        </w:rPr>
        <w:t>What the formalisation does not do is preserve everything. Stein's (2002) distinction between hard and soft information implies that hardening a judgement loses something, and the fuzzy linguistic scale mitigates that loss rather than avoiding it.</w:t>
      </w:r>
    </w:p>
    <w:p w14:paraId="0CAE7973" w14:textId="77777777" w:rsidR="00715ED3" w:rsidRDefault="00641CB9">
      <w:pPr>
        <w:pStyle w:val="Heading3"/>
        <w:spacing w:before="240" w:after="120"/>
      </w:pPr>
      <w:bookmarkStart w:id="163" w:name="_Toc240572717"/>
      <w:r>
        <w:rPr>
          <w:rFonts w:ascii="Times New Roman" w:eastAsia="Times New Roman" w:hAnsi="Times New Roman" w:cs="Times New Roman"/>
          <w:b w:val="0"/>
        </w:rPr>
        <w:t>6.2.2 RQ2: what weights do practitioners assign, and how much do they matter?</w:t>
      </w:r>
      <w:bookmarkEnd w:id="163"/>
    </w:p>
    <w:p w14:paraId="1C75EA40" w14:textId="77777777" w:rsidR="00715ED3" w:rsidRDefault="00641CB9">
      <w:pPr>
        <w:jc w:val="both"/>
      </w:pPr>
      <w:r>
        <w:rPr>
          <w:rFonts w:eastAsia="Times New Roman" w:cs="Times New Roman"/>
        </w:rPr>
        <w:t>Both halves are now answered.</w:t>
      </w:r>
    </w:p>
    <w:p w14:paraId="72A858F0" w14:textId="77777777" w:rsidR="00715ED3" w:rsidRDefault="00641CB9">
      <w:pPr>
        <w:jc w:val="both"/>
      </w:pPr>
      <w:r>
        <w:rPr>
          <w:rFonts w:eastAsia="Times New Roman" w:cs="Times New Roman"/>
          <w:i/>
        </w:rPr>
        <w:t>What they assign.</w:t>
      </w:r>
      <w:r>
        <w:rPr>
          <w:rFonts w:eastAsia="Times New Roman" w:cs="Times New Roman"/>
        </w:rPr>
        <w:t xml:space="preserve"> Ten practitioners, 1–12 years' experience, produced the weights in Section 6.1.4. The ordering is the substantive result: forward-looking project viability outranks historic financial performance by more than two to one, and security and compliance ranks last of the six credit-risk areas. Three of 80 level-responses were excluded for inconsistency.</w:t>
      </w:r>
    </w:p>
    <w:p w14:paraId="3F68D82A" w14:textId="77777777" w:rsidR="00715ED3" w:rsidRDefault="00641CB9">
      <w:pPr>
        <w:jc w:val="both"/>
      </w:pPr>
      <w:r>
        <w:rPr>
          <w:rFonts w:eastAsia="Times New Roman" w:cs="Times New Roman"/>
          <w:i/>
        </w:rPr>
        <w:t>How much they matter.</w:t>
      </w:r>
      <w:r>
        <w:rPr>
          <w:rFonts w:eastAsia="Times New Roman" w:cs="Times New Roman"/>
        </w:rPr>
        <w:t xml:space="preserve"> Less than the effort of eliciting them might imply, and the answer is now measured rather than simulated. The elicited weights depart from the placeholders by up to 79% within a level, three times the ±25% Section 5.16 modelled, yet rank correlation between the two scorings is 0.9136 (credit) and 0.9662 (development), no case moves two risk bands, and 84–87% keep the same band (Section 6.1.5).</w:t>
      </w:r>
    </w:p>
    <w:p w14:paraId="3439892B" w14:textId="77777777" w:rsidR="00715ED3" w:rsidRDefault="00641CB9">
      <w:pPr>
        <w:jc w:val="both"/>
      </w:pPr>
      <w:r>
        <w:rPr>
          <w:rFonts w:eastAsia="Times New Roman" w:cs="Times New Roman"/>
        </w:rPr>
        <w:t>Three qualifications. The 13–16% that change band are real appraisals that would carry a different recommendation. All ten respondents come from state commercial banking, so these weights describe one segment, not the sector. And the criteria tree is structurally asymmetric: a development-impact criterion carries four to seven times the leverage of a credit-risk criterion, so elicitation error costs more on that side.</w:t>
      </w:r>
    </w:p>
    <w:p w14:paraId="1E4FFC28" w14:textId="77777777" w:rsidR="00715ED3" w:rsidRDefault="00641CB9">
      <w:pPr>
        <w:pStyle w:val="Heading3"/>
        <w:spacing w:before="240" w:after="120"/>
      </w:pPr>
      <w:bookmarkStart w:id="164" w:name="_Toc240572718"/>
      <w:r>
        <w:rPr>
          <w:rFonts w:ascii="Times New Roman" w:eastAsia="Times New Roman" w:hAnsi="Times New Roman" w:cs="Times New Roman"/>
          <w:b w:val="0"/>
        </w:rPr>
        <w:t>6.2.3 RQ3: what can be established from public data?</w:t>
      </w:r>
      <w:bookmarkEnd w:id="164"/>
    </w:p>
    <w:p w14:paraId="7D895395" w14:textId="77777777" w:rsidR="00715ED3" w:rsidRDefault="00641CB9">
      <w:pPr>
        <w:jc w:val="both"/>
      </w:pPr>
      <w:r>
        <w:rPr>
          <w:rFonts w:eastAsia="Times New Roman" w:cs="Times New Roman"/>
        </w:rPr>
        <w:t>Less than hoped, and the reasons are themselves the contribution.</w:t>
      </w:r>
    </w:p>
    <w:p w14:paraId="18587F28" w14:textId="77777777" w:rsidR="00715ED3" w:rsidRDefault="00641CB9">
      <w:pPr>
        <w:jc w:val="both"/>
      </w:pPr>
      <w:r>
        <w:rPr>
          <w:rFonts w:eastAsia="Times New Roman" w:cs="Times New Roman"/>
        </w:rPr>
        <w:t>The scoring method could not be validated against the criteria tree, because no public dataset contains its variables. Substituting SBA-observable proxies produced a scorecard with no discrimination (AUC 0.4144 random, 0.5275 temporal), a negative result reported as it occurred (Section 5.15).</w:t>
      </w:r>
    </w:p>
    <w:p w14:paraId="1612D71C" w14:textId="77777777" w:rsidR="00715ED3" w:rsidRDefault="00641CB9">
      <w:pPr>
        <w:jc w:val="both"/>
      </w:pPr>
      <w:r>
        <w:rPr>
          <w:rFonts w:eastAsia="Times New Roman" w:cs="Times New Roman"/>
        </w:rPr>
        <w:lastRenderedPageBreak/>
        <w:t xml:space="preserve">The attempt surfaced something more useful. The SBA National dataset's </w:t>
      </w:r>
      <w:r>
        <w:rPr>
          <w:rFonts w:ascii="Consolas" w:eastAsia="Consolas" w:hAnsi="Consolas" w:cs="Consolas"/>
          <w:sz w:val="22"/>
        </w:rPr>
        <w:t>Term</w:t>
      </w:r>
      <w:r>
        <w:rPr>
          <w:rFonts w:eastAsia="Times New Roman" w:cs="Times New Roman"/>
        </w:rPr>
        <w:t xml:space="preserve"> field carries outcome information: roundness alone predicts default at AUC 0.889 within every approval year, and excluding the field drops gradient-boosting temporal AUC from 0.9461 to 0.6076 (Sections 5.3 to 5.4). Confidence intervals do not overlap and paired DeLong tests give p &lt; 0.001.</w:t>
      </w:r>
    </w:p>
    <w:p w14:paraId="6BD2FBC6" w14:textId="77777777" w:rsidR="00715ED3" w:rsidRDefault="00641CB9">
      <w:pPr>
        <w:jc w:val="both"/>
      </w:pPr>
      <w:r>
        <w:rPr>
          <w:rFonts w:eastAsia="Times New Roman" w:cs="Times New Roman"/>
        </w:rPr>
        <w:t>Two further hazards emerged. Calibration degrades roughly 700-fold across the temporal boundary, with models systematically under-predicting default (Section 5.5a). And at realistic cost ratios, none of the models beats a fixed policy on the stressed cohort (Section 5.14).</w:t>
      </w:r>
    </w:p>
    <w:p w14:paraId="1811DA63" w14:textId="77777777" w:rsidR="00715ED3" w:rsidRDefault="00641CB9">
      <w:pPr>
        <w:pStyle w:val="Heading3"/>
        <w:spacing w:before="240" w:after="120"/>
      </w:pPr>
      <w:bookmarkStart w:id="165" w:name="_Toc240572719"/>
      <w:r>
        <w:rPr>
          <w:rFonts w:ascii="Times New Roman" w:eastAsia="Times New Roman" w:hAnsi="Times New Roman" w:cs="Times New Roman"/>
          <w:b w:val="0"/>
        </w:rPr>
        <w:t>6.2.4 RQ4: are the objectives separable?</w:t>
      </w:r>
      <w:bookmarkEnd w:id="165"/>
    </w:p>
    <w:p w14:paraId="7FF3BA63" w14:textId="77777777" w:rsidR="00715ED3" w:rsidRDefault="00641CB9">
      <w:pPr>
        <w:jc w:val="both"/>
      </w:pPr>
      <w:r>
        <w:rPr>
          <w:rFonts w:eastAsia="Times New Roman" w:cs="Times New Roman"/>
        </w:rPr>
        <w:t>Not independent, but they disagree constantly, and the second fact is what matters.</w:t>
      </w:r>
    </w:p>
    <w:p w14:paraId="44427189" w14:textId="77777777" w:rsidR="00715ED3" w:rsidRDefault="00641CB9">
      <w:pPr>
        <w:jc w:val="both"/>
      </w:pPr>
      <w:r>
        <w:rPr>
          <w:rFonts w:eastAsia="Times New Roman" w:cs="Times New Roman"/>
        </w:rPr>
        <w:t xml:space="preserve">Across 652,284 facilities the two scores correlate at r = +0.40, or +0.36 with the shared-input confound removed. That is </w:t>
      </w:r>
      <w:r>
        <w:rPr>
          <w:rFonts w:eastAsia="Times New Roman" w:cs="Times New Roman"/>
          <w:i/>
        </w:rPr>
        <w:t>moderate</w:t>
      </w:r>
      <w:r>
        <w:rPr>
          <w:rFonts w:eastAsia="Times New Roman" w:cs="Times New Roman"/>
        </w:rPr>
        <w:t>, and it removes the strong form of the premise the design was justified on. It does not, however, overturn Arvanitis et al. [25]. Their estimate was also positive (slope 0.048) and merely non-significant in 109 observations; this study measures the same direction at a sample size able to resolve it (Section 5.17.1). What went wrong was the reading of that paper: an underpowered null carried forward as an established independence result. This thesis made that error before correcting it.</w:t>
      </w:r>
    </w:p>
    <w:p w14:paraId="440A5B21" w14:textId="77777777" w:rsidR="00715ED3" w:rsidRDefault="00641CB9">
      <w:pPr>
        <w:jc w:val="both"/>
      </w:pPr>
      <w:r>
        <w:rPr>
          <w:rFonts w:eastAsia="Times New Roman" w:cs="Times New Roman"/>
        </w:rPr>
        <w:t>The practical case survives by a different route. The two objectives place the same facility in different risk bands 88.2% of the time, and 38.4% differ by two bands or more. A correlation of 0.40 leaves enormous scatter, and it is per-facility disagreement, not average co-movement, that a combined score destroys.</w:t>
      </w:r>
    </w:p>
    <w:p w14:paraId="5C56C9F8" w14:textId="77777777" w:rsidR="00715ED3" w:rsidRDefault="00641CB9">
      <w:pPr>
        <w:jc w:val="both"/>
      </w:pPr>
      <w:r>
        <w:rPr>
          <w:rFonts w:eastAsia="Times New Roman" w:cs="Times New Roman"/>
        </w:rPr>
        <w:t>Additionally, development impact is positively associated with default (10.8% in the lowest development band against 30.3% in the highest). Reported as association, not cause, and likely confounded by facility size and business age. If it survives proper controls, a development mandate carries a measurable credit cost, exactly the trade-off the dual-objective design exists to surface.</w:t>
      </w:r>
    </w:p>
    <w:p w14:paraId="088F05CA" w14:textId="77777777" w:rsidR="00715ED3" w:rsidRDefault="00641CB9">
      <w:pPr>
        <w:pStyle w:val="Heading2"/>
        <w:spacing w:before="240" w:after="120"/>
      </w:pPr>
      <w:bookmarkStart w:id="166" w:name="_Toc240572720"/>
      <w:r>
        <w:rPr>
          <w:rFonts w:ascii="Times New Roman" w:eastAsia="Times New Roman" w:hAnsi="Times New Roman" w:cs="Times New Roman"/>
        </w:rPr>
        <w:lastRenderedPageBreak/>
        <w:t>6.3 Discussion</w:t>
      </w:r>
      <w:bookmarkEnd w:id="166"/>
    </w:p>
    <w:p w14:paraId="71DDCFED" w14:textId="77777777" w:rsidR="00715ED3" w:rsidRDefault="00641CB9">
      <w:pPr>
        <w:pStyle w:val="Heading3"/>
        <w:spacing w:before="240" w:after="120"/>
      </w:pPr>
      <w:bookmarkStart w:id="167" w:name="_Toc240572721"/>
      <w:r>
        <w:rPr>
          <w:rFonts w:ascii="Times New Roman" w:eastAsia="Times New Roman" w:hAnsi="Times New Roman" w:cs="Times New Roman"/>
          <w:b w:val="0"/>
        </w:rPr>
        <w:t>6.3.1 What the contamination finding means</w:t>
      </w:r>
      <w:bookmarkEnd w:id="167"/>
    </w:p>
    <w:p w14:paraId="657EA41E" w14:textId="77777777" w:rsidR="00715ED3" w:rsidRDefault="00641CB9">
      <w:pPr>
        <w:jc w:val="both"/>
      </w:pPr>
      <w:r>
        <w:rPr>
          <w:rFonts w:eastAsia="Times New Roman" w:cs="Times New Roman"/>
        </w:rPr>
        <w:t xml:space="preserve">The SBA National dataset is widely used in credit-scoring research and teaching. A model given </w:t>
      </w:r>
      <w:r>
        <w:rPr>
          <w:rFonts w:ascii="Consolas" w:eastAsia="Consolas" w:hAnsi="Consolas" w:cs="Consolas"/>
          <w:sz w:val="22"/>
        </w:rPr>
        <w:t>Term</w:t>
      </w:r>
      <w:r>
        <w:rPr>
          <w:rFonts w:eastAsia="Times New Roman" w:cs="Times New Roman"/>
        </w:rPr>
        <w:t xml:space="preserve"> and free to split on exact values inherits an artefact worth up to 0.34 AUC, and a meaningless roundness probe reaches 0.887 on its own.</w:t>
      </w:r>
    </w:p>
    <w:p w14:paraId="466AF7D4" w14:textId="77777777" w:rsidR="00715ED3" w:rsidRDefault="00641CB9">
      <w:pPr>
        <w:jc w:val="both"/>
      </w:pPr>
      <w:r>
        <w:rPr>
          <w:rFonts w:eastAsia="Times New Roman" w:cs="Times New Roman"/>
        </w:rPr>
        <w:t>The transferable lesson is about how anomalies are treated. The finding emerged only because an AUC of 0.9726 was investigated rather than reported. Had it been published it would have exceeded every benchmark it would have been compared against, which is precisely why it would not have been questioned.</w:t>
      </w:r>
    </w:p>
    <w:p w14:paraId="10B24D32" w14:textId="77777777" w:rsidR="00715ED3" w:rsidRDefault="00641CB9">
      <w:pPr>
        <w:jc w:val="both"/>
      </w:pPr>
      <w:r>
        <w:rPr>
          <w:rFonts w:eastAsia="Times New Roman" w:cs="Times New Roman"/>
        </w:rPr>
        <w:t xml:space="preserve">Kapoor and Narayanan [28]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 </w:t>
      </w:r>
      <w:r>
        <w:rPr>
          <w:rFonts w:eastAsia="Times New Roman" w:cs="Times New Roman"/>
          <w:i/>
        </w:rPr>
        <w:t>shape</w:t>
      </w:r>
      <w:r>
        <w:rPr>
          <w:rFonts w:eastAsia="Times New Roman" w:cs="Times New Roman"/>
        </w:rPr>
        <w:t xml:space="preserve"> of its relationship with the outcome is not one any economic mechanism could produce.</w:t>
      </w:r>
    </w:p>
    <w:p w14:paraId="23482E17" w14:textId="77777777" w:rsidR="00715ED3" w:rsidRDefault="00641CB9">
      <w:pPr>
        <w:pStyle w:val="Heading3"/>
        <w:spacing w:before="240" w:after="120"/>
      </w:pPr>
      <w:bookmarkStart w:id="168" w:name="_Toc240572722"/>
      <w:r>
        <w:rPr>
          <w:rFonts w:ascii="Times New Roman" w:eastAsia="Times New Roman" w:hAnsi="Times New Roman" w:cs="Times New Roman"/>
          <w:b w:val="0"/>
        </w:rPr>
        <w:t>6.3.2 What the negative result means</w:t>
      </w:r>
      <w:bookmarkEnd w:id="168"/>
    </w:p>
    <w:p w14:paraId="231CE14E" w14:textId="77777777" w:rsidR="00715ED3" w:rsidRDefault="00641CB9">
      <w:pPr>
        <w:jc w:val="both"/>
      </w:pPr>
      <w:r>
        <w:rPr>
          <w:rFonts w:eastAsia="Times New Roman" w:cs="Times New Roman"/>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which is why the weights reported in Section 6.1 were elicited from practitioners rather than fitted to borrowed outcomes.</w:t>
      </w:r>
    </w:p>
    <w:p w14:paraId="25FC229D" w14:textId="77777777" w:rsidR="00715ED3" w:rsidRDefault="00641CB9">
      <w:pPr>
        <w:pStyle w:val="Heading3"/>
        <w:spacing w:before="240" w:after="120"/>
      </w:pPr>
      <w:bookmarkStart w:id="169" w:name="_Toc240572723"/>
      <w:r>
        <w:rPr>
          <w:rFonts w:ascii="Times New Roman" w:eastAsia="Times New Roman" w:hAnsi="Times New Roman" w:cs="Times New Roman"/>
          <w:b w:val="0"/>
        </w:rPr>
        <w:t>6.3.3 What temporal validation reveals</w:t>
      </w:r>
      <w:bookmarkEnd w:id="169"/>
    </w:p>
    <w:p w14:paraId="54C89A21" w14:textId="77777777" w:rsidR="00715ED3" w:rsidRDefault="00641CB9">
      <w:pPr>
        <w:jc w:val="both"/>
      </w:pPr>
      <w:r>
        <w:rPr>
          <w:rFonts w:eastAsia="Times New Roman" w:cs="Times New Roman"/>
        </w:rPr>
        <w:t>Logistic regression scored 0.4565 temporally, below chance. Trained on cohorts defaulting at 9.1% and tested on cohorts defaulting at 35.9%, its ranking inverted.</w:t>
      </w:r>
    </w:p>
    <w:p w14:paraId="2ECDCD90" w14:textId="77777777" w:rsidR="00715ED3" w:rsidRDefault="00641CB9">
      <w:pPr>
        <w:jc w:val="both"/>
      </w:pPr>
      <w:r>
        <w:rPr>
          <w:rFonts w:eastAsia="Times New Roman" w:cs="Times New Roman"/>
        </w:rPr>
        <w:t>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Recalibration on recent outcomes is a separate requirement from revalidation of discrimination, and the two are routinely conflated. Given Sri Lanka's recent macroeconomic volatility, this is the most directly actionable</w:t>
      </w:r>
      <w:r>
        <w:rPr>
          <w:rFonts w:eastAsia="Times New Roman" w:cs="Times New Roman"/>
        </w:rPr>
        <w:t xml:space="preserve"> result in the thesis.</w:t>
      </w:r>
    </w:p>
    <w:p w14:paraId="2853E488" w14:textId="77777777" w:rsidR="00715ED3" w:rsidRDefault="00641CB9">
      <w:pPr>
        <w:pStyle w:val="Heading3"/>
        <w:spacing w:before="240" w:after="120"/>
      </w:pPr>
      <w:bookmarkStart w:id="170" w:name="_Toc240572724"/>
      <w:r>
        <w:rPr>
          <w:rFonts w:ascii="Times New Roman" w:eastAsia="Times New Roman" w:hAnsi="Times New Roman" w:cs="Times New Roman"/>
          <w:b w:val="0"/>
        </w:rPr>
        <w:lastRenderedPageBreak/>
        <w:t>6.3.4 On the system</w:t>
      </w:r>
      <w:bookmarkEnd w:id="170"/>
    </w:p>
    <w:p w14:paraId="3572F95E" w14:textId="77777777" w:rsidR="00715ED3" w:rsidRDefault="00641CB9">
      <w:pPr>
        <w:jc w:val="both"/>
      </w:pPr>
      <w:r>
        <w:rPr>
          <w:rFonts w:eastAsia="Times New Roman" w:cs="Times New Roman"/>
        </w:rPr>
        <w:t>Two design decisions proved more consequential than expected.</w:t>
      </w:r>
    </w:p>
    <w:p w14:paraId="16D55B53" w14:textId="77777777" w:rsidR="00715ED3" w:rsidRDefault="00641CB9">
      <w:pPr>
        <w:jc w:val="both"/>
      </w:pPr>
      <w:r>
        <w:rPr>
          <w:rFonts w:eastAsia="Times New Roman" w:cs="Times New Roman"/>
        </w:rPr>
        <w:t>The completeness gate (Section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14:paraId="121D4045" w14:textId="77777777" w:rsidR="00715ED3" w:rsidRDefault="00641CB9">
      <w:pPr>
        <w:jc w:val="both"/>
      </w:pPr>
      <w:r>
        <w:rPr>
          <w:rFonts w:eastAsia="Times New Roman" w:cs="Times New Roman"/>
        </w:rPr>
        <w:t>That was a safety argument, and Section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14:paraId="073744A0" w14:textId="77777777" w:rsidR="00715ED3" w:rsidRDefault="00641CB9">
      <w:pPr>
        <w:jc w:val="both"/>
      </w:pPr>
      <w:r>
        <w:rPr>
          <w:rFonts w:eastAsia="Times New Roman" w:cs="Times New Roman"/>
        </w:rPr>
        <w:t>Authenticated sign-off (Section 4.13) replaced a typed name. An audit trail of self-declared signatories records nothing; the signatory is now the authenticated user and roles are enforced server-side.</w:t>
      </w:r>
    </w:p>
    <w:p w14:paraId="6E507262" w14:textId="77777777" w:rsidR="00715ED3" w:rsidRDefault="00641CB9">
      <w:pPr>
        <w:pStyle w:val="Heading3"/>
        <w:spacing w:before="240" w:after="120"/>
      </w:pPr>
      <w:bookmarkStart w:id="171" w:name="_Toc240572725"/>
      <w:r>
        <w:rPr>
          <w:rFonts w:ascii="Times New Roman" w:eastAsia="Times New Roman" w:hAnsi="Times New Roman" w:cs="Times New Roman"/>
          <w:b w:val="0"/>
        </w:rPr>
        <w:t>6.3.5 Who the models serve worst</w:t>
      </w:r>
      <w:bookmarkEnd w:id="171"/>
    </w:p>
    <w:p w14:paraId="1F4105A7" w14:textId="77777777" w:rsidR="00715ED3" w:rsidRDefault="00641CB9">
      <w:pPr>
        <w:jc w:val="both"/>
      </w:pPr>
      <w:r>
        <w:rPr>
          <w:rFonts w:eastAsia="Times New Roman" w:cs="Times New Roman"/>
        </w:rPr>
        <w:t>Two findings sit outside the research questions and are reported because they bear directly on whether any of this should be deployed.</w:t>
      </w:r>
    </w:p>
    <w:p w14:paraId="1C828873" w14:textId="77777777" w:rsidR="00715ED3" w:rsidRDefault="00641CB9">
      <w:pPr>
        <w:jc w:val="both"/>
      </w:pPr>
      <w:r>
        <w:rPr>
          <w:rFonts w:eastAsia="Times New Roman" w:cs="Times New Roman"/>
        </w:rPr>
        <w:t>The first is that the artefact discriminates against the applicants it was designed to serve. The scorecard fails the four-fifths rule on four of five credit-access attributes, and would decline 36.11% of creditworthy agricultural borrowers, the worst rate of any sector, while agriculture has the lowest default rate in the cohort at 19.19%. The trained model is not much better: creditworthy micro-enterprises are declined at 2.81 times the rate of large firms, and the smallest facility quartile at 3.42 times</w:t>
      </w:r>
      <w:r>
        <w:rPr>
          <w:rFonts w:eastAsia="Times New Roman" w:cs="Times New Roman"/>
        </w:rPr>
        <w:t xml:space="preserve"> the largest. Micro-firms, small facilities and agriculture are precisely the segments that SME and development finance exist to reach.</w:t>
      </w:r>
    </w:p>
    <w:p w14:paraId="56B960C5" w14:textId="77777777" w:rsidR="00715ED3" w:rsidRDefault="00641CB9">
      <w:pPr>
        <w:jc w:val="both"/>
      </w:pPr>
      <w:r>
        <w:rPr>
          <w:rFonts w:eastAsia="Times New Roman" w:cs="Times New Roman"/>
        </w:rPr>
        <w:t xml:space="preserve">This has to be stated carefully. These are credit-access proxies; the dataset records no protected characteristic, so no claim about lawful discrimination follows. Group default rates genuinely differ, so selection-rate gaps are not by themselves evidence of injustice, which </w:t>
      </w:r>
      <w:r>
        <w:rPr>
          <w:rFonts w:eastAsia="Times New Roman" w:cs="Times New Roman"/>
        </w:rPr>
        <w:lastRenderedPageBreak/>
        <w:t>is why the error-rate comparison, taken only over borrowers who actually repaid, is the one reported as the finding.</w:t>
      </w:r>
    </w:p>
    <w:p w14:paraId="20C239DD" w14:textId="77777777" w:rsidR="00715ED3" w:rsidRDefault="00641CB9">
      <w:pPr>
        <w:jc w:val="both"/>
      </w:pPr>
      <w:r>
        <w:rPr>
          <w:rFonts w:eastAsia="Times New Roman" w:cs="Times New Roman"/>
        </w:rPr>
        <w:t>The second is that both conventional models reward applicants for withholding information (Section 5.19), which is the empirical case for the completeness gate discussed above.</w:t>
      </w:r>
    </w:p>
    <w:p w14:paraId="56329406" w14:textId="77777777" w:rsidR="00715ED3" w:rsidRDefault="00641CB9">
      <w:pPr>
        <w:jc w:val="both"/>
      </w:pPr>
      <w:r>
        <w:rPr>
          <w:rFonts w:eastAsia="Times New Roman" w:cs="Times New Roman"/>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14:paraId="6D65819E" w14:textId="77777777" w:rsidR="00715ED3" w:rsidRDefault="00641CB9">
      <w:pPr>
        <w:pStyle w:val="Heading2"/>
        <w:spacing w:before="240" w:after="120"/>
      </w:pPr>
      <w:bookmarkStart w:id="172" w:name="_Toc240572726"/>
      <w:r>
        <w:rPr>
          <w:rFonts w:ascii="Times New Roman" w:eastAsia="Times New Roman" w:hAnsi="Times New Roman" w:cs="Times New Roman"/>
        </w:rPr>
        <w:t>6.4 Limitations</w:t>
      </w:r>
      <w:bookmarkEnd w:id="172"/>
    </w:p>
    <w:p w14:paraId="6A2A89A0" w14:textId="77777777" w:rsidR="00715ED3" w:rsidRDefault="00641CB9">
      <w:pPr>
        <w:jc w:val="both"/>
      </w:pPr>
      <w:r>
        <w:rPr>
          <w:rFonts w:eastAsia="Times New Roman" w:cs="Times New Roman"/>
        </w:rPr>
        <w:t>Empirical validation is on a proxy dataset from another jurisdiction. Nothing transfers directly to Sri Lankan SME credit.</w:t>
      </w:r>
    </w:p>
    <w:p w14:paraId="7CEEA972" w14:textId="77777777" w:rsidR="00715ED3" w:rsidRDefault="00641CB9">
      <w:pPr>
        <w:jc w:val="both"/>
      </w:pPr>
      <w:r>
        <w:rPr>
          <w:rFonts w:eastAsia="Times New Roman" w:cs="Times New Roman"/>
          <w:b/>
        </w:rPr>
        <w:t>The criteria tree is not empirically validated.</w:t>
      </w:r>
      <w:r>
        <w:rPr>
          <w:rFonts w:eastAsia="Times New Roman" w:cs="Times New Roman"/>
        </w:rPr>
        <w:t xml:space="preserve"> No dataset contains its variables.</w:t>
      </w:r>
    </w:p>
    <w:p w14:paraId="6AE770F3" w14:textId="77777777" w:rsidR="00715ED3" w:rsidRDefault="00641CB9">
      <w:pPr>
        <w:jc w:val="both"/>
      </w:pPr>
      <w:r>
        <w:rPr>
          <w:rFonts w:eastAsia="Times New Roman" w:cs="Times New Roman"/>
        </w:rPr>
        <w:t>No weight elicitation was carried out (Section 6.1). RQ2 as originally posed is unanswered.</w:t>
      </w:r>
    </w:p>
    <w:p w14:paraId="4BE501E7" w14:textId="77777777" w:rsidR="00715ED3" w:rsidRDefault="00641CB9">
      <w:pPr>
        <w:jc w:val="both"/>
      </w:pPr>
      <w:r>
        <w:rPr>
          <w:rFonts w:eastAsia="Times New Roman" w:cs="Times New Roman"/>
          <w:b/>
        </w:rPr>
        <w:t>Fairness is assessed only on credit-access proxies.</w:t>
      </w:r>
      <w:r>
        <w:rPr>
          <w:rFonts w:eastAsia="Times New Roman" w:cs="Times New Roman"/>
        </w:rPr>
        <w:t xml:space="preserve"> The SBA file records no race, sex, age, disability or marital-status field. Passing, or failing, on rurality, firm size, sector and facility size establishes nothing about discrimination on protected characteristics, which remains untested and is a precondition for any deployment.</w:t>
      </w:r>
    </w:p>
    <w:p w14:paraId="2B86DCDA" w14:textId="77777777" w:rsidR="00715ED3" w:rsidRDefault="00641CB9">
      <w:pPr>
        <w:jc w:val="both"/>
      </w:pPr>
      <w:r>
        <w:rPr>
          <w:rFonts w:eastAsia="Times New Roman" w:cs="Times New Roman"/>
          <w:b/>
        </w:rPr>
        <w:t>The fuzzy layer is not exercised by the validation.</w:t>
      </w:r>
      <w:r>
        <w:rPr>
          <w:rFonts w:eastAsia="Times New Roman" w:cs="Times New Roman"/>
        </w:rPr>
        <w:t xml:space="preserve"> All SBA-observable criteria are quantitative and enter as degenerate fuzzy numbers, under which the fuzzy weighted average reduces exactly to a weighted arithmetic mean.</w:t>
      </w:r>
    </w:p>
    <w:p w14:paraId="6FD35A2E" w14:textId="77777777" w:rsidR="00715ED3" w:rsidRDefault="00641CB9">
      <w:pPr>
        <w:jc w:val="both"/>
      </w:pPr>
      <w:r>
        <w:rPr>
          <w:rFonts w:eastAsia="Times New Roman" w:cs="Times New Roman"/>
          <w:b/>
        </w:rPr>
        <w:t>The development objective is thinly proxied.</w:t>
      </w:r>
      <w:r>
        <w:rPr>
          <w:rFonts w:eastAsia="Times New Roman" w:cs="Times New Roman"/>
        </w:rPr>
        <w:t xml:space="preserve"> Only employment is observable; five of the nine clause-5 items have no counterpart. Section 5.17 tests the employment dimension, not the whole objective.</w:t>
      </w:r>
    </w:p>
    <w:p w14:paraId="1A377F63" w14:textId="77777777" w:rsidR="00715ED3" w:rsidRDefault="00641CB9">
      <w:pPr>
        <w:jc w:val="both"/>
      </w:pPr>
      <w:r>
        <w:rPr>
          <w:rFonts w:eastAsia="Times New Roman" w:cs="Times New Roman"/>
          <w:b/>
        </w:rPr>
        <w:t>The development–default association is uncontrolled.</w:t>
      </w:r>
      <w:r>
        <w:rPr>
          <w:rFonts w:eastAsia="Times New Roman" w:cs="Times New Roman"/>
        </w:rPr>
        <w:t xml:space="preserve"> Facility size and business age are plausible confounders and were not adjusted for.</w:t>
      </w:r>
    </w:p>
    <w:p w14:paraId="5E1EC95D" w14:textId="77777777" w:rsidR="00715ED3" w:rsidRDefault="00641CB9">
      <w:pPr>
        <w:jc w:val="both"/>
      </w:pPr>
      <w:r>
        <w:rPr>
          <w:rFonts w:eastAsia="Times New Roman" w:cs="Times New Roman"/>
          <w:b/>
        </w:rPr>
        <w:lastRenderedPageBreak/>
        <w:t>No inter-rater reliability study.</w:t>
      </w:r>
      <w:r>
        <w:rPr>
          <w:rFonts w:eastAsia="Times New Roman" w:cs="Times New Roman"/>
        </w:rPr>
        <w:t xml:space="preserve"> The premise that manual appraisal is inconsistent is supported from the literature [2] but not measured here. This remains the single most significant omission.</w:t>
      </w:r>
    </w:p>
    <w:p w14:paraId="5E1FCACD" w14:textId="77777777" w:rsidR="00715ED3" w:rsidRDefault="00641CB9">
      <w:pPr>
        <w:jc w:val="both"/>
      </w:pPr>
      <w:r>
        <w:rPr>
          <w:rFonts w:eastAsia="Times New Roman" w:cs="Times New Roman"/>
          <w:b/>
        </w:rPr>
        <w:t>No field evaluation and no fairness assessment.</w:t>
      </w:r>
      <w:r>
        <w:rPr>
          <w:rFonts w:eastAsia="Times New Roman" w:cs="Times New Roman"/>
        </w:rPr>
        <w:t xml:space="preserve"> No officer has used the system on live applications, so neither perceived usefulness [36] nor usability [37] has been measured, and no disparate-impact analysis has been performed. For a credit model the second is a serious gap, recorded in the model card.</w:t>
      </w:r>
    </w:p>
    <w:p w14:paraId="04B40865" w14:textId="77777777" w:rsidR="00715ED3" w:rsidRDefault="00641CB9">
      <w:pPr>
        <w:jc w:val="both"/>
      </w:pPr>
      <w:r>
        <w:rPr>
          <w:rFonts w:eastAsia="Times New Roman" w:cs="Times New Roman"/>
        </w:rPr>
        <w:t>Novelty of the contamination finding is not established as priority. A literature search found no prior report, but was not exhaustive.</w:t>
      </w:r>
    </w:p>
    <w:p w14:paraId="09B2D014" w14:textId="77777777" w:rsidR="00715ED3" w:rsidRDefault="00641CB9">
      <w:pPr>
        <w:pStyle w:val="Heading2"/>
        <w:spacing w:before="240" w:after="120"/>
      </w:pPr>
      <w:bookmarkStart w:id="173" w:name="_Toc240572727"/>
      <w:r>
        <w:rPr>
          <w:rFonts w:ascii="Times New Roman" w:eastAsia="Times New Roman" w:hAnsi="Times New Roman" w:cs="Times New Roman"/>
        </w:rPr>
        <w:t>6.5 Future work</w:t>
      </w:r>
      <w:bookmarkEnd w:id="173"/>
    </w:p>
    <w:p w14:paraId="2BE54A63" w14:textId="77777777" w:rsidR="00715ED3" w:rsidRDefault="00641CB9">
      <w:pPr>
        <w:jc w:val="both"/>
      </w:pPr>
      <w:r>
        <w:rPr>
          <w:rFonts w:eastAsia="Times New Roman" w:cs="Times New Roman"/>
          <w:b/>
        </w:rPr>
        <w:t>Measure the inconsistency.</w:t>
      </w:r>
      <w:r>
        <w:rPr>
          <w:rFonts w:eastAsia="Times New Roman" w:cs="Times New Roman"/>
        </w:rPr>
        <w:t xml:space="preserve"> Have N officers appraise the same M files independently, compute inter-rater reliability, then repeat with the system. This directly tests the premise the research rests on and requires only practitioner time and constructed cases.</w:t>
      </w:r>
    </w:p>
    <w:p w14:paraId="16637782" w14:textId="77777777" w:rsidR="00715ED3" w:rsidRDefault="00641CB9">
      <w:pPr>
        <w:jc w:val="both"/>
      </w:pPr>
      <w:r>
        <w:rPr>
          <w:rFonts w:eastAsia="Times New Roman" w:cs="Times New Roman"/>
          <w:b/>
        </w:rPr>
        <w:t>Complete the elicitation.</w:t>
      </w:r>
      <w:r>
        <w:rPr>
          <w:rFonts w:eastAsia="Times New Roman" w:cs="Times New Roman"/>
        </w:rPr>
        <w:t xml:space="preserve"> The instrument and pipeline are built and verified; they need respondents.</w:t>
      </w:r>
    </w:p>
    <w:p w14:paraId="00EC6AE8" w14:textId="77777777" w:rsidR="00715ED3" w:rsidRDefault="00641CB9">
      <w:pPr>
        <w:jc w:val="both"/>
      </w:pPr>
      <w:r>
        <w:rPr>
          <w:rFonts w:eastAsia="Times New Roman" w:cs="Times New Roman"/>
          <w:b/>
        </w:rPr>
        <w:t>Control the development–default association.</w:t>
      </w:r>
      <w:r>
        <w:rPr>
          <w:rFonts w:eastAsia="Times New Roman" w:cs="Times New Roman"/>
        </w:rPr>
        <w:t xml:space="preserve"> Adjust for facility size, business age and sector to determine whether the relationship in Section 5.17.3 is causal. If it is, it has direct policy implications for development lending.</w:t>
      </w:r>
    </w:p>
    <w:p w14:paraId="08CDEDFF" w14:textId="77777777" w:rsidR="00715ED3" w:rsidRDefault="00641CB9">
      <w:pPr>
        <w:jc w:val="both"/>
      </w:pPr>
      <w:r>
        <w:rPr>
          <w:rFonts w:eastAsia="Times New Roman" w:cs="Times New Roman"/>
          <w:b/>
        </w:rPr>
        <w:t>Establish the contamination mechanism.</w:t>
      </w:r>
      <w:r>
        <w:rPr>
          <w:rFonts w:eastAsia="Times New Roman" w:cs="Times New Roman"/>
        </w:rPr>
        <w:t xml:space="preserve"> Determining why </w:t>
      </w:r>
      <w:r>
        <w:rPr>
          <w:rFonts w:ascii="Consolas" w:eastAsia="Consolas" w:hAnsi="Consolas" w:cs="Consolas"/>
          <w:sz w:val="22"/>
        </w:rPr>
        <w:t>Term</w:t>
      </w:r>
      <w:r>
        <w:rPr>
          <w:rFonts w:eastAsia="Times New Roman" w:cs="Times New Roman"/>
        </w:rPr>
        <w:t xml:space="preserve"> behaves as it does, through SBA documentation or the agency itself, would convert a caution into a full account, and is publishable independently.</w:t>
      </w:r>
    </w:p>
    <w:p w14:paraId="5F300D74" w14:textId="77777777" w:rsidR="00715ED3" w:rsidRDefault="00641CB9">
      <w:pPr>
        <w:jc w:val="both"/>
      </w:pPr>
      <w:r>
        <w:rPr>
          <w:rFonts w:eastAsia="Times New Roman" w:cs="Times New Roman"/>
          <w:b/>
        </w:rPr>
        <w:t>Validate on institutional data.</w:t>
      </w:r>
      <w:r>
        <w:rPr>
          <w:rFonts w:eastAsia="Times New Roman" w:cs="Times New Roman"/>
        </w:rPr>
        <w:t xml:space="preserve"> With permission and anonymisation, even a few hundred historical files with outcomes would allow the criteria tree itself to be tested, not a proxy.</w:t>
      </w:r>
    </w:p>
    <w:p w14:paraId="5180FADC" w14:textId="77777777" w:rsidR="00715ED3" w:rsidRDefault="00641CB9">
      <w:pPr>
        <w:pStyle w:val="Heading2"/>
        <w:spacing w:before="240" w:after="120"/>
      </w:pPr>
      <w:bookmarkStart w:id="174" w:name="_Toc240572728"/>
      <w:r>
        <w:rPr>
          <w:rFonts w:ascii="Times New Roman" w:eastAsia="Times New Roman" w:hAnsi="Times New Roman" w:cs="Times New Roman"/>
        </w:rPr>
        <w:t>6.6 Conclusion</w:t>
      </w:r>
      <w:bookmarkEnd w:id="174"/>
    </w:p>
    <w:p w14:paraId="5C24B8AA" w14:textId="77777777" w:rsidR="00715ED3" w:rsidRDefault="00641CB9">
      <w:pPr>
        <w:jc w:val="both"/>
      </w:pPr>
      <w:r>
        <w:rPr>
          <w:rFonts w:eastAsia="Times New Roman" w:cs="Times New Roman"/>
        </w:rPr>
        <w:t>This study set out to formalise a Sri Lankan state bank's narrative SME appraisal instrument into an explainable, dual-objective decision-support system.</w:t>
      </w:r>
    </w:p>
    <w:p w14:paraId="07CD3D6F" w14:textId="77777777" w:rsidR="00715ED3" w:rsidRDefault="00641CB9">
      <w:pPr>
        <w:jc w:val="both"/>
      </w:pPr>
      <w:r>
        <w:rPr>
          <w:rFonts w:eastAsia="Times New Roman" w:cs="Times New Roman"/>
        </w:rPr>
        <w:t>The artefact was built. A 49-criterion model was derived clause by clause from the People's Bank appraisal form and implemented in a working system that scores credit risk and development impact separately, decomposes every score into exact per-criterion con</w:t>
      </w:r>
      <w:r>
        <w:rPr>
          <w:rFonts w:eastAsia="Times New Roman" w:cs="Times New Roman"/>
        </w:rPr>
        <w:lastRenderedPageBreak/>
        <w:t>tributions, withholds a recommendation when too little has been assessed, enforces the form's own sign-off chain, and exports its output in the bank's format.</w:t>
      </w:r>
    </w:p>
    <w:p w14:paraId="67BA7F79" w14:textId="77777777" w:rsidR="00715ED3" w:rsidRDefault="00641CB9">
      <w:pPr>
        <w:jc w:val="both"/>
      </w:pPr>
      <w:r>
        <w:rPr>
          <w:rFonts w:eastAsia="Times New Roman" w:cs="Times New Roman"/>
        </w:rPr>
        <w:t xml:space="preserve">The empirical work produced results the study did not set out to find. The most substantial contribution is not the model but a caution about the data others use to evaluate such models: the </w:t>
      </w:r>
      <w:r>
        <w:rPr>
          <w:rFonts w:ascii="Consolas" w:eastAsia="Consolas" w:hAnsi="Consolas" w:cs="Consolas"/>
          <w:sz w:val="22"/>
        </w:rPr>
        <w:t>Term</w:t>
      </w:r>
      <w:r>
        <w:rPr>
          <w:rFonts w:eastAsia="Times New Roman" w:cs="Times New Roman"/>
        </w:rPr>
        <w:t xml:space="preserve"> field in the widely used SBA National dataset carries outcome information, inflating gradient-boosting temporal discrimination by 0.34 AUC. Alongside it sit a negative result, an expert scorecard that failed to discriminate on proxy variables, and the methodological point that follows: instrument-specific appraisal models cannot be validated on datasets lacking their variables.</w:t>
      </w:r>
    </w:p>
    <w:p w14:paraId="78B92EFA" w14:textId="77777777" w:rsidR="00715ED3" w:rsidRDefault="00641CB9">
      <w:pPr>
        <w:jc w:val="both"/>
      </w:pPr>
      <w:r>
        <w:rPr>
          <w:rFonts w:eastAsia="Times New Roman" w:cs="Times New Roman"/>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so reporting them separately preserves information that a combined score would destroy, even though the independence premise that originally ju</w:t>
      </w:r>
      <w:r>
        <w:rPr>
          <w:rFonts w:eastAsia="Times New Roman" w:cs="Times New Roman"/>
        </w:rPr>
        <w:t>stified the separation does not hold on this population. The design decision survives; the argument for it had to be rebuilt.</w:t>
      </w:r>
    </w:p>
    <w:p w14:paraId="734C2DD8" w14:textId="77777777" w:rsidR="00715ED3" w:rsidRDefault="00641CB9">
      <w:pPr>
        <w:jc w:val="both"/>
      </w:pPr>
      <w:r>
        <w:rPr>
          <w:rFonts w:eastAsia="Times New Roman" w:cs="Times New Roman"/>
        </w:rPr>
        <w:t>The claim this thesis does not make is that a better credit scoring model has been built. The evidence does not support it, and Chapter 3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w:t>
      </w:r>
      <w:r>
        <w:rPr>
          <w:rFonts w:eastAsia="Times New Roman" w:cs="Times New Roman"/>
        </w:rPr>
        <w:t>ral shift — that should change how others approach the same problem.</w:t>
      </w:r>
    </w:p>
    <w:p w14:paraId="4C87AF94" w14:textId="77777777" w:rsidR="00715ED3" w:rsidRDefault="00641CB9">
      <w:pPr>
        <w:pStyle w:val="Heading1"/>
        <w:pageBreakBefore/>
        <w:spacing w:before="280" w:after="120"/>
      </w:pPr>
      <w:bookmarkStart w:id="175" w:name="_Toc240572729"/>
      <w:r>
        <w:rPr>
          <w:rFonts w:ascii="Times New Roman" w:eastAsia="Times New Roman" w:hAnsi="Times New Roman" w:cs="Times New Roman"/>
        </w:rPr>
        <w:lastRenderedPageBreak/>
        <w:t>REFERENCES</w:t>
      </w:r>
      <w:bookmarkEnd w:id="175"/>
    </w:p>
    <w:p w14:paraId="0C67A134" w14:textId="77777777" w:rsidR="00715ED3" w:rsidRDefault="00641CB9">
      <w:pPr>
        <w:jc w:val="both"/>
      </w:pPr>
      <w:r>
        <w:rPr>
          <w:rFonts w:eastAsia="Times New Roman" w:cs="Times New Roman"/>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14:paraId="7E9FF299" w14:textId="77777777" w:rsidR="00715ED3" w:rsidRDefault="00641CB9">
      <w:pPr>
        <w:spacing w:after="160"/>
        <w:ind w:left="576" w:hanging="576"/>
      </w:pPr>
      <w:r>
        <w:rPr>
          <w:rFonts w:eastAsia="Times New Roman" w:cs="Times New Roman"/>
        </w:rPr>
        <w:t xml:space="preserve">[1] Ministry of Industry and Commerce, </w:t>
      </w:r>
      <w:r>
        <w:rPr>
          <w:rFonts w:eastAsia="Times New Roman" w:cs="Times New Roman"/>
          <w:i/>
        </w:rPr>
        <w:t>National Policy Framework for Small and Medium Enterprise (SME) Development</w:t>
      </w:r>
      <w:r>
        <w:rPr>
          <w:rFonts w:eastAsia="Times New Roman" w:cs="Times New Roman"/>
        </w:rPr>
        <w:t>. Colombo, Sri Lanka: Government of Sri Lanka, 2015.</w:t>
      </w:r>
    </w:p>
    <w:p w14:paraId="592AC5F3" w14:textId="77777777" w:rsidR="00715ED3" w:rsidRDefault="00641CB9">
      <w:pPr>
        <w:spacing w:after="160"/>
        <w:ind w:left="576" w:hanging="576"/>
      </w:pPr>
      <w:r>
        <w:rPr>
          <w:rFonts w:eastAsia="Times New Roman" w:cs="Times New Roman"/>
        </w:rPr>
        <w:t xml:space="preserve">[2] K. R. Cortés, R. Duchin and D. Sosyura, "Clouded judgment: the role of sentiment in credit origination," </w:t>
      </w:r>
      <w:r>
        <w:rPr>
          <w:rFonts w:eastAsia="Times New Roman" w:cs="Times New Roman"/>
          <w:i/>
        </w:rPr>
        <w:t>Journal of Financial Economics</w:t>
      </w:r>
      <w:r>
        <w:rPr>
          <w:rFonts w:eastAsia="Times New Roman" w:cs="Times New Roman"/>
        </w:rPr>
        <w:t>, vol. 121, no. 2, pp. 392-413, 2016.</w:t>
      </w:r>
    </w:p>
    <w:p w14:paraId="58F8EA8B" w14:textId="77777777" w:rsidR="00715ED3" w:rsidRDefault="00641CB9">
      <w:pPr>
        <w:spacing w:after="160"/>
        <w:ind w:left="576" w:hanging="576"/>
      </w:pPr>
      <w:r>
        <w:rPr>
          <w:rFonts w:eastAsia="Times New Roman" w:cs="Times New Roman"/>
        </w:rPr>
        <w:t xml:space="preserve">[3] E. I. Altman, "Financial ratios, discriminant analysis and the prediction of corporate bankruptcy," </w:t>
      </w:r>
      <w:r>
        <w:rPr>
          <w:rFonts w:eastAsia="Times New Roman" w:cs="Times New Roman"/>
          <w:i/>
        </w:rPr>
        <w:t>Journal of Finance</w:t>
      </w:r>
      <w:r>
        <w:rPr>
          <w:rFonts w:eastAsia="Times New Roman" w:cs="Times New Roman"/>
        </w:rPr>
        <w:t>, vol. 23, no. 4, pp. 589-609, 1968.</w:t>
      </w:r>
    </w:p>
    <w:p w14:paraId="604ACC95" w14:textId="77777777" w:rsidR="00715ED3" w:rsidRDefault="00641CB9">
      <w:pPr>
        <w:spacing w:after="160"/>
        <w:ind w:left="576" w:hanging="576"/>
      </w:pPr>
      <w:r>
        <w:rPr>
          <w:rFonts w:eastAsia="Times New Roman" w:cs="Times New Roman"/>
        </w:rPr>
        <w:t xml:space="preserve">[4] J. A. Ohlson, "Financial ratios and the probabilistic prediction of bankruptcy," </w:t>
      </w:r>
      <w:r>
        <w:rPr>
          <w:rFonts w:eastAsia="Times New Roman" w:cs="Times New Roman"/>
          <w:i/>
        </w:rPr>
        <w:t>Journal of Accounting Research</w:t>
      </w:r>
      <w:r>
        <w:rPr>
          <w:rFonts w:eastAsia="Times New Roman" w:cs="Times New Roman"/>
        </w:rPr>
        <w:t>, vol. 18, no. 1, pp. 109-131, 1980.</w:t>
      </w:r>
    </w:p>
    <w:p w14:paraId="30975429" w14:textId="77777777" w:rsidR="00715ED3" w:rsidRDefault="00641CB9">
      <w:pPr>
        <w:spacing w:after="160"/>
        <w:ind w:left="576" w:hanging="576"/>
      </w:pPr>
      <w:r>
        <w:rPr>
          <w:rFonts w:eastAsia="Times New Roman" w:cs="Times New Roman"/>
        </w:rPr>
        <w:t xml:space="preserve">[5] D. J. Hand and W. E. Henley, "Statistical classification methods in consumer credit scoring: a review," </w:t>
      </w:r>
      <w:r>
        <w:rPr>
          <w:rFonts w:eastAsia="Times New Roman" w:cs="Times New Roman"/>
          <w:i/>
        </w:rPr>
        <w:t>Journal of the Royal Statistical Society Series A</w:t>
      </w:r>
      <w:r>
        <w:rPr>
          <w:rFonts w:eastAsia="Times New Roman" w:cs="Times New Roman"/>
        </w:rPr>
        <w:t>, vol. 160, no. 3, pp. 523-541, 1997.</w:t>
      </w:r>
    </w:p>
    <w:p w14:paraId="38846F2E" w14:textId="77777777" w:rsidR="00715ED3" w:rsidRDefault="00641CB9">
      <w:pPr>
        <w:spacing w:after="160"/>
        <w:ind w:left="576" w:hanging="576"/>
      </w:pPr>
      <w:r>
        <w:rPr>
          <w:rFonts w:eastAsia="Times New Roman" w:cs="Times New Roman"/>
        </w:rPr>
        <w:t xml:space="preserve">[6] L. C. Thomas, J. N. Crook and D. B. Edelman, </w:t>
      </w:r>
      <w:r>
        <w:rPr>
          <w:rFonts w:eastAsia="Times New Roman" w:cs="Times New Roman"/>
          <w:i/>
        </w:rPr>
        <w:t>Credit Scoring and Credit Control</w:t>
      </w:r>
      <w:r>
        <w:rPr>
          <w:rFonts w:eastAsia="Times New Roman" w:cs="Times New Roman"/>
        </w:rPr>
        <w:t>. Oxford, U.K.: Clarendon Press, 1992.</w:t>
      </w:r>
    </w:p>
    <w:p w14:paraId="4BA9F9B9" w14:textId="77777777" w:rsidR="00715ED3" w:rsidRDefault="00641CB9">
      <w:pPr>
        <w:spacing w:after="160"/>
        <w:ind w:left="576" w:hanging="576"/>
      </w:pPr>
      <w:r>
        <w:rPr>
          <w:rFonts w:eastAsia="Times New Roman" w:cs="Times New Roman"/>
        </w:rPr>
        <w:t xml:space="preserve">[7] L. C. Thomas, D. B. Edelman and J. N. Crook, </w:t>
      </w:r>
      <w:r>
        <w:rPr>
          <w:rFonts w:eastAsia="Times New Roman" w:cs="Times New Roman"/>
          <w:i/>
        </w:rPr>
        <w:t>Credit Scoring and its Applications</w:t>
      </w:r>
      <w:r>
        <w:rPr>
          <w:rFonts w:eastAsia="Times New Roman" w:cs="Times New Roman"/>
        </w:rPr>
        <w:t>. Philadelphia, PA: SIAM, 2002.</w:t>
      </w:r>
    </w:p>
    <w:p w14:paraId="52DE0905" w14:textId="77777777" w:rsidR="00715ED3" w:rsidRDefault="00641CB9">
      <w:pPr>
        <w:spacing w:after="160"/>
        <w:ind w:left="576" w:hanging="576"/>
      </w:pPr>
      <w:r>
        <w:rPr>
          <w:rFonts w:eastAsia="Times New Roman" w:cs="Times New Roman"/>
        </w:rPr>
        <w:t xml:space="preserve">[8] S. Lessmann, B. Baesens, H.-V. Seow and L. C. Thomas, "Benchmarking state-of-the-art classification algorithms for credit scoring: an update of research," </w:t>
      </w:r>
      <w:r>
        <w:rPr>
          <w:rFonts w:eastAsia="Times New Roman" w:cs="Times New Roman"/>
          <w:i/>
        </w:rPr>
        <w:t>European Journal of Operational Research</w:t>
      </w:r>
      <w:r>
        <w:rPr>
          <w:rFonts w:eastAsia="Times New Roman" w:cs="Times New Roman"/>
        </w:rPr>
        <w:t>, vol. 247, no. 1, pp. 124-136, 2015.</w:t>
      </w:r>
    </w:p>
    <w:p w14:paraId="2B0CE45A" w14:textId="77777777" w:rsidR="00715ED3" w:rsidRDefault="00641CB9">
      <w:pPr>
        <w:spacing w:after="160"/>
        <w:ind w:left="576" w:hanging="576"/>
      </w:pPr>
      <w:r>
        <w:rPr>
          <w:rFonts w:eastAsia="Times New Roman" w:cs="Times New Roman"/>
        </w:rPr>
        <w:t xml:space="preserve">[9] T. Beck and A. Demirgüç-Kunt, "Small and medium-size enterprises: access to finance as a growth constraint," </w:t>
      </w:r>
      <w:r>
        <w:rPr>
          <w:rFonts w:eastAsia="Times New Roman" w:cs="Times New Roman"/>
          <w:i/>
        </w:rPr>
        <w:t>Journal of Banking &amp; Finance</w:t>
      </w:r>
      <w:r>
        <w:rPr>
          <w:rFonts w:eastAsia="Times New Roman" w:cs="Times New Roman"/>
        </w:rPr>
        <w:t>, vol. 30, no. 11, pp. 2931-2943, 2006.</w:t>
      </w:r>
    </w:p>
    <w:p w14:paraId="28A11AE0" w14:textId="77777777" w:rsidR="00715ED3" w:rsidRDefault="00641CB9">
      <w:pPr>
        <w:spacing w:after="160"/>
        <w:ind w:left="576" w:hanging="576"/>
      </w:pPr>
      <w:r>
        <w:rPr>
          <w:rFonts w:eastAsia="Times New Roman" w:cs="Times New Roman"/>
        </w:rPr>
        <w:lastRenderedPageBreak/>
        <w:t xml:space="preserve">[10] A. N. Berger and G. F. Udell, "A more complete conceptual framework for SME finance," </w:t>
      </w:r>
      <w:r>
        <w:rPr>
          <w:rFonts w:eastAsia="Times New Roman" w:cs="Times New Roman"/>
          <w:i/>
        </w:rPr>
        <w:t>Journal of Banking &amp; Finance</w:t>
      </w:r>
      <w:r>
        <w:rPr>
          <w:rFonts w:eastAsia="Times New Roman" w:cs="Times New Roman"/>
        </w:rPr>
        <w:t>, vol. 30, no. 11, pp. 2945-2966, 2006.</w:t>
      </w:r>
    </w:p>
    <w:p w14:paraId="4790D678" w14:textId="77777777" w:rsidR="00715ED3" w:rsidRDefault="00641CB9">
      <w:pPr>
        <w:spacing w:after="160"/>
        <w:ind w:left="576" w:hanging="576"/>
      </w:pPr>
      <w:r>
        <w:rPr>
          <w:rFonts w:eastAsia="Times New Roman" w:cs="Times New Roman"/>
        </w:rPr>
        <w:t xml:space="preserve">[11] J. C. Stein, "Information production and capital allocation: decentralized versus hierarchical firms," </w:t>
      </w:r>
      <w:r>
        <w:rPr>
          <w:rFonts w:eastAsia="Times New Roman" w:cs="Times New Roman"/>
          <w:i/>
        </w:rPr>
        <w:t>Journal of Finance</w:t>
      </w:r>
      <w:r>
        <w:rPr>
          <w:rFonts w:eastAsia="Times New Roman" w:cs="Times New Roman"/>
        </w:rPr>
        <w:t>, vol. 57, no. 5, pp. 1891-1921, 2002.</w:t>
      </w:r>
    </w:p>
    <w:p w14:paraId="1A80A44B" w14:textId="77777777" w:rsidR="00715ED3" w:rsidRDefault="00641CB9">
      <w:pPr>
        <w:spacing w:after="160"/>
        <w:ind w:left="576" w:hanging="576"/>
      </w:pPr>
      <w:r>
        <w:rPr>
          <w:rFonts w:eastAsia="Times New Roman" w:cs="Times New Roman"/>
        </w:rPr>
        <w:t xml:space="preserve">[12] F. Ciampi, A. Giannozzi, G. Marzi and E. I. Altman, "Rethinking SME default prediction: a systematic literature review and future perspectives," </w:t>
      </w:r>
      <w:r>
        <w:rPr>
          <w:rFonts w:eastAsia="Times New Roman" w:cs="Times New Roman"/>
          <w:i/>
        </w:rPr>
        <w:t>Scientometrics</w:t>
      </w:r>
      <w:r>
        <w:rPr>
          <w:rFonts w:eastAsia="Times New Roman" w:cs="Times New Roman"/>
        </w:rPr>
        <w:t>, vol. 126, pp. 2141-2188, 2021.</w:t>
      </w:r>
    </w:p>
    <w:p w14:paraId="542B9DE6" w14:textId="77777777" w:rsidR="00715ED3" w:rsidRDefault="00641CB9">
      <w:pPr>
        <w:spacing w:after="160"/>
        <w:ind w:left="576" w:hanging="576"/>
      </w:pPr>
      <w:r>
        <w:rPr>
          <w:rFonts w:eastAsia="Times New Roman" w:cs="Times New Roman"/>
        </w:rPr>
        <w:t xml:space="preserve">[13] M. A. SharafEldin, A. M. Idrees and S. Ouf, "A proposed framework for loan default prediction using machine learning techniques," </w:t>
      </w:r>
      <w:r>
        <w:rPr>
          <w:rFonts w:eastAsia="Times New Roman" w:cs="Times New Roman"/>
          <w:i/>
        </w:rPr>
        <w:t>International Journal of Advanced Computer Science and Applications</w:t>
      </w:r>
      <w:r>
        <w:rPr>
          <w:rFonts w:eastAsia="Times New Roman" w:cs="Times New Roman"/>
        </w:rPr>
        <w:t>, vol. 16, no. 6, pp. 412-425, 2025.</w:t>
      </w:r>
    </w:p>
    <w:p w14:paraId="2855536D" w14:textId="77777777" w:rsidR="00715ED3" w:rsidRDefault="00641CB9">
      <w:pPr>
        <w:spacing w:after="160"/>
        <w:ind w:left="576" w:hanging="576"/>
      </w:pPr>
      <w:r>
        <w:rPr>
          <w:rFonts w:eastAsia="Times New Roman" w:cs="Times New Roman"/>
        </w:rPr>
        <w:t xml:space="preserve">[14] J. Cohen, "A coefficient of agreement for nominal scales," </w:t>
      </w:r>
      <w:r>
        <w:rPr>
          <w:rFonts w:eastAsia="Times New Roman" w:cs="Times New Roman"/>
          <w:i/>
        </w:rPr>
        <w:t>Educational and Psychological Measurement</w:t>
      </w:r>
      <w:r>
        <w:rPr>
          <w:rFonts w:eastAsia="Times New Roman" w:cs="Times New Roman"/>
        </w:rPr>
        <w:t>, vol. 20, no. 1, pp. 37-46, 1960.</w:t>
      </w:r>
    </w:p>
    <w:p w14:paraId="6C6E5263" w14:textId="77777777" w:rsidR="00715ED3" w:rsidRDefault="00641CB9">
      <w:pPr>
        <w:spacing w:after="160"/>
        <w:ind w:left="576" w:hanging="576"/>
      </w:pPr>
      <w:r>
        <w:rPr>
          <w:rFonts w:eastAsia="Times New Roman" w:cs="Times New Roman"/>
        </w:rPr>
        <w:t xml:space="preserve">[15] J. R. Landis and G. G. Koch, "The measurement of observer agreement for categorical data," </w:t>
      </w:r>
      <w:r>
        <w:rPr>
          <w:rFonts w:eastAsia="Times New Roman" w:cs="Times New Roman"/>
          <w:i/>
        </w:rPr>
        <w:t>Biometrics</w:t>
      </w:r>
      <w:r>
        <w:rPr>
          <w:rFonts w:eastAsia="Times New Roman" w:cs="Times New Roman"/>
        </w:rPr>
        <w:t>, vol. 33, no. 1, pp. 159-174, 1977.</w:t>
      </w:r>
    </w:p>
    <w:p w14:paraId="5F5B9F57" w14:textId="77777777" w:rsidR="00715ED3" w:rsidRDefault="00641CB9">
      <w:pPr>
        <w:spacing w:after="160"/>
        <w:ind w:left="576" w:hanging="576"/>
      </w:pPr>
      <w:r>
        <w:rPr>
          <w:rFonts w:eastAsia="Times New Roman" w:cs="Times New Roman"/>
        </w:rPr>
        <w:t xml:space="preserve">[16] L. A. Zadeh, "Fuzzy sets," </w:t>
      </w:r>
      <w:r>
        <w:rPr>
          <w:rFonts w:eastAsia="Times New Roman" w:cs="Times New Roman"/>
          <w:i/>
        </w:rPr>
        <w:t>Information and Control</w:t>
      </w:r>
      <w:r>
        <w:rPr>
          <w:rFonts w:eastAsia="Times New Roman" w:cs="Times New Roman"/>
        </w:rPr>
        <w:t>, vol. 8, no. 3, pp. 338-353, 1965.</w:t>
      </w:r>
    </w:p>
    <w:p w14:paraId="58FCC4B7" w14:textId="77777777" w:rsidR="00715ED3" w:rsidRDefault="00641CB9">
      <w:pPr>
        <w:spacing w:after="160"/>
        <w:ind w:left="576" w:hanging="576"/>
      </w:pPr>
      <w:r>
        <w:rPr>
          <w:rFonts w:eastAsia="Times New Roman" w:cs="Times New Roman"/>
        </w:rPr>
        <w:t xml:space="preserve">[17] T. L. Saaty, </w:t>
      </w:r>
      <w:r>
        <w:rPr>
          <w:rFonts w:eastAsia="Times New Roman" w:cs="Times New Roman"/>
          <w:i/>
        </w:rPr>
        <w:t>The Analytic Hierarchy Process</w:t>
      </w:r>
      <w:r>
        <w:rPr>
          <w:rFonts w:eastAsia="Times New Roman" w:cs="Times New Roman"/>
        </w:rPr>
        <w:t>. New York, NY: McGraw-Hill, 1980.</w:t>
      </w:r>
    </w:p>
    <w:p w14:paraId="741380D6" w14:textId="77777777" w:rsidR="00715ED3" w:rsidRDefault="00641CB9">
      <w:pPr>
        <w:spacing w:after="160"/>
        <w:ind w:left="576" w:hanging="576"/>
      </w:pPr>
      <w:r>
        <w:rPr>
          <w:rFonts w:eastAsia="Times New Roman" w:cs="Times New Roman"/>
        </w:rPr>
        <w:t xml:space="preserve">[18] T. L. Saaty, "An exposition of the AHP in reply to the paper 'Remarks on the Analytic Hierarchy Process'," </w:t>
      </w:r>
      <w:r>
        <w:rPr>
          <w:rFonts w:eastAsia="Times New Roman" w:cs="Times New Roman"/>
          <w:i/>
        </w:rPr>
        <w:t>Management Science</w:t>
      </w:r>
      <w:r>
        <w:rPr>
          <w:rFonts w:eastAsia="Times New Roman" w:cs="Times New Roman"/>
        </w:rPr>
        <w:t>, vol. 36, no. 3, pp. 259-268, 1990.</w:t>
      </w:r>
    </w:p>
    <w:p w14:paraId="2B428236" w14:textId="77777777" w:rsidR="00715ED3" w:rsidRDefault="00641CB9">
      <w:pPr>
        <w:spacing w:after="160"/>
        <w:ind w:left="576" w:hanging="576"/>
      </w:pPr>
      <w:r>
        <w:rPr>
          <w:rFonts w:eastAsia="Times New Roman" w:cs="Times New Roman"/>
        </w:rPr>
        <w:t xml:space="preserve">[19] D.-Y. Chang, "Applications of the extent analysis method on fuzzy AHP," </w:t>
      </w:r>
      <w:r>
        <w:rPr>
          <w:rFonts w:eastAsia="Times New Roman" w:cs="Times New Roman"/>
          <w:i/>
        </w:rPr>
        <w:t>European Journal of Operational Research</w:t>
      </w:r>
      <w:r>
        <w:rPr>
          <w:rFonts w:eastAsia="Times New Roman" w:cs="Times New Roman"/>
        </w:rPr>
        <w:t>, vol. 95, no. 3, pp. 649-655, 1996.</w:t>
      </w:r>
    </w:p>
    <w:p w14:paraId="318A1DD2" w14:textId="77777777" w:rsidR="00715ED3" w:rsidRDefault="00641CB9">
      <w:pPr>
        <w:spacing w:after="160"/>
        <w:ind w:left="576" w:hanging="576"/>
      </w:pPr>
      <w:r>
        <w:rPr>
          <w:rFonts w:eastAsia="Times New Roman" w:cs="Times New Roman"/>
        </w:rPr>
        <w:t xml:space="preserve">[20] C.-T. Chen, "Extensions of the TOPSIS for group decision-making under fuzzy environment," </w:t>
      </w:r>
      <w:r>
        <w:rPr>
          <w:rFonts w:eastAsia="Times New Roman" w:cs="Times New Roman"/>
          <w:i/>
        </w:rPr>
        <w:t>Fuzzy Sets and Systems</w:t>
      </w:r>
      <w:r>
        <w:rPr>
          <w:rFonts w:eastAsia="Times New Roman" w:cs="Times New Roman"/>
        </w:rPr>
        <w:t>, vol. 114, no. 1, pp. 1-9, 2000.</w:t>
      </w:r>
    </w:p>
    <w:p w14:paraId="1AA6D0B7" w14:textId="77777777" w:rsidR="00715ED3" w:rsidRDefault="00641CB9">
      <w:pPr>
        <w:spacing w:after="160"/>
        <w:ind w:left="576" w:hanging="576"/>
      </w:pPr>
      <w:r>
        <w:rPr>
          <w:rFonts w:eastAsia="Times New Roman" w:cs="Times New Roman"/>
        </w:rPr>
        <w:t xml:space="preserve">[21] J. Rezaei, "Best-worst multi-criteria decision-making method," </w:t>
      </w:r>
      <w:r>
        <w:rPr>
          <w:rFonts w:eastAsia="Times New Roman" w:cs="Times New Roman"/>
          <w:i/>
        </w:rPr>
        <w:t>Omega</w:t>
      </w:r>
      <w:r>
        <w:rPr>
          <w:rFonts w:eastAsia="Times New Roman" w:cs="Times New Roman"/>
        </w:rPr>
        <w:t>, vol. 53, pp. 49-57, 2015.</w:t>
      </w:r>
    </w:p>
    <w:p w14:paraId="0CA1C4A4" w14:textId="77777777" w:rsidR="00715ED3" w:rsidRDefault="00641CB9">
      <w:pPr>
        <w:spacing w:after="160"/>
        <w:ind w:left="576" w:hanging="576"/>
      </w:pPr>
      <w:r>
        <w:rPr>
          <w:rFonts w:eastAsia="Times New Roman" w:cs="Times New Roman"/>
        </w:rPr>
        <w:t xml:space="preserve">[22] J. Rezaei, "Best-worst multi-criteria decision-making method: some properties and a linear model," </w:t>
      </w:r>
      <w:r>
        <w:rPr>
          <w:rFonts w:eastAsia="Times New Roman" w:cs="Times New Roman"/>
          <w:i/>
        </w:rPr>
        <w:t>Omega</w:t>
      </w:r>
      <w:r>
        <w:rPr>
          <w:rFonts w:eastAsia="Times New Roman" w:cs="Times New Roman"/>
        </w:rPr>
        <w:t>, vol. 64, pp. 126-130, 2016.</w:t>
      </w:r>
    </w:p>
    <w:p w14:paraId="350177FC" w14:textId="77777777" w:rsidR="00715ED3" w:rsidRDefault="00641CB9">
      <w:pPr>
        <w:spacing w:after="160"/>
        <w:ind w:left="576" w:hanging="576"/>
      </w:pPr>
      <w:r>
        <w:rPr>
          <w:rFonts w:eastAsia="Times New Roman" w:cs="Times New Roman"/>
        </w:rPr>
        <w:t xml:space="preserve">[23] P. K. Roy and K. Shaw, "A multicriteria credit scoring model for SMEs using hybrid BWM and TOPSIS," </w:t>
      </w:r>
      <w:r>
        <w:rPr>
          <w:rFonts w:eastAsia="Times New Roman" w:cs="Times New Roman"/>
          <w:i/>
        </w:rPr>
        <w:t>Financial Innovation</w:t>
      </w:r>
      <w:r>
        <w:rPr>
          <w:rFonts w:eastAsia="Times New Roman" w:cs="Times New Roman"/>
        </w:rPr>
        <w:t>, vol. 7, no. 1, 2021.</w:t>
      </w:r>
    </w:p>
    <w:p w14:paraId="1464BF10" w14:textId="77777777" w:rsidR="00715ED3" w:rsidRDefault="00641CB9">
      <w:pPr>
        <w:spacing w:after="160"/>
        <w:ind w:left="576" w:hanging="576"/>
      </w:pPr>
      <w:r>
        <w:rPr>
          <w:rFonts w:eastAsia="Times New Roman" w:cs="Times New Roman"/>
        </w:rPr>
        <w:lastRenderedPageBreak/>
        <w:t xml:space="preserve">[24] B. Gutiérrez-Nieto, C. Serrano-Cinca and J. Camón-Cala, "A credit score system for socially responsible lending," </w:t>
      </w:r>
      <w:r>
        <w:rPr>
          <w:rFonts w:eastAsia="Times New Roman" w:cs="Times New Roman"/>
          <w:i/>
        </w:rPr>
        <w:t>Journal of Business Ethics</w:t>
      </w:r>
      <w:r>
        <w:rPr>
          <w:rFonts w:eastAsia="Times New Roman" w:cs="Times New Roman"/>
        </w:rPr>
        <w:t>, vol. 133, no. 4, pp. 691-701, 2016.</w:t>
      </w:r>
    </w:p>
    <w:p w14:paraId="78028B59" w14:textId="77777777" w:rsidR="00715ED3" w:rsidRDefault="00641CB9">
      <w:pPr>
        <w:spacing w:after="160"/>
        <w:ind w:left="576" w:hanging="576"/>
      </w:pPr>
      <w:r>
        <w:rPr>
          <w:rFonts w:eastAsia="Times New Roman" w:cs="Times New Roman"/>
        </w:rPr>
        <w:t xml:space="preserve">[25] Y. Arvanitis, M. Stampini and D. Vencatachellum, "Balancing development returns and credit risks: project appraisal in a multilateral development bank," </w:t>
      </w:r>
      <w:r>
        <w:rPr>
          <w:rFonts w:eastAsia="Times New Roman" w:cs="Times New Roman"/>
          <w:i/>
        </w:rPr>
        <w:t>Impact Assessment and Project Appraisal</w:t>
      </w:r>
      <w:r>
        <w:rPr>
          <w:rFonts w:eastAsia="Times New Roman" w:cs="Times New Roman"/>
        </w:rPr>
        <w:t>, vol. 33, no. 3, pp. 195-206, 2015.</w:t>
      </w:r>
    </w:p>
    <w:p w14:paraId="14A8BA90" w14:textId="77777777" w:rsidR="00715ED3" w:rsidRDefault="00641CB9">
      <w:pPr>
        <w:spacing w:after="160"/>
        <w:ind w:left="576" w:hanging="576"/>
      </w:pPr>
      <w:r>
        <w:rPr>
          <w:rFonts w:eastAsia="Times New Roman" w:cs="Times New Roman"/>
        </w:rPr>
        <w:t xml:space="preserve">[26] M. T. Ribeiro, S. Singh and C. Guestrin, "'Why should I trust you?': explaining the predictions of any classifier," in </w:t>
      </w:r>
      <w:r>
        <w:rPr>
          <w:rFonts w:eastAsia="Times New Roman" w:cs="Times New Roman"/>
          <w:i/>
        </w:rPr>
        <w:t>Proc. 22nd ACM SIGKDD Int. Conf. Knowledge Discovery and Data Mining</w:t>
      </w:r>
      <w:r>
        <w:rPr>
          <w:rFonts w:eastAsia="Times New Roman" w:cs="Times New Roman"/>
        </w:rPr>
        <w:t>, 2016, pp. 1135-1144.</w:t>
      </w:r>
    </w:p>
    <w:p w14:paraId="2809E913" w14:textId="77777777" w:rsidR="00715ED3" w:rsidRDefault="00641CB9">
      <w:pPr>
        <w:spacing w:after="160"/>
        <w:ind w:left="576" w:hanging="576"/>
      </w:pPr>
      <w:r>
        <w:rPr>
          <w:rFonts w:eastAsia="Times New Roman" w:cs="Times New Roman"/>
        </w:rPr>
        <w:t xml:space="preserve">[27] S. M. Lundberg and S.-I. Lee, "A unified approach to interpreting model predictions," in </w:t>
      </w:r>
      <w:r>
        <w:rPr>
          <w:rFonts w:eastAsia="Times New Roman" w:cs="Times New Roman"/>
          <w:i/>
        </w:rPr>
        <w:t>Advances in Neural Information Processing Systems 30</w:t>
      </w:r>
      <w:r>
        <w:rPr>
          <w:rFonts w:eastAsia="Times New Roman" w:cs="Times New Roman"/>
        </w:rPr>
        <w:t>, 2017, pp. 4765-4774.</w:t>
      </w:r>
    </w:p>
    <w:p w14:paraId="1F3F51AD" w14:textId="77777777" w:rsidR="00715ED3" w:rsidRDefault="00641CB9">
      <w:pPr>
        <w:spacing w:after="160"/>
        <w:ind w:left="576" w:hanging="576"/>
      </w:pPr>
      <w:r>
        <w:rPr>
          <w:rFonts w:eastAsia="Times New Roman" w:cs="Times New Roman"/>
        </w:rPr>
        <w:t xml:space="preserve">[28] S. Kapoor and A. Narayanan, "Leakage and the reproducibility crisis in machine-learning-based science," </w:t>
      </w:r>
      <w:r>
        <w:rPr>
          <w:rFonts w:eastAsia="Times New Roman" w:cs="Times New Roman"/>
          <w:i/>
        </w:rPr>
        <w:t>Patterns</w:t>
      </w:r>
      <w:r>
        <w:rPr>
          <w:rFonts w:eastAsia="Times New Roman" w:cs="Times New Roman"/>
        </w:rPr>
        <w:t>, vol. 4, no. 9, art. 100804, 2023.</w:t>
      </w:r>
    </w:p>
    <w:p w14:paraId="5B2D102B" w14:textId="77777777" w:rsidR="00715ED3" w:rsidRDefault="00641CB9">
      <w:pPr>
        <w:spacing w:after="160"/>
        <w:ind w:left="576" w:hanging="576"/>
      </w:pPr>
      <w:r>
        <w:rPr>
          <w:rFonts w:eastAsia="Times New Roman" w:cs="Times New Roman"/>
        </w:rPr>
        <w:t xml:space="preserve">[29] M. Li, A. Mickel and S. Taylor, "'Should this loan be approved or denied?': a large dataset with class assignment guidelines," </w:t>
      </w:r>
      <w:r>
        <w:rPr>
          <w:rFonts w:eastAsia="Times New Roman" w:cs="Times New Roman"/>
          <w:i/>
        </w:rPr>
        <w:t>Journal of Statistics Education</w:t>
      </w:r>
      <w:r>
        <w:rPr>
          <w:rFonts w:eastAsia="Times New Roman" w:cs="Times New Roman"/>
        </w:rPr>
        <w:t>, vol. 26, no. 1, pp. 55-66, 2018.</w:t>
      </w:r>
    </w:p>
    <w:p w14:paraId="6AD235E8" w14:textId="77777777" w:rsidR="00715ED3" w:rsidRDefault="00641CB9">
      <w:pPr>
        <w:spacing w:after="160"/>
        <w:ind w:left="576" w:hanging="576"/>
      </w:pPr>
      <w:r>
        <w:rPr>
          <w:rFonts w:eastAsia="Times New Roman" w:cs="Times New Roman"/>
        </w:rPr>
        <w:t xml:space="preserve">[30] A. R. Hevner, S. T. March, J. Park and S. Ram, "Design science in information systems research," </w:t>
      </w:r>
      <w:r>
        <w:rPr>
          <w:rFonts w:eastAsia="Times New Roman" w:cs="Times New Roman"/>
          <w:i/>
        </w:rPr>
        <w:t>MIS Quarterly</w:t>
      </w:r>
      <w:r>
        <w:rPr>
          <w:rFonts w:eastAsia="Times New Roman" w:cs="Times New Roman"/>
        </w:rPr>
        <w:t>, vol. 28, no. 1, pp. 75-105, 2004.</w:t>
      </w:r>
    </w:p>
    <w:p w14:paraId="1D6B01E4" w14:textId="77777777" w:rsidR="00715ED3" w:rsidRDefault="00641CB9">
      <w:pPr>
        <w:spacing w:after="160"/>
        <w:ind w:left="576" w:hanging="576"/>
      </w:pPr>
      <w:r>
        <w:rPr>
          <w:rFonts w:eastAsia="Times New Roman" w:cs="Times New Roman"/>
        </w:rPr>
        <w:t xml:space="preserve">[31] K. Peffers, T. Tuunanen, M. A. Rothenberger and S. Chatterjee, "A design science research methodology for information systems research," </w:t>
      </w:r>
      <w:r>
        <w:rPr>
          <w:rFonts w:eastAsia="Times New Roman" w:cs="Times New Roman"/>
          <w:i/>
        </w:rPr>
        <w:t>Journal of Management Information Systems</w:t>
      </w:r>
      <w:r>
        <w:rPr>
          <w:rFonts w:eastAsia="Times New Roman" w:cs="Times New Roman"/>
        </w:rPr>
        <w:t>, vol. 24, no. 3, pp. 45-77, 2007.</w:t>
      </w:r>
    </w:p>
    <w:p w14:paraId="2D343E01" w14:textId="77777777" w:rsidR="00715ED3" w:rsidRDefault="00641CB9">
      <w:pPr>
        <w:spacing w:after="160"/>
        <w:ind w:left="576" w:hanging="576"/>
      </w:pPr>
      <w:r>
        <w:rPr>
          <w:rFonts w:eastAsia="Times New Roman" w:cs="Times New Roman"/>
        </w:rPr>
        <w:t xml:space="preserve">[32] J. A. Hanley and B. J. McNeil, "The meaning and use of the area under a receiver operating characteristic (ROC) curve," </w:t>
      </w:r>
      <w:r>
        <w:rPr>
          <w:rFonts w:eastAsia="Times New Roman" w:cs="Times New Roman"/>
          <w:i/>
        </w:rPr>
        <w:t>Radiology</w:t>
      </w:r>
      <w:r>
        <w:rPr>
          <w:rFonts w:eastAsia="Times New Roman" w:cs="Times New Roman"/>
        </w:rPr>
        <w:t>, vol. 143, no. 1, pp. 29-36, 1982.</w:t>
      </w:r>
    </w:p>
    <w:p w14:paraId="483B6C5A" w14:textId="77777777" w:rsidR="00715ED3" w:rsidRDefault="00641CB9">
      <w:pPr>
        <w:spacing w:after="160"/>
        <w:ind w:left="576" w:hanging="576"/>
      </w:pPr>
      <w:r>
        <w:rPr>
          <w:rFonts w:eastAsia="Times New Roman" w:cs="Times New Roman"/>
        </w:rPr>
        <w:t xml:space="preserve">[33] G. W. Brier, "Verification of forecasts expressed in terms of probability," </w:t>
      </w:r>
      <w:r>
        <w:rPr>
          <w:rFonts w:eastAsia="Times New Roman" w:cs="Times New Roman"/>
          <w:i/>
        </w:rPr>
        <w:t>Monthly Weather Review</w:t>
      </w:r>
      <w:r>
        <w:rPr>
          <w:rFonts w:eastAsia="Times New Roman" w:cs="Times New Roman"/>
        </w:rPr>
        <w:t>, vol. 78, no. 1, pp. 1-3, 1950.</w:t>
      </w:r>
    </w:p>
    <w:p w14:paraId="2AB8972E" w14:textId="77777777" w:rsidR="00715ED3" w:rsidRDefault="00641CB9">
      <w:pPr>
        <w:spacing w:after="160"/>
        <w:ind w:left="576" w:hanging="576"/>
      </w:pPr>
      <w:r>
        <w:rPr>
          <w:rFonts w:eastAsia="Times New Roman" w:cs="Times New Roman"/>
        </w:rPr>
        <w:t xml:space="preserve">[34] A. H. Murphy, "A new vector partition of the probability score," </w:t>
      </w:r>
      <w:r>
        <w:rPr>
          <w:rFonts w:eastAsia="Times New Roman" w:cs="Times New Roman"/>
          <w:i/>
        </w:rPr>
        <w:t>Journal of Applied Meteorology</w:t>
      </w:r>
      <w:r>
        <w:rPr>
          <w:rFonts w:eastAsia="Times New Roman" w:cs="Times New Roman"/>
        </w:rPr>
        <w:t>, vol. 12, no. 4, pp. 595-600, 1973.</w:t>
      </w:r>
    </w:p>
    <w:p w14:paraId="068C9B6D" w14:textId="77777777" w:rsidR="00715ED3" w:rsidRDefault="00641CB9">
      <w:pPr>
        <w:spacing w:after="160"/>
        <w:ind w:left="576" w:hanging="576"/>
      </w:pPr>
      <w:r>
        <w:rPr>
          <w:rFonts w:eastAsia="Times New Roman" w:cs="Times New Roman"/>
        </w:rPr>
        <w:lastRenderedPageBreak/>
        <w:t xml:space="preserve">[35] E. R. DeLong, D. M. DeLong and D. L. Clarke-Pearson, "Comparing the areas under two or more correlated receiver operating characteristic curves: a nonparametric approach," </w:t>
      </w:r>
      <w:r>
        <w:rPr>
          <w:rFonts w:eastAsia="Times New Roman" w:cs="Times New Roman"/>
          <w:i/>
        </w:rPr>
        <w:t>Biometrics</w:t>
      </w:r>
      <w:r>
        <w:rPr>
          <w:rFonts w:eastAsia="Times New Roman" w:cs="Times New Roman"/>
        </w:rPr>
        <w:t>, vol. 44, no. 3, pp. 837-845, 1988.</w:t>
      </w:r>
    </w:p>
    <w:p w14:paraId="5B3364A9" w14:textId="77777777" w:rsidR="00715ED3" w:rsidRDefault="00641CB9">
      <w:pPr>
        <w:spacing w:after="160"/>
        <w:ind w:left="576" w:hanging="576"/>
      </w:pPr>
      <w:r>
        <w:rPr>
          <w:rFonts w:eastAsia="Times New Roman" w:cs="Times New Roman"/>
        </w:rPr>
        <w:t xml:space="preserve">[36] F. D. Davis, "Perceived usefulness, perceived ease of use, and user acceptance of information technology," </w:t>
      </w:r>
      <w:r>
        <w:rPr>
          <w:rFonts w:eastAsia="Times New Roman" w:cs="Times New Roman"/>
          <w:i/>
        </w:rPr>
        <w:t>MIS Quarterly</w:t>
      </w:r>
      <w:r>
        <w:rPr>
          <w:rFonts w:eastAsia="Times New Roman" w:cs="Times New Roman"/>
        </w:rPr>
        <w:t>, vol. 13, no. 3, pp. 319-340, 1989.</w:t>
      </w:r>
    </w:p>
    <w:p w14:paraId="5DA98CD9" w14:textId="77777777" w:rsidR="00715ED3" w:rsidRDefault="00641CB9">
      <w:pPr>
        <w:spacing w:after="160"/>
        <w:ind w:left="576" w:hanging="576"/>
      </w:pPr>
      <w:r>
        <w:rPr>
          <w:rFonts w:eastAsia="Times New Roman" w:cs="Times New Roman"/>
        </w:rPr>
        <w:t xml:space="preserve">[37] J. Brooke, "SUS: a 'quick and dirty' usability scale," in </w:t>
      </w:r>
      <w:r>
        <w:rPr>
          <w:rFonts w:eastAsia="Times New Roman" w:cs="Times New Roman"/>
          <w:i/>
        </w:rPr>
        <w:t>Usability Evaluation in Industry</w:t>
      </w:r>
      <w:r>
        <w:rPr>
          <w:rFonts w:eastAsia="Times New Roman" w:cs="Times New Roman"/>
        </w:rPr>
        <w:t>, P. W. Jordan et al., Eds. London, U.K.: Taylor &amp; Francis, 1996, pp. 189-194.</w:t>
      </w:r>
    </w:p>
    <w:p w14:paraId="4C8D386C" w14:textId="77777777" w:rsidR="00715ED3" w:rsidRDefault="00641CB9">
      <w:pPr>
        <w:pStyle w:val="Heading1"/>
        <w:pageBreakBefore/>
        <w:spacing w:before="280" w:after="120"/>
      </w:pPr>
      <w:bookmarkStart w:id="176" w:name="_Toc240572730"/>
      <w:r>
        <w:rPr>
          <w:rFonts w:ascii="Times New Roman" w:eastAsia="Times New Roman" w:hAnsi="Times New Roman" w:cs="Times New Roman"/>
        </w:rPr>
        <w:lastRenderedPageBreak/>
        <w:t>APPENDICES</w:t>
      </w:r>
      <w:bookmarkEnd w:id="176"/>
    </w:p>
    <w:p w14:paraId="60BA6E09" w14:textId="77777777" w:rsidR="00715ED3" w:rsidRDefault="00641CB9">
      <w:pPr>
        <w:pStyle w:val="Heading2"/>
        <w:spacing w:before="240" w:after="120"/>
      </w:pPr>
      <w:bookmarkStart w:id="177" w:name="_Toc240572731"/>
      <w:r>
        <w:rPr>
          <w:rFonts w:ascii="Times New Roman" w:eastAsia="Times New Roman" w:hAnsi="Times New Roman" w:cs="Times New Roman"/>
        </w:rPr>
        <w:t>Appendix 1 The criteria model</w:t>
      </w:r>
      <w:bookmarkEnd w:id="177"/>
    </w:p>
    <w:p w14:paraId="6B1C3133" w14:textId="77777777" w:rsidR="00715ED3" w:rsidRDefault="00641CB9">
      <w:pPr>
        <w:jc w:val="both"/>
      </w:pPr>
      <w:r>
        <w:rPr>
          <w:rFonts w:eastAsia="Times New Roman" w:cs="Times New Roman"/>
        </w:rPr>
        <w:t xml:space="preserve">The complete criteria model is held as a single machine-readable file, </w:t>
      </w:r>
      <w:r>
        <w:rPr>
          <w:rFonts w:ascii="Consolas" w:eastAsia="Consolas" w:hAnsi="Consolas" w:cs="Consolas"/>
          <w:sz w:val="22"/>
        </w:rPr>
        <w:t>shared/model/criteria-tree.json</w:t>
      </w:r>
      <w:r>
        <w:rPr>
          <w:rFonts w:eastAsia="Times New Roman" w:cs="Times New Roman"/>
        </w:rPr>
        <w:t>, consumed by both the decision-support system and the analysis pipeline so that the model described in this thesis and the model the system runs cannot diverge.</w:t>
      </w:r>
    </w:p>
    <w:p w14:paraId="33985AE1" w14:textId="77777777" w:rsidR="00715ED3" w:rsidRDefault="00641CB9">
      <w:pPr>
        <w:jc w:val="both"/>
      </w:pPr>
      <w:r>
        <w:rPr>
          <w:rFonts w:eastAsia="Times New Roman" w:cs="Times New Roman"/>
        </w:rPr>
        <w:t xml:space="preserve">Every criterion records the clause of the People's Bank </w:t>
      </w:r>
      <w:r>
        <w:rPr>
          <w:rFonts w:eastAsia="Times New Roman" w:cs="Times New Roman"/>
          <w:i/>
        </w:rPr>
        <w:t>Project / Business Appraisal Report for SME Credit Facility</w:t>
      </w:r>
      <w:r>
        <w:rPr>
          <w:rFonts w:eastAsia="Times New Roman" w:cs="Times New Roman"/>
        </w:rPr>
        <w:t xml:space="preserve"> from which it derives.</w:t>
      </w:r>
    </w:p>
    <w:p w14:paraId="76E32C32" w14:textId="77777777" w:rsidR="00715ED3" w:rsidRDefault="00641CB9">
      <w:pPr>
        <w:pStyle w:val="TableCaption"/>
        <w:keepNext/>
        <w:keepLines/>
        <w:spacing w:before="160" w:after="80"/>
      </w:pPr>
      <w:bookmarkStart w:id="178" w:name="_Toc240572774"/>
      <w:r>
        <w:rPr>
          <w:rFonts w:eastAsia="Times New Roman" w:cs="Times New Roman"/>
        </w:rPr>
        <w:t>Table A.1: Criteria model summary by objective and dimension</w:t>
      </w:r>
      <w:bookmarkEnd w:id="178"/>
    </w:p>
    <w:tbl>
      <w:tblPr>
        <w:tblStyle w:val="TableGrid"/>
        <w:tblW w:w="0" w:type="auto"/>
        <w:jc w:val="center"/>
        <w:tblLayout w:type="fixed"/>
        <w:tblLook w:val="04A0" w:firstRow="1" w:lastRow="0" w:firstColumn="1" w:lastColumn="0" w:noHBand="0" w:noVBand="1"/>
      </w:tblPr>
      <w:tblGrid>
        <w:gridCol w:w="1715"/>
        <w:gridCol w:w="3240"/>
        <w:gridCol w:w="855"/>
        <w:gridCol w:w="2859"/>
      </w:tblGrid>
      <w:tr w:rsidR="00715ED3" w14:paraId="1FF14A9E" w14:textId="77777777">
        <w:trPr>
          <w:tblHeader/>
          <w:jc w:val="center"/>
        </w:trPr>
        <w:tc>
          <w:tcPr>
            <w:tcW w:w="1715" w:type="dxa"/>
          </w:tcPr>
          <w:p w14:paraId="04237ECB" w14:textId="77777777" w:rsidR="00715ED3" w:rsidRDefault="00641CB9">
            <w:pPr>
              <w:spacing w:before="40" w:after="40" w:line="240" w:lineRule="auto"/>
            </w:pPr>
            <w:r>
              <w:rPr>
                <w:rFonts w:eastAsia="Times New Roman" w:cs="Times New Roman"/>
                <w:b/>
                <w:sz w:val="22"/>
              </w:rPr>
              <w:t>Objective</w:t>
            </w:r>
          </w:p>
        </w:tc>
        <w:tc>
          <w:tcPr>
            <w:tcW w:w="3240" w:type="dxa"/>
          </w:tcPr>
          <w:p w14:paraId="60C3D257" w14:textId="77777777" w:rsidR="00715ED3" w:rsidRDefault="00641CB9">
            <w:pPr>
              <w:spacing w:before="40" w:after="40" w:line="240" w:lineRule="auto"/>
            </w:pPr>
            <w:r>
              <w:rPr>
                <w:rFonts w:eastAsia="Times New Roman" w:cs="Times New Roman"/>
                <w:b/>
                <w:sz w:val="22"/>
              </w:rPr>
              <w:t>Dimension</w:t>
            </w:r>
          </w:p>
        </w:tc>
        <w:tc>
          <w:tcPr>
            <w:tcW w:w="855" w:type="dxa"/>
          </w:tcPr>
          <w:p w14:paraId="53692DF8" w14:textId="77777777" w:rsidR="00715ED3" w:rsidRDefault="00641CB9">
            <w:pPr>
              <w:spacing w:before="40" w:after="40" w:line="240" w:lineRule="auto"/>
              <w:jc w:val="right"/>
            </w:pPr>
            <w:r>
              <w:rPr>
                <w:rFonts w:eastAsia="Times New Roman" w:cs="Times New Roman"/>
                <w:b/>
                <w:sz w:val="22"/>
              </w:rPr>
              <w:t>Criteria</w:t>
            </w:r>
          </w:p>
        </w:tc>
        <w:tc>
          <w:tcPr>
            <w:tcW w:w="2859" w:type="dxa"/>
          </w:tcPr>
          <w:p w14:paraId="05155F2F" w14:textId="77777777" w:rsidR="00715ED3" w:rsidRDefault="00641CB9">
            <w:pPr>
              <w:spacing w:before="40" w:after="40" w:line="240" w:lineRule="auto"/>
            </w:pPr>
            <w:r>
              <w:rPr>
                <w:rFonts w:eastAsia="Times New Roman" w:cs="Times New Roman"/>
                <w:b/>
                <w:sz w:val="22"/>
              </w:rPr>
              <w:t>Source clauses</w:t>
            </w:r>
          </w:p>
        </w:tc>
      </w:tr>
      <w:tr w:rsidR="00715ED3" w14:paraId="2F04D038" w14:textId="77777777">
        <w:trPr>
          <w:jc w:val="center"/>
        </w:trPr>
        <w:tc>
          <w:tcPr>
            <w:tcW w:w="1715" w:type="dxa"/>
          </w:tcPr>
          <w:p w14:paraId="06C86040" w14:textId="77777777" w:rsidR="00715ED3" w:rsidRDefault="00641CB9">
            <w:pPr>
              <w:spacing w:before="40" w:after="40" w:line="240" w:lineRule="auto"/>
            </w:pPr>
            <w:r>
              <w:rPr>
                <w:rFonts w:eastAsia="Times New Roman" w:cs="Times New Roman"/>
                <w:sz w:val="22"/>
              </w:rPr>
              <w:t>Credit Risk</w:t>
            </w:r>
          </w:p>
        </w:tc>
        <w:tc>
          <w:tcPr>
            <w:tcW w:w="3240" w:type="dxa"/>
          </w:tcPr>
          <w:p w14:paraId="50212A5A" w14:textId="77777777" w:rsidR="00715ED3" w:rsidRDefault="00641CB9">
            <w:pPr>
              <w:spacing w:before="40" w:after="40" w:line="240" w:lineRule="auto"/>
            </w:pPr>
            <w:r>
              <w:rPr>
                <w:rFonts w:eastAsia="Times New Roman" w:cs="Times New Roman"/>
                <w:sz w:val="22"/>
              </w:rPr>
              <w:t>Borrower and Management Capacity</w:t>
            </w:r>
          </w:p>
        </w:tc>
        <w:tc>
          <w:tcPr>
            <w:tcW w:w="855" w:type="dxa"/>
          </w:tcPr>
          <w:p w14:paraId="236293E4" w14:textId="77777777" w:rsidR="00715ED3" w:rsidRDefault="00641CB9">
            <w:pPr>
              <w:spacing w:before="40" w:after="40" w:line="240" w:lineRule="auto"/>
              <w:jc w:val="right"/>
            </w:pPr>
            <w:r>
              <w:rPr>
                <w:rFonts w:eastAsia="Times New Roman" w:cs="Times New Roman"/>
                <w:sz w:val="22"/>
              </w:rPr>
              <w:t>6</w:t>
            </w:r>
          </w:p>
        </w:tc>
        <w:tc>
          <w:tcPr>
            <w:tcW w:w="2859" w:type="dxa"/>
          </w:tcPr>
          <w:p w14:paraId="17D05976" w14:textId="77777777" w:rsidR="00715ED3" w:rsidRDefault="00641CB9">
            <w:pPr>
              <w:spacing w:before="40" w:after="40" w:line="240" w:lineRule="auto"/>
            </w:pPr>
            <w:r>
              <w:rPr>
                <w:rFonts w:eastAsia="Times New Roman" w:cs="Times New Roman"/>
                <w:sz w:val="22"/>
              </w:rPr>
              <w:t>2.8, 2.10, 3.2, 3.4</w:t>
            </w:r>
          </w:p>
        </w:tc>
      </w:tr>
      <w:tr w:rsidR="00715ED3" w14:paraId="35CD167D" w14:textId="77777777">
        <w:trPr>
          <w:jc w:val="center"/>
        </w:trPr>
        <w:tc>
          <w:tcPr>
            <w:tcW w:w="1715" w:type="dxa"/>
          </w:tcPr>
          <w:p w14:paraId="66B4D1B4" w14:textId="77777777" w:rsidR="00715ED3" w:rsidRDefault="00641CB9">
            <w:pPr>
              <w:spacing w:before="40" w:after="40" w:line="240" w:lineRule="auto"/>
            </w:pPr>
            <w:r>
              <w:rPr>
                <w:rFonts w:eastAsia="Times New Roman" w:cs="Times New Roman"/>
                <w:sz w:val="22"/>
              </w:rPr>
              <w:t>Credit Risk</w:t>
            </w:r>
          </w:p>
        </w:tc>
        <w:tc>
          <w:tcPr>
            <w:tcW w:w="3240" w:type="dxa"/>
          </w:tcPr>
          <w:p w14:paraId="41DDCCAB" w14:textId="77777777" w:rsidR="00715ED3" w:rsidRDefault="00641CB9">
            <w:pPr>
              <w:spacing w:before="40" w:after="40" w:line="240" w:lineRule="auto"/>
            </w:pPr>
            <w:r>
              <w:rPr>
                <w:rFonts w:eastAsia="Times New Roman" w:cs="Times New Roman"/>
                <w:sz w:val="22"/>
              </w:rPr>
              <w:t>Credit History and Banking Conduct</w:t>
            </w:r>
          </w:p>
        </w:tc>
        <w:tc>
          <w:tcPr>
            <w:tcW w:w="855" w:type="dxa"/>
          </w:tcPr>
          <w:p w14:paraId="750193A2" w14:textId="77777777" w:rsidR="00715ED3" w:rsidRDefault="00641CB9">
            <w:pPr>
              <w:spacing w:before="40" w:after="40" w:line="240" w:lineRule="auto"/>
              <w:jc w:val="right"/>
            </w:pPr>
            <w:r>
              <w:rPr>
                <w:rFonts w:eastAsia="Times New Roman" w:cs="Times New Roman"/>
                <w:sz w:val="22"/>
              </w:rPr>
              <w:t>5</w:t>
            </w:r>
          </w:p>
        </w:tc>
        <w:tc>
          <w:tcPr>
            <w:tcW w:w="2859" w:type="dxa"/>
          </w:tcPr>
          <w:p w14:paraId="5889B40C" w14:textId="77777777" w:rsidR="00715ED3" w:rsidRDefault="00641CB9">
            <w:pPr>
              <w:spacing w:before="40" w:after="40" w:line="240" w:lineRule="auto"/>
            </w:pPr>
            <w:r>
              <w:rPr>
                <w:rFonts w:eastAsia="Times New Roman" w:cs="Times New Roman"/>
                <w:sz w:val="22"/>
              </w:rPr>
              <w:t>2.11, 2.14</w:t>
            </w:r>
          </w:p>
        </w:tc>
      </w:tr>
      <w:tr w:rsidR="00715ED3" w14:paraId="02D8B6F4" w14:textId="77777777">
        <w:trPr>
          <w:jc w:val="center"/>
        </w:trPr>
        <w:tc>
          <w:tcPr>
            <w:tcW w:w="1715" w:type="dxa"/>
          </w:tcPr>
          <w:p w14:paraId="17E482FE" w14:textId="77777777" w:rsidR="00715ED3" w:rsidRDefault="00641CB9">
            <w:pPr>
              <w:spacing w:before="40" w:after="40" w:line="240" w:lineRule="auto"/>
            </w:pPr>
            <w:r>
              <w:rPr>
                <w:rFonts w:eastAsia="Times New Roman" w:cs="Times New Roman"/>
                <w:sz w:val="22"/>
              </w:rPr>
              <w:t>Credit Risk</w:t>
            </w:r>
          </w:p>
        </w:tc>
        <w:tc>
          <w:tcPr>
            <w:tcW w:w="3240" w:type="dxa"/>
          </w:tcPr>
          <w:p w14:paraId="34820BFD" w14:textId="77777777" w:rsidR="00715ED3" w:rsidRDefault="00641CB9">
            <w:pPr>
              <w:spacing w:before="40" w:after="40" w:line="240" w:lineRule="auto"/>
            </w:pPr>
            <w:r>
              <w:rPr>
                <w:rFonts w:eastAsia="Times New Roman" w:cs="Times New Roman"/>
                <w:sz w:val="22"/>
              </w:rPr>
              <w:t>Historic Financial Performance</w:t>
            </w:r>
          </w:p>
        </w:tc>
        <w:tc>
          <w:tcPr>
            <w:tcW w:w="855" w:type="dxa"/>
          </w:tcPr>
          <w:p w14:paraId="7C12A7D9" w14:textId="77777777" w:rsidR="00715ED3" w:rsidRDefault="00641CB9">
            <w:pPr>
              <w:spacing w:before="40" w:after="40" w:line="240" w:lineRule="auto"/>
              <w:jc w:val="right"/>
            </w:pPr>
            <w:r>
              <w:rPr>
                <w:rFonts w:eastAsia="Times New Roman" w:cs="Times New Roman"/>
                <w:sz w:val="22"/>
              </w:rPr>
              <w:t>9</w:t>
            </w:r>
          </w:p>
        </w:tc>
        <w:tc>
          <w:tcPr>
            <w:tcW w:w="2859" w:type="dxa"/>
          </w:tcPr>
          <w:p w14:paraId="72BE1FD9" w14:textId="77777777" w:rsidR="00715ED3" w:rsidRDefault="00641CB9">
            <w:pPr>
              <w:spacing w:before="40" w:after="40" w:line="240" w:lineRule="auto"/>
            </w:pPr>
            <w:r>
              <w:rPr>
                <w:rFonts w:eastAsia="Times New Roman" w:cs="Times New Roman"/>
                <w:sz w:val="22"/>
              </w:rPr>
              <w:t>2.13, 2.15–2.18</w:t>
            </w:r>
          </w:p>
        </w:tc>
      </w:tr>
      <w:tr w:rsidR="00715ED3" w14:paraId="3C0FFE79" w14:textId="77777777">
        <w:trPr>
          <w:jc w:val="center"/>
        </w:trPr>
        <w:tc>
          <w:tcPr>
            <w:tcW w:w="1715" w:type="dxa"/>
          </w:tcPr>
          <w:p w14:paraId="4EEF7081" w14:textId="77777777" w:rsidR="00715ED3" w:rsidRDefault="00641CB9">
            <w:pPr>
              <w:spacing w:before="40" w:after="40" w:line="240" w:lineRule="auto"/>
            </w:pPr>
            <w:r>
              <w:rPr>
                <w:rFonts w:eastAsia="Times New Roman" w:cs="Times New Roman"/>
                <w:sz w:val="22"/>
              </w:rPr>
              <w:t>Credit Risk</w:t>
            </w:r>
          </w:p>
        </w:tc>
        <w:tc>
          <w:tcPr>
            <w:tcW w:w="3240" w:type="dxa"/>
          </w:tcPr>
          <w:p w14:paraId="52BBD1BE" w14:textId="77777777" w:rsidR="00715ED3" w:rsidRDefault="00641CB9">
            <w:pPr>
              <w:spacing w:before="40" w:after="40" w:line="240" w:lineRule="auto"/>
            </w:pPr>
            <w:r>
              <w:rPr>
                <w:rFonts w:eastAsia="Times New Roman" w:cs="Times New Roman"/>
                <w:sz w:val="22"/>
              </w:rPr>
              <w:t>Project Viability and Projections</w:t>
            </w:r>
          </w:p>
        </w:tc>
        <w:tc>
          <w:tcPr>
            <w:tcW w:w="855" w:type="dxa"/>
          </w:tcPr>
          <w:p w14:paraId="0A6A3E71" w14:textId="77777777" w:rsidR="00715ED3" w:rsidRDefault="00641CB9">
            <w:pPr>
              <w:spacing w:before="40" w:after="40" w:line="240" w:lineRule="auto"/>
              <w:jc w:val="right"/>
            </w:pPr>
            <w:r>
              <w:rPr>
                <w:rFonts w:eastAsia="Times New Roman" w:cs="Times New Roman"/>
                <w:sz w:val="22"/>
              </w:rPr>
              <w:t>8</w:t>
            </w:r>
          </w:p>
        </w:tc>
        <w:tc>
          <w:tcPr>
            <w:tcW w:w="2859" w:type="dxa"/>
          </w:tcPr>
          <w:p w14:paraId="28EA356A" w14:textId="77777777" w:rsidR="00715ED3" w:rsidRDefault="00641CB9">
            <w:pPr>
              <w:spacing w:before="40" w:after="40" w:line="240" w:lineRule="auto"/>
            </w:pPr>
            <w:r>
              <w:rPr>
                <w:rFonts w:eastAsia="Times New Roman" w:cs="Times New Roman"/>
                <w:sz w:val="22"/>
              </w:rPr>
              <w:t>3.1.3, 3.7, 4</w:t>
            </w:r>
          </w:p>
        </w:tc>
      </w:tr>
      <w:tr w:rsidR="00715ED3" w14:paraId="3FB2C7FF" w14:textId="77777777">
        <w:trPr>
          <w:jc w:val="center"/>
        </w:trPr>
        <w:tc>
          <w:tcPr>
            <w:tcW w:w="1715" w:type="dxa"/>
          </w:tcPr>
          <w:p w14:paraId="4CA22F10" w14:textId="77777777" w:rsidR="00715ED3" w:rsidRDefault="00641CB9">
            <w:pPr>
              <w:spacing w:before="40" w:after="40" w:line="240" w:lineRule="auto"/>
            </w:pPr>
            <w:r>
              <w:rPr>
                <w:rFonts w:eastAsia="Times New Roman" w:cs="Times New Roman"/>
                <w:sz w:val="22"/>
              </w:rPr>
              <w:t>Credit Risk</w:t>
            </w:r>
          </w:p>
        </w:tc>
        <w:tc>
          <w:tcPr>
            <w:tcW w:w="3240" w:type="dxa"/>
          </w:tcPr>
          <w:p w14:paraId="04F4611E" w14:textId="77777777" w:rsidR="00715ED3" w:rsidRDefault="00641CB9">
            <w:pPr>
              <w:spacing w:before="40" w:after="40" w:line="240" w:lineRule="auto"/>
            </w:pPr>
            <w:r>
              <w:rPr>
                <w:rFonts w:eastAsia="Times New Roman" w:cs="Times New Roman"/>
                <w:sz w:val="22"/>
              </w:rPr>
              <w:t>Market and Competitive Position</w:t>
            </w:r>
          </w:p>
        </w:tc>
        <w:tc>
          <w:tcPr>
            <w:tcW w:w="855" w:type="dxa"/>
          </w:tcPr>
          <w:p w14:paraId="2E3E6962" w14:textId="77777777" w:rsidR="00715ED3" w:rsidRDefault="00641CB9">
            <w:pPr>
              <w:spacing w:before="40" w:after="40" w:line="240" w:lineRule="auto"/>
              <w:jc w:val="right"/>
            </w:pPr>
            <w:r>
              <w:rPr>
                <w:rFonts w:eastAsia="Times New Roman" w:cs="Times New Roman"/>
                <w:sz w:val="22"/>
              </w:rPr>
              <w:t>7</w:t>
            </w:r>
          </w:p>
        </w:tc>
        <w:tc>
          <w:tcPr>
            <w:tcW w:w="2859" w:type="dxa"/>
          </w:tcPr>
          <w:p w14:paraId="2B5D91E5" w14:textId="77777777" w:rsidR="00715ED3" w:rsidRDefault="00641CB9">
            <w:pPr>
              <w:spacing w:before="40" w:after="40" w:line="240" w:lineRule="auto"/>
            </w:pPr>
            <w:r>
              <w:rPr>
                <w:rFonts w:eastAsia="Times New Roman" w:cs="Times New Roman"/>
                <w:sz w:val="22"/>
              </w:rPr>
              <w:t>3.10</w:t>
            </w:r>
          </w:p>
        </w:tc>
      </w:tr>
      <w:tr w:rsidR="00715ED3" w14:paraId="0487E683" w14:textId="77777777">
        <w:trPr>
          <w:jc w:val="center"/>
        </w:trPr>
        <w:tc>
          <w:tcPr>
            <w:tcW w:w="1715" w:type="dxa"/>
          </w:tcPr>
          <w:p w14:paraId="48AF5841" w14:textId="77777777" w:rsidR="00715ED3" w:rsidRDefault="00641CB9">
            <w:pPr>
              <w:spacing w:before="40" w:after="40" w:line="240" w:lineRule="auto"/>
            </w:pPr>
            <w:r>
              <w:rPr>
                <w:rFonts w:eastAsia="Times New Roman" w:cs="Times New Roman"/>
                <w:sz w:val="22"/>
              </w:rPr>
              <w:t>Credit Risk</w:t>
            </w:r>
          </w:p>
        </w:tc>
        <w:tc>
          <w:tcPr>
            <w:tcW w:w="3240" w:type="dxa"/>
          </w:tcPr>
          <w:p w14:paraId="09D98E8F" w14:textId="77777777" w:rsidR="00715ED3" w:rsidRDefault="00641CB9">
            <w:pPr>
              <w:spacing w:before="40" w:after="40" w:line="240" w:lineRule="auto"/>
            </w:pPr>
            <w:r>
              <w:rPr>
                <w:rFonts w:eastAsia="Times New Roman" w:cs="Times New Roman"/>
                <w:sz w:val="22"/>
              </w:rPr>
              <w:t>Risk, Security and Compliance</w:t>
            </w:r>
          </w:p>
        </w:tc>
        <w:tc>
          <w:tcPr>
            <w:tcW w:w="855" w:type="dxa"/>
          </w:tcPr>
          <w:p w14:paraId="7A3EA85C" w14:textId="77777777" w:rsidR="00715ED3" w:rsidRDefault="00641CB9">
            <w:pPr>
              <w:spacing w:before="40" w:after="40" w:line="240" w:lineRule="auto"/>
              <w:jc w:val="right"/>
            </w:pPr>
            <w:r>
              <w:rPr>
                <w:rFonts w:eastAsia="Times New Roman" w:cs="Times New Roman"/>
                <w:sz w:val="22"/>
              </w:rPr>
              <w:t>6</w:t>
            </w:r>
          </w:p>
        </w:tc>
        <w:tc>
          <w:tcPr>
            <w:tcW w:w="2859" w:type="dxa"/>
          </w:tcPr>
          <w:p w14:paraId="50CDDC43" w14:textId="77777777" w:rsidR="00715ED3" w:rsidRDefault="00641CB9">
            <w:pPr>
              <w:spacing w:before="40" w:after="40" w:line="240" w:lineRule="auto"/>
            </w:pPr>
            <w:r>
              <w:rPr>
                <w:rFonts w:eastAsia="Times New Roman" w:cs="Times New Roman"/>
                <w:sz w:val="22"/>
              </w:rPr>
              <w:t>3.3, 3.5, 3.6, 3.11, 3.12, 6.5</w:t>
            </w:r>
          </w:p>
        </w:tc>
      </w:tr>
      <w:tr w:rsidR="00715ED3" w14:paraId="2E8DC39A" w14:textId="77777777">
        <w:trPr>
          <w:jc w:val="center"/>
        </w:trPr>
        <w:tc>
          <w:tcPr>
            <w:tcW w:w="1715" w:type="dxa"/>
          </w:tcPr>
          <w:p w14:paraId="6CA2DFD7" w14:textId="77777777" w:rsidR="00715ED3" w:rsidRDefault="00641CB9">
            <w:pPr>
              <w:spacing w:before="40" w:after="40" w:line="240" w:lineRule="auto"/>
            </w:pPr>
            <w:r>
              <w:rPr>
                <w:rFonts w:eastAsia="Times New Roman" w:cs="Times New Roman"/>
                <w:sz w:val="22"/>
              </w:rPr>
              <w:t>Development Impact</w:t>
            </w:r>
          </w:p>
        </w:tc>
        <w:tc>
          <w:tcPr>
            <w:tcW w:w="3240" w:type="dxa"/>
          </w:tcPr>
          <w:p w14:paraId="3F723A69" w14:textId="77777777" w:rsidR="00715ED3" w:rsidRDefault="00641CB9">
            <w:pPr>
              <w:spacing w:before="40" w:after="40" w:line="240" w:lineRule="auto"/>
            </w:pPr>
            <w:r>
              <w:rPr>
                <w:rFonts w:eastAsia="Times New Roman" w:cs="Times New Roman"/>
                <w:sz w:val="22"/>
              </w:rPr>
              <w:t>Economic and Social Contribution</w:t>
            </w:r>
          </w:p>
        </w:tc>
        <w:tc>
          <w:tcPr>
            <w:tcW w:w="855" w:type="dxa"/>
          </w:tcPr>
          <w:p w14:paraId="1C379900" w14:textId="77777777" w:rsidR="00715ED3" w:rsidRDefault="00641CB9">
            <w:pPr>
              <w:spacing w:before="40" w:after="40" w:line="240" w:lineRule="auto"/>
              <w:jc w:val="right"/>
            </w:pPr>
            <w:r>
              <w:rPr>
                <w:rFonts w:eastAsia="Times New Roman" w:cs="Times New Roman"/>
                <w:sz w:val="22"/>
              </w:rPr>
              <w:t>8</w:t>
            </w:r>
          </w:p>
        </w:tc>
        <w:tc>
          <w:tcPr>
            <w:tcW w:w="2859" w:type="dxa"/>
          </w:tcPr>
          <w:p w14:paraId="1BF55A16" w14:textId="77777777" w:rsidR="00715ED3" w:rsidRDefault="00641CB9">
            <w:pPr>
              <w:spacing w:before="40" w:after="40" w:line="240" w:lineRule="auto"/>
            </w:pPr>
            <w:r>
              <w:rPr>
                <w:rFonts w:eastAsia="Times New Roman" w:cs="Times New Roman"/>
                <w:sz w:val="22"/>
              </w:rPr>
              <w:t>5, 3.4.1</w:t>
            </w:r>
          </w:p>
        </w:tc>
      </w:tr>
      <w:tr w:rsidR="00715ED3" w14:paraId="0D1E6047" w14:textId="77777777">
        <w:trPr>
          <w:jc w:val="center"/>
        </w:trPr>
        <w:tc>
          <w:tcPr>
            <w:tcW w:w="1715" w:type="dxa"/>
          </w:tcPr>
          <w:p w14:paraId="0F95BAF9" w14:textId="77777777" w:rsidR="00715ED3" w:rsidRDefault="00641CB9">
            <w:pPr>
              <w:spacing w:before="40" w:after="40" w:line="240" w:lineRule="auto"/>
            </w:pPr>
            <w:r>
              <w:rPr>
                <w:rFonts w:eastAsia="Times New Roman" w:cs="Times New Roman"/>
                <w:sz w:val="22"/>
              </w:rPr>
              <w:t>Total</w:t>
            </w:r>
          </w:p>
        </w:tc>
        <w:tc>
          <w:tcPr>
            <w:tcW w:w="3240" w:type="dxa"/>
          </w:tcPr>
          <w:p w14:paraId="7E3295A1" w14:textId="77777777" w:rsidR="00715ED3" w:rsidRDefault="00641CB9">
            <w:pPr>
              <w:spacing w:before="40" w:after="40" w:line="240" w:lineRule="auto"/>
            </w:pPr>
            <w:r>
              <w:rPr>
                <w:rFonts w:eastAsia="Times New Roman" w:cs="Times New Roman"/>
                <w:sz w:val="22"/>
              </w:rPr>
              <w:t>7 dimensions</w:t>
            </w:r>
          </w:p>
        </w:tc>
        <w:tc>
          <w:tcPr>
            <w:tcW w:w="855" w:type="dxa"/>
          </w:tcPr>
          <w:p w14:paraId="75A34403" w14:textId="77777777" w:rsidR="00715ED3" w:rsidRDefault="00641CB9">
            <w:pPr>
              <w:spacing w:before="40" w:after="40" w:line="240" w:lineRule="auto"/>
              <w:jc w:val="right"/>
            </w:pPr>
            <w:r>
              <w:rPr>
                <w:rFonts w:eastAsia="Times New Roman" w:cs="Times New Roman"/>
                <w:sz w:val="22"/>
              </w:rPr>
              <w:t>49</w:t>
            </w:r>
          </w:p>
        </w:tc>
        <w:tc>
          <w:tcPr>
            <w:tcW w:w="2859" w:type="dxa"/>
          </w:tcPr>
          <w:p w14:paraId="1375111E" w14:textId="77777777" w:rsidR="00715ED3" w:rsidRDefault="00715ED3">
            <w:pPr>
              <w:spacing w:before="40" w:after="40" w:line="240" w:lineRule="auto"/>
            </w:pPr>
          </w:p>
        </w:tc>
      </w:tr>
    </w:tbl>
    <w:p w14:paraId="616035FE" w14:textId="77777777" w:rsidR="00715ED3" w:rsidRDefault="00715ED3">
      <w:pPr>
        <w:spacing w:after="0"/>
      </w:pPr>
    </w:p>
    <w:p w14:paraId="430445F0" w14:textId="77777777" w:rsidR="00715ED3" w:rsidRDefault="00641CB9">
      <w:pPr>
        <w:jc w:val="both"/>
      </w:pPr>
      <w:r>
        <w:rPr>
          <w:rFonts w:eastAsia="Times New Roman" w:cs="Times New Roman"/>
        </w:rPr>
        <w:t>Twenty-eight criteria are quantitative and twenty-one qualitative.</w:t>
      </w:r>
    </w:p>
    <w:p w14:paraId="15FBDAE9" w14:textId="77777777" w:rsidR="00715ED3" w:rsidRDefault="00641CB9">
      <w:pPr>
        <w:pStyle w:val="Heading2"/>
        <w:spacing w:before="240" w:after="120"/>
      </w:pPr>
      <w:bookmarkStart w:id="179" w:name="_Toc240572732"/>
      <w:r>
        <w:rPr>
          <w:rFonts w:ascii="Times New Roman" w:eastAsia="Times New Roman" w:hAnsi="Times New Roman" w:cs="Times New Roman"/>
        </w:rPr>
        <w:t>Appendix 2 The weight elicitation instrument</w:t>
      </w:r>
      <w:bookmarkEnd w:id="179"/>
    </w:p>
    <w:p w14:paraId="7A09E47F" w14:textId="77777777" w:rsidR="00715ED3" w:rsidRDefault="00641CB9">
      <w:pPr>
        <w:jc w:val="both"/>
      </w:pPr>
      <w:r>
        <w:rPr>
          <w:rFonts w:eastAsia="Times New Roman" w:cs="Times New Roman"/>
        </w:rPr>
        <w:t>The instrument was built, verified and administered; ten practitioners completed it and Section 6.1 reports the result. It is reproduced here so that the design can be assessed independently of its findings, and so that a later study can administer it unchanged and compare.</w:t>
      </w:r>
    </w:p>
    <w:p w14:paraId="688FE3C1" w14:textId="77777777" w:rsidR="00715ED3" w:rsidRDefault="00641CB9">
      <w:pPr>
        <w:pStyle w:val="Heading3"/>
        <w:spacing w:before="240" w:after="120"/>
      </w:pPr>
      <w:bookmarkStart w:id="180" w:name="_Toc240572733"/>
      <w:r>
        <w:rPr>
          <w:rFonts w:ascii="Times New Roman" w:eastAsia="Times New Roman" w:hAnsi="Times New Roman" w:cs="Times New Roman"/>
          <w:b w:val="0"/>
        </w:rPr>
        <w:t>Appendix 2.1 Structure</w:t>
      </w:r>
      <w:bookmarkEnd w:id="180"/>
    </w:p>
    <w:p w14:paraId="73215A9F" w14:textId="77777777" w:rsidR="00715ED3" w:rsidRDefault="00641CB9">
      <w:pPr>
        <w:jc w:val="both"/>
      </w:pPr>
      <w:r>
        <w:rPr>
          <w:rFonts w:eastAsia="Times New Roman" w:cs="Times New Roman"/>
        </w:rPr>
        <w:t xml:space="preserve">Eight comparison levels: one comparing the six credit-risk dimensions, and one for the criteria within each of the seven dimensions. Under the Best-Worst Method each level of </w:t>
      </w:r>
      <w:r>
        <w:rPr>
          <w:rFonts w:eastAsia="Times New Roman" w:cs="Times New Roman"/>
          <w:i/>
        </w:rPr>
        <w:lastRenderedPageBreak/>
        <w:t>n</w:t>
      </w:r>
      <w:r>
        <w:rPr>
          <w:rFonts w:eastAsia="Times New Roman" w:cs="Times New Roman"/>
        </w:rPr>
        <w:t xml:space="preserve"> items requires 2</w:t>
      </w:r>
      <w:r>
        <w:rPr>
          <w:rFonts w:eastAsia="Times New Roman" w:cs="Times New Roman"/>
          <w:i/>
        </w:rPr>
        <w:t>n</w:t>
      </w:r>
      <w:r>
        <w:rPr>
          <w:rFonts w:eastAsia="Times New Roman" w:cs="Times New Roman"/>
        </w:rPr>
        <w:t xml:space="preserve"> − 3 comparisons, giving 86 in total against 168 under classical pairwise AHP.</w:t>
      </w:r>
    </w:p>
    <w:p w14:paraId="619E7B19" w14:textId="77777777" w:rsidR="00715ED3" w:rsidRDefault="00641CB9">
      <w:pPr>
        <w:pStyle w:val="Heading3"/>
        <w:spacing w:before="240" w:after="120"/>
      </w:pPr>
      <w:bookmarkStart w:id="181" w:name="_Toc240572734"/>
      <w:r>
        <w:rPr>
          <w:rFonts w:ascii="Times New Roman" w:eastAsia="Times New Roman" w:hAnsi="Times New Roman" w:cs="Times New Roman"/>
          <w:b w:val="0"/>
        </w:rPr>
        <w:t>Appendix 2.2 Participant information presented</w:t>
      </w:r>
      <w:bookmarkEnd w:id="181"/>
    </w:p>
    <w:p w14:paraId="17E5594F" w14:textId="77777777" w:rsidR="00715ED3" w:rsidRDefault="00641CB9">
      <w:pPr>
        <w:spacing w:before="120"/>
        <w:ind w:left="576" w:right="576"/>
        <w:jc w:val="both"/>
      </w:pPr>
      <w:r>
        <w:rPr>
          <w:rFonts w:eastAsia="Times New Roman" w:cs="Times New Roman"/>
        </w:rPr>
        <w:t>This exercise asks how much weight the different parts of an SME credit appraisal should carry. It takes about 15 minutes and involves 86 quick comparisons. There are no right answers — the study is measuring experienced judgement, including where practitioners disagree. Participation and confidentiality. Participation is voluntary and you may stop at any point. Do not enter your name or any customer information. Responses are identified only by the code you choose below, are used solely for academic resear</w:t>
      </w:r>
      <w:r>
        <w:rPr>
          <w:rFonts w:eastAsia="Times New Roman" w:cs="Times New Roman"/>
        </w:rPr>
        <w:t>ch, and are reported only in aggregate.</w:t>
      </w:r>
    </w:p>
    <w:p w14:paraId="549FDC67" w14:textId="77777777" w:rsidR="00715ED3" w:rsidRDefault="00641CB9">
      <w:pPr>
        <w:pStyle w:val="Heading3"/>
        <w:spacing w:before="240" w:after="120"/>
      </w:pPr>
      <w:bookmarkStart w:id="182" w:name="_Toc240572735"/>
      <w:r>
        <w:rPr>
          <w:rFonts w:ascii="Times New Roman" w:eastAsia="Times New Roman" w:hAnsi="Times New Roman" w:cs="Times New Roman"/>
          <w:b w:val="0"/>
        </w:rPr>
        <w:t>Appendix 2.3 Data collected</w:t>
      </w:r>
      <w:bookmarkEnd w:id="182"/>
    </w:p>
    <w:p w14:paraId="13D737CF" w14:textId="77777777" w:rsidR="00715ED3" w:rsidRDefault="00641CB9">
      <w:pPr>
        <w:jc w:val="both"/>
      </w:pPr>
      <w:r>
        <w:rPr>
          <w:rFonts w:eastAsia="Times New Roman" w:cs="Times New Roman"/>
        </w:rPr>
        <w:t>Participant code (self-chosen), years in credit or appraisal work, institution type, and role. No name and no customer information are collected.</w:t>
      </w:r>
    </w:p>
    <w:p w14:paraId="4284B240" w14:textId="77777777" w:rsidR="00715ED3" w:rsidRDefault="00641CB9">
      <w:pPr>
        <w:pStyle w:val="Heading3"/>
        <w:spacing w:before="240" w:after="120"/>
      </w:pPr>
      <w:bookmarkStart w:id="183" w:name="_Toc240572736"/>
      <w:r>
        <w:rPr>
          <w:rFonts w:ascii="Times New Roman" w:eastAsia="Times New Roman" w:hAnsi="Times New Roman" w:cs="Times New Roman"/>
          <w:b w:val="0"/>
        </w:rPr>
        <w:t>Appendix 2.4 Comparison scale</w:t>
      </w:r>
      <w:bookmarkEnd w:id="183"/>
    </w:p>
    <w:p w14:paraId="77B727F9" w14:textId="77777777" w:rsidR="00715ED3" w:rsidRDefault="00641CB9">
      <w:pPr>
        <w:pStyle w:val="TableCaption"/>
        <w:keepNext/>
        <w:keepLines/>
        <w:spacing w:before="160" w:after="80"/>
      </w:pPr>
      <w:bookmarkStart w:id="184" w:name="_Toc240572775"/>
      <w:r>
        <w:rPr>
          <w:rFonts w:eastAsia="Times New Roman" w:cs="Times New Roman"/>
        </w:rPr>
        <w:t>Table A.2: Scale used for pairwise judgements</w:t>
      </w:r>
      <w:bookmarkEnd w:id="184"/>
    </w:p>
    <w:tbl>
      <w:tblPr>
        <w:tblStyle w:val="TableGrid"/>
        <w:tblW w:w="0" w:type="auto"/>
        <w:jc w:val="center"/>
        <w:tblLayout w:type="fixed"/>
        <w:tblLook w:val="04A0" w:firstRow="1" w:lastRow="0" w:firstColumn="1" w:lastColumn="0" w:noHBand="0" w:noVBand="1"/>
      </w:tblPr>
      <w:tblGrid>
        <w:gridCol w:w="1313"/>
        <w:gridCol w:w="7355"/>
      </w:tblGrid>
      <w:tr w:rsidR="00715ED3" w14:paraId="592B5DAA" w14:textId="77777777">
        <w:trPr>
          <w:tblHeader/>
          <w:jc w:val="center"/>
        </w:trPr>
        <w:tc>
          <w:tcPr>
            <w:tcW w:w="1313" w:type="dxa"/>
          </w:tcPr>
          <w:p w14:paraId="48857CC8" w14:textId="77777777" w:rsidR="00715ED3" w:rsidRDefault="00641CB9">
            <w:pPr>
              <w:spacing w:before="40" w:after="40" w:line="240" w:lineRule="auto"/>
            </w:pPr>
            <w:r>
              <w:rPr>
                <w:rFonts w:eastAsia="Times New Roman" w:cs="Times New Roman"/>
                <w:b/>
                <w:sz w:val="22"/>
              </w:rPr>
              <w:t>Value</w:t>
            </w:r>
          </w:p>
        </w:tc>
        <w:tc>
          <w:tcPr>
            <w:tcW w:w="7355" w:type="dxa"/>
          </w:tcPr>
          <w:p w14:paraId="4410F247" w14:textId="77777777" w:rsidR="00715ED3" w:rsidRDefault="00641CB9">
            <w:pPr>
              <w:spacing w:before="40" w:after="40" w:line="240" w:lineRule="auto"/>
            </w:pPr>
            <w:r>
              <w:rPr>
                <w:rFonts w:eastAsia="Times New Roman" w:cs="Times New Roman"/>
                <w:b/>
                <w:sz w:val="22"/>
              </w:rPr>
              <w:t>Meaning</w:t>
            </w:r>
          </w:p>
        </w:tc>
      </w:tr>
      <w:tr w:rsidR="00715ED3" w14:paraId="48DD26CC" w14:textId="77777777">
        <w:trPr>
          <w:jc w:val="center"/>
        </w:trPr>
        <w:tc>
          <w:tcPr>
            <w:tcW w:w="1313" w:type="dxa"/>
          </w:tcPr>
          <w:p w14:paraId="6FB534B9" w14:textId="77777777" w:rsidR="00715ED3" w:rsidRDefault="00641CB9">
            <w:pPr>
              <w:spacing w:before="40" w:after="40" w:line="240" w:lineRule="auto"/>
            </w:pPr>
            <w:r>
              <w:rPr>
                <w:rFonts w:eastAsia="Times New Roman" w:cs="Times New Roman"/>
                <w:sz w:val="22"/>
              </w:rPr>
              <w:t>1</w:t>
            </w:r>
          </w:p>
        </w:tc>
        <w:tc>
          <w:tcPr>
            <w:tcW w:w="7355" w:type="dxa"/>
          </w:tcPr>
          <w:p w14:paraId="15B4819D" w14:textId="77777777" w:rsidR="00715ED3" w:rsidRDefault="00641CB9">
            <w:pPr>
              <w:spacing w:before="40" w:after="40" w:line="240" w:lineRule="auto"/>
            </w:pPr>
            <w:r>
              <w:rPr>
                <w:rFonts w:eastAsia="Times New Roman" w:cs="Times New Roman"/>
                <w:sz w:val="22"/>
              </w:rPr>
              <w:t>Equally important</w:t>
            </w:r>
          </w:p>
        </w:tc>
      </w:tr>
      <w:tr w:rsidR="00715ED3" w14:paraId="22A5F286" w14:textId="77777777">
        <w:trPr>
          <w:jc w:val="center"/>
        </w:trPr>
        <w:tc>
          <w:tcPr>
            <w:tcW w:w="1313" w:type="dxa"/>
          </w:tcPr>
          <w:p w14:paraId="672633E1" w14:textId="77777777" w:rsidR="00715ED3" w:rsidRDefault="00641CB9">
            <w:pPr>
              <w:spacing w:before="40" w:after="40" w:line="240" w:lineRule="auto"/>
            </w:pPr>
            <w:r>
              <w:rPr>
                <w:rFonts w:eastAsia="Times New Roman" w:cs="Times New Roman"/>
                <w:sz w:val="22"/>
              </w:rPr>
              <w:t>3</w:t>
            </w:r>
          </w:p>
        </w:tc>
        <w:tc>
          <w:tcPr>
            <w:tcW w:w="7355" w:type="dxa"/>
          </w:tcPr>
          <w:p w14:paraId="3FA11B6D" w14:textId="77777777" w:rsidR="00715ED3" w:rsidRDefault="00641CB9">
            <w:pPr>
              <w:spacing w:before="40" w:after="40" w:line="240" w:lineRule="auto"/>
            </w:pPr>
            <w:r>
              <w:rPr>
                <w:rFonts w:eastAsia="Times New Roman" w:cs="Times New Roman"/>
                <w:sz w:val="22"/>
              </w:rPr>
              <w:t>Moderately more important</w:t>
            </w:r>
          </w:p>
        </w:tc>
      </w:tr>
      <w:tr w:rsidR="00715ED3" w14:paraId="1C1CE38D" w14:textId="77777777">
        <w:trPr>
          <w:jc w:val="center"/>
        </w:trPr>
        <w:tc>
          <w:tcPr>
            <w:tcW w:w="1313" w:type="dxa"/>
          </w:tcPr>
          <w:p w14:paraId="5355D4EC" w14:textId="77777777" w:rsidR="00715ED3" w:rsidRDefault="00641CB9">
            <w:pPr>
              <w:spacing w:before="40" w:after="40" w:line="240" w:lineRule="auto"/>
            </w:pPr>
            <w:r>
              <w:rPr>
                <w:rFonts w:eastAsia="Times New Roman" w:cs="Times New Roman"/>
                <w:sz w:val="22"/>
              </w:rPr>
              <w:t>5</w:t>
            </w:r>
          </w:p>
        </w:tc>
        <w:tc>
          <w:tcPr>
            <w:tcW w:w="7355" w:type="dxa"/>
          </w:tcPr>
          <w:p w14:paraId="1ED63E33" w14:textId="77777777" w:rsidR="00715ED3" w:rsidRDefault="00641CB9">
            <w:pPr>
              <w:spacing w:before="40" w:after="40" w:line="240" w:lineRule="auto"/>
            </w:pPr>
            <w:r>
              <w:rPr>
                <w:rFonts w:eastAsia="Times New Roman" w:cs="Times New Roman"/>
                <w:sz w:val="22"/>
              </w:rPr>
              <w:t>Strongly more important</w:t>
            </w:r>
          </w:p>
        </w:tc>
      </w:tr>
      <w:tr w:rsidR="00715ED3" w14:paraId="6B10889F" w14:textId="77777777">
        <w:trPr>
          <w:jc w:val="center"/>
        </w:trPr>
        <w:tc>
          <w:tcPr>
            <w:tcW w:w="1313" w:type="dxa"/>
          </w:tcPr>
          <w:p w14:paraId="1B525478" w14:textId="77777777" w:rsidR="00715ED3" w:rsidRDefault="00641CB9">
            <w:pPr>
              <w:spacing w:before="40" w:after="40" w:line="240" w:lineRule="auto"/>
            </w:pPr>
            <w:r>
              <w:rPr>
                <w:rFonts w:eastAsia="Times New Roman" w:cs="Times New Roman"/>
                <w:sz w:val="22"/>
              </w:rPr>
              <w:t>7</w:t>
            </w:r>
          </w:p>
        </w:tc>
        <w:tc>
          <w:tcPr>
            <w:tcW w:w="7355" w:type="dxa"/>
          </w:tcPr>
          <w:p w14:paraId="407F3491" w14:textId="77777777" w:rsidR="00715ED3" w:rsidRDefault="00641CB9">
            <w:pPr>
              <w:spacing w:before="40" w:after="40" w:line="240" w:lineRule="auto"/>
            </w:pPr>
            <w:r>
              <w:rPr>
                <w:rFonts w:eastAsia="Times New Roman" w:cs="Times New Roman"/>
                <w:sz w:val="22"/>
              </w:rPr>
              <w:t>Very strongly more important</w:t>
            </w:r>
          </w:p>
        </w:tc>
      </w:tr>
      <w:tr w:rsidR="00715ED3" w14:paraId="158CF1B9" w14:textId="77777777">
        <w:trPr>
          <w:jc w:val="center"/>
        </w:trPr>
        <w:tc>
          <w:tcPr>
            <w:tcW w:w="1313" w:type="dxa"/>
          </w:tcPr>
          <w:p w14:paraId="745635D1" w14:textId="77777777" w:rsidR="00715ED3" w:rsidRDefault="00641CB9">
            <w:pPr>
              <w:spacing w:before="40" w:after="40" w:line="240" w:lineRule="auto"/>
            </w:pPr>
            <w:r>
              <w:rPr>
                <w:rFonts w:eastAsia="Times New Roman" w:cs="Times New Roman"/>
                <w:sz w:val="22"/>
              </w:rPr>
              <w:t>9</w:t>
            </w:r>
          </w:p>
        </w:tc>
        <w:tc>
          <w:tcPr>
            <w:tcW w:w="7355" w:type="dxa"/>
          </w:tcPr>
          <w:p w14:paraId="2A5B8F15" w14:textId="77777777" w:rsidR="00715ED3" w:rsidRDefault="00641CB9">
            <w:pPr>
              <w:spacing w:before="40" w:after="40" w:line="240" w:lineRule="auto"/>
            </w:pPr>
            <w:r>
              <w:rPr>
                <w:rFonts w:eastAsia="Times New Roman" w:cs="Times New Roman"/>
                <w:sz w:val="22"/>
              </w:rPr>
              <w:t>Extremely more important</w:t>
            </w:r>
          </w:p>
        </w:tc>
      </w:tr>
    </w:tbl>
    <w:p w14:paraId="5B21F88F" w14:textId="77777777" w:rsidR="00715ED3" w:rsidRDefault="00715ED3">
      <w:pPr>
        <w:spacing w:after="0"/>
      </w:pPr>
    </w:p>
    <w:p w14:paraId="41496230" w14:textId="77777777" w:rsidR="00715ED3" w:rsidRDefault="00641CB9">
      <w:pPr>
        <w:jc w:val="both"/>
      </w:pPr>
      <w:r>
        <w:rPr>
          <w:rFonts w:eastAsia="Times New Roman" w:cs="Times New Roman"/>
        </w:rPr>
        <w:t>Even values represent intermediate judgements.</w:t>
      </w:r>
    </w:p>
    <w:p w14:paraId="374895EB" w14:textId="77777777" w:rsidR="00715ED3" w:rsidRDefault="00641CB9">
      <w:pPr>
        <w:pStyle w:val="Heading2"/>
        <w:spacing w:before="240" w:after="120"/>
      </w:pPr>
      <w:bookmarkStart w:id="185" w:name="_Toc240572737"/>
      <w:r>
        <w:rPr>
          <w:rFonts w:ascii="Times New Roman" w:eastAsia="Times New Roman" w:hAnsi="Times New Roman" w:cs="Times New Roman"/>
        </w:rPr>
        <w:t>Appendix 3 Reproducing the results</w:t>
      </w:r>
      <w:bookmarkEnd w:id="185"/>
    </w:p>
    <w:p w14:paraId="76AC20F9" w14:textId="77777777" w:rsidR="00715ED3" w:rsidRDefault="00641CB9">
      <w:pPr>
        <w:jc w:val="both"/>
      </w:pPr>
      <w:r>
        <w:rPr>
          <w:rFonts w:eastAsia="Times New Roman" w:cs="Times New Roman"/>
        </w:rPr>
        <w:t>Every quantitative result in this thesis is produced by code in the accompanying repository. No value was entered by hand.</w:t>
      </w:r>
    </w:p>
    <w:p w14:paraId="4479F109" w14:textId="77777777" w:rsidR="00715ED3" w:rsidRDefault="00641CB9">
      <w:pPr>
        <w:jc w:val="both"/>
      </w:pPr>
      <w:r>
        <w:rPr>
          <w:rFonts w:eastAsia="Times New Roman" w:cs="Times New Roman"/>
        </w:rPr>
        <w:t xml:space="preserve">The commands below regenerate every figure and table, in order. Each writes its output to </w:t>
      </w:r>
      <w:r>
        <w:rPr>
          <w:rFonts w:ascii="Consolas" w:eastAsia="Consolas" w:hAnsi="Consolas" w:cs="Consolas"/>
          <w:sz w:val="22"/>
        </w:rPr>
        <w:t>research/outputs/</w:t>
      </w:r>
      <w:r>
        <w:rPr>
          <w:rFonts w:eastAsia="Times New Roman" w:cs="Times New Roman"/>
        </w:rPr>
        <w:t>, from which the thesis draws its numbers.</w:t>
      </w:r>
    </w:p>
    <w:p w14:paraId="1520B46C" w14:textId="77777777" w:rsidR="00715ED3" w:rsidRDefault="00641CB9">
      <w:pPr>
        <w:pStyle w:val="TableCaption"/>
        <w:keepNext/>
        <w:keepLines/>
        <w:spacing w:before="160" w:after="80"/>
      </w:pPr>
      <w:bookmarkStart w:id="186" w:name="_Toc240572776"/>
      <w:r>
        <w:rPr>
          <w:rFonts w:eastAsia="Times New Roman" w:cs="Times New Roman"/>
        </w:rPr>
        <w:lastRenderedPageBreak/>
        <w:t>Table A.3: Analysis scripts and the results each produces</w:t>
      </w:r>
      <w:bookmarkEnd w:id="186"/>
    </w:p>
    <w:tbl>
      <w:tblPr>
        <w:tblStyle w:val="TableGrid"/>
        <w:tblW w:w="0" w:type="auto"/>
        <w:jc w:val="center"/>
        <w:tblLayout w:type="fixed"/>
        <w:tblLook w:val="04A0" w:firstRow="1" w:lastRow="0" w:firstColumn="1" w:lastColumn="0" w:noHBand="0" w:noVBand="1"/>
      </w:tblPr>
      <w:tblGrid>
        <w:gridCol w:w="3174"/>
        <w:gridCol w:w="5494"/>
      </w:tblGrid>
      <w:tr w:rsidR="00715ED3" w14:paraId="7A79FC83" w14:textId="77777777">
        <w:trPr>
          <w:tblHeader/>
          <w:jc w:val="center"/>
        </w:trPr>
        <w:tc>
          <w:tcPr>
            <w:tcW w:w="3174" w:type="dxa"/>
          </w:tcPr>
          <w:p w14:paraId="22B65805" w14:textId="77777777" w:rsidR="00715ED3" w:rsidRDefault="00641CB9">
            <w:pPr>
              <w:spacing w:before="40" w:after="40" w:line="240" w:lineRule="auto"/>
            </w:pPr>
            <w:r>
              <w:rPr>
                <w:rFonts w:eastAsia="Times New Roman" w:cs="Times New Roman"/>
                <w:b/>
                <w:sz w:val="22"/>
              </w:rPr>
              <w:t>Script</w:t>
            </w:r>
          </w:p>
        </w:tc>
        <w:tc>
          <w:tcPr>
            <w:tcW w:w="5494" w:type="dxa"/>
          </w:tcPr>
          <w:p w14:paraId="485B87EA" w14:textId="77777777" w:rsidR="00715ED3" w:rsidRDefault="00641CB9">
            <w:pPr>
              <w:spacing w:before="40" w:after="40" w:line="240" w:lineRule="auto"/>
            </w:pPr>
            <w:r>
              <w:rPr>
                <w:rFonts w:eastAsia="Times New Roman" w:cs="Times New Roman"/>
                <w:b/>
                <w:sz w:val="22"/>
              </w:rPr>
              <w:t>Produces</w:t>
            </w:r>
          </w:p>
        </w:tc>
      </w:tr>
      <w:tr w:rsidR="00715ED3" w14:paraId="760652C1" w14:textId="77777777">
        <w:trPr>
          <w:jc w:val="center"/>
        </w:trPr>
        <w:tc>
          <w:tcPr>
            <w:tcW w:w="3174" w:type="dxa"/>
          </w:tcPr>
          <w:p w14:paraId="34D92BFF" w14:textId="77777777" w:rsidR="00715ED3" w:rsidRDefault="00641CB9">
            <w:pPr>
              <w:spacing w:before="40" w:after="40" w:line="240" w:lineRule="auto"/>
            </w:pPr>
            <w:r>
              <w:rPr>
                <w:rFonts w:eastAsia="Times New Roman" w:cs="Times New Roman"/>
                <w:sz w:val="22"/>
              </w:rPr>
              <w:t>prepare_sba.py</w:t>
            </w:r>
          </w:p>
        </w:tc>
        <w:tc>
          <w:tcPr>
            <w:tcW w:w="5494" w:type="dxa"/>
          </w:tcPr>
          <w:p w14:paraId="0A79999A" w14:textId="77777777" w:rsidR="00715ED3" w:rsidRDefault="00641CB9">
            <w:pPr>
              <w:spacing w:before="40" w:after="40" w:line="240" w:lineRule="auto"/>
            </w:pPr>
            <w:r>
              <w:rPr>
                <w:rFonts w:eastAsia="Times New Roman" w:cs="Times New Roman"/>
                <w:sz w:val="22"/>
              </w:rPr>
              <w:t>The cleaned dataset, with leakage-bearing fields removed</w:t>
            </w:r>
          </w:p>
        </w:tc>
      </w:tr>
      <w:tr w:rsidR="00715ED3" w14:paraId="3013DF80" w14:textId="77777777">
        <w:trPr>
          <w:jc w:val="center"/>
        </w:trPr>
        <w:tc>
          <w:tcPr>
            <w:tcW w:w="3174" w:type="dxa"/>
          </w:tcPr>
          <w:p w14:paraId="6BA19D96" w14:textId="77777777" w:rsidR="00715ED3" w:rsidRDefault="00641CB9">
            <w:pPr>
              <w:spacing w:before="40" w:after="40" w:line="240" w:lineRule="auto"/>
            </w:pPr>
            <w:r>
              <w:rPr>
                <w:rFonts w:eastAsia="Times New Roman" w:cs="Times New Roman"/>
                <w:sz w:val="22"/>
              </w:rPr>
              <w:t>leakage_analysis.py</w:t>
            </w:r>
          </w:p>
        </w:tc>
        <w:tc>
          <w:tcPr>
            <w:tcW w:w="5494" w:type="dxa"/>
          </w:tcPr>
          <w:p w14:paraId="32277DDA" w14:textId="77777777" w:rsidR="00715ED3" w:rsidRDefault="00641CB9">
            <w:pPr>
              <w:spacing w:before="40" w:after="40" w:line="240" w:lineRule="auto"/>
            </w:pPr>
            <w:r>
              <w:rPr>
                <w:rFonts w:eastAsia="Times New Roman" w:cs="Times New Roman"/>
                <w:sz w:val="22"/>
              </w:rPr>
              <w:t>Evidence that the term field carries outcome information</w:t>
            </w:r>
          </w:p>
        </w:tc>
      </w:tr>
      <w:tr w:rsidR="00715ED3" w14:paraId="761E2270" w14:textId="77777777">
        <w:trPr>
          <w:jc w:val="center"/>
        </w:trPr>
        <w:tc>
          <w:tcPr>
            <w:tcW w:w="3174" w:type="dxa"/>
          </w:tcPr>
          <w:p w14:paraId="0571FA09" w14:textId="77777777" w:rsidR="00715ED3" w:rsidRDefault="00641CB9">
            <w:pPr>
              <w:spacing w:before="40" w:after="40" w:line="240" w:lineRule="auto"/>
            </w:pPr>
            <w:r>
              <w:rPr>
                <w:rFonts w:eastAsia="Times New Roman" w:cs="Times New Roman"/>
                <w:sz w:val="22"/>
              </w:rPr>
              <w:t>sba_foia_replication.py</w:t>
            </w:r>
          </w:p>
        </w:tc>
        <w:tc>
          <w:tcPr>
            <w:tcW w:w="5494" w:type="dxa"/>
          </w:tcPr>
          <w:p w14:paraId="0091D828" w14:textId="77777777" w:rsidR="00715ED3" w:rsidRDefault="00641CB9">
            <w:pPr>
              <w:spacing w:before="40" w:after="40" w:line="240" w:lineRule="auto"/>
            </w:pPr>
            <w:r>
              <w:rPr>
                <w:rFonts w:eastAsia="Times New Roman" w:cs="Times New Roman"/>
                <w:sz w:val="22"/>
              </w:rPr>
              <w:t>The same artefact in the SBA's own FOIA extracts</w:t>
            </w:r>
          </w:p>
        </w:tc>
      </w:tr>
      <w:tr w:rsidR="00715ED3" w14:paraId="21DD8531" w14:textId="77777777">
        <w:trPr>
          <w:jc w:val="center"/>
        </w:trPr>
        <w:tc>
          <w:tcPr>
            <w:tcW w:w="3174" w:type="dxa"/>
          </w:tcPr>
          <w:p w14:paraId="7D1C0D75" w14:textId="77777777" w:rsidR="00715ED3" w:rsidRDefault="00641CB9">
            <w:pPr>
              <w:spacing w:before="40" w:after="40" w:line="240" w:lineRule="auto"/>
            </w:pPr>
            <w:r>
              <w:rPr>
                <w:rFonts w:eastAsia="Times New Roman" w:cs="Times New Roman"/>
                <w:sz w:val="22"/>
              </w:rPr>
              <w:t>benchmark.py</w:t>
            </w:r>
          </w:p>
        </w:tc>
        <w:tc>
          <w:tcPr>
            <w:tcW w:w="5494" w:type="dxa"/>
          </w:tcPr>
          <w:p w14:paraId="383D471A" w14:textId="77777777" w:rsidR="00715ED3" w:rsidRDefault="00641CB9">
            <w:pPr>
              <w:spacing w:before="40" w:after="40" w:line="240" w:lineRule="auto"/>
            </w:pPr>
            <w:r>
              <w:rPr>
                <w:rFonts w:eastAsia="Times New Roman" w:cs="Times New Roman"/>
                <w:sz w:val="22"/>
              </w:rPr>
              <w:t>Clean against contaminated model benchmarks</w:t>
            </w:r>
          </w:p>
        </w:tc>
      </w:tr>
      <w:tr w:rsidR="00715ED3" w14:paraId="196FA93E" w14:textId="77777777">
        <w:trPr>
          <w:jc w:val="center"/>
        </w:trPr>
        <w:tc>
          <w:tcPr>
            <w:tcW w:w="3174" w:type="dxa"/>
          </w:tcPr>
          <w:p w14:paraId="4A4B6CFC" w14:textId="77777777" w:rsidR="00715ED3" w:rsidRDefault="00641CB9">
            <w:pPr>
              <w:spacing w:before="40" w:after="40" w:line="240" w:lineRule="auto"/>
            </w:pPr>
            <w:r>
              <w:rPr>
                <w:rFonts w:eastAsia="Times New Roman" w:cs="Times New Roman"/>
                <w:sz w:val="22"/>
              </w:rPr>
              <w:t>statistical_tests.py</w:t>
            </w:r>
          </w:p>
        </w:tc>
        <w:tc>
          <w:tcPr>
            <w:tcW w:w="5494" w:type="dxa"/>
          </w:tcPr>
          <w:p w14:paraId="4AA0E4A0" w14:textId="77777777" w:rsidR="00715ED3" w:rsidRDefault="00641CB9">
            <w:pPr>
              <w:spacing w:before="40" w:after="40" w:line="240" w:lineRule="auto"/>
            </w:pPr>
            <w:r>
              <w:rPr>
                <w:rFonts w:eastAsia="Times New Roman" w:cs="Times New Roman"/>
                <w:sz w:val="22"/>
              </w:rPr>
              <w:t>Confidence intervals, DeLong tests, calibration</w:t>
            </w:r>
          </w:p>
        </w:tc>
      </w:tr>
      <w:tr w:rsidR="00715ED3" w14:paraId="4D3ACF05" w14:textId="77777777">
        <w:trPr>
          <w:jc w:val="center"/>
        </w:trPr>
        <w:tc>
          <w:tcPr>
            <w:tcW w:w="3174" w:type="dxa"/>
          </w:tcPr>
          <w:p w14:paraId="6BBC5E34" w14:textId="77777777" w:rsidR="00715ED3" w:rsidRDefault="00641CB9">
            <w:pPr>
              <w:spacing w:before="40" w:after="40" w:line="240" w:lineRule="auto"/>
            </w:pPr>
            <w:r>
              <w:rPr>
                <w:rFonts w:eastAsia="Times New Roman" w:cs="Times New Roman"/>
                <w:sz w:val="22"/>
              </w:rPr>
              <w:t>weight_sensitivity.py</w:t>
            </w:r>
          </w:p>
        </w:tc>
        <w:tc>
          <w:tcPr>
            <w:tcW w:w="5494" w:type="dxa"/>
          </w:tcPr>
          <w:p w14:paraId="3476D0F3" w14:textId="77777777" w:rsidR="00715ED3" w:rsidRDefault="00641CB9">
            <w:pPr>
              <w:spacing w:before="40" w:after="40" w:line="240" w:lineRule="auto"/>
            </w:pPr>
            <w:r>
              <w:rPr>
                <w:rFonts w:eastAsia="Times New Roman" w:cs="Times New Roman"/>
                <w:sz w:val="22"/>
              </w:rPr>
              <w:t>The weight perturbation study</w:t>
            </w:r>
          </w:p>
        </w:tc>
      </w:tr>
      <w:tr w:rsidR="00715ED3" w14:paraId="2A7F8266" w14:textId="77777777">
        <w:trPr>
          <w:jc w:val="center"/>
        </w:trPr>
        <w:tc>
          <w:tcPr>
            <w:tcW w:w="3174" w:type="dxa"/>
          </w:tcPr>
          <w:p w14:paraId="6424DD5D" w14:textId="77777777" w:rsidR="00715ED3" w:rsidRDefault="00641CB9">
            <w:pPr>
              <w:spacing w:before="40" w:after="40" w:line="240" w:lineRule="auto"/>
            </w:pPr>
            <w:r>
              <w:rPr>
                <w:rFonts w:eastAsia="Times New Roman" w:cs="Times New Roman"/>
                <w:sz w:val="22"/>
              </w:rPr>
              <w:t>derive_weights.py</w:t>
            </w:r>
          </w:p>
        </w:tc>
        <w:tc>
          <w:tcPr>
            <w:tcW w:w="5494" w:type="dxa"/>
          </w:tcPr>
          <w:p w14:paraId="754D1DDC" w14:textId="77777777" w:rsidR="00715ED3" w:rsidRDefault="00641CB9">
            <w:pPr>
              <w:spacing w:before="40" w:after="40" w:line="240" w:lineRule="auto"/>
            </w:pPr>
            <w:r>
              <w:rPr>
                <w:rFonts w:eastAsia="Times New Roman" w:cs="Times New Roman"/>
                <w:sz w:val="22"/>
              </w:rPr>
              <w:t>Best-Worst Method weights from the elicitation responses</w:t>
            </w:r>
          </w:p>
        </w:tc>
      </w:tr>
      <w:tr w:rsidR="00715ED3" w14:paraId="6CFD14D2" w14:textId="77777777">
        <w:trPr>
          <w:jc w:val="center"/>
        </w:trPr>
        <w:tc>
          <w:tcPr>
            <w:tcW w:w="3174" w:type="dxa"/>
          </w:tcPr>
          <w:p w14:paraId="78BA5818" w14:textId="77777777" w:rsidR="00715ED3" w:rsidRDefault="00641CB9">
            <w:pPr>
              <w:spacing w:before="40" w:after="40" w:line="240" w:lineRule="auto"/>
            </w:pPr>
            <w:r>
              <w:rPr>
                <w:rFonts w:eastAsia="Times New Roman" w:cs="Times New Roman"/>
                <w:sz w:val="22"/>
              </w:rPr>
              <w:t>elicited_vs_placeholder.py</w:t>
            </w:r>
          </w:p>
        </w:tc>
        <w:tc>
          <w:tcPr>
            <w:tcW w:w="5494" w:type="dxa"/>
          </w:tcPr>
          <w:p w14:paraId="1FD29724" w14:textId="77777777" w:rsidR="00715ED3" w:rsidRDefault="00641CB9">
            <w:pPr>
              <w:spacing w:before="40" w:after="40" w:line="240" w:lineRule="auto"/>
            </w:pPr>
            <w:r>
              <w:rPr>
                <w:rFonts w:eastAsia="Times New Roman" w:cs="Times New Roman"/>
                <w:sz w:val="22"/>
              </w:rPr>
              <w:t>What changed when elicited weights replaced equal ones</w:t>
            </w:r>
          </w:p>
        </w:tc>
      </w:tr>
      <w:tr w:rsidR="00715ED3" w14:paraId="33CFC725" w14:textId="77777777">
        <w:trPr>
          <w:jc w:val="center"/>
        </w:trPr>
        <w:tc>
          <w:tcPr>
            <w:tcW w:w="3174" w:type="dxa"/>
          </w:tcPr>
          <w:p w14:paraId="4414A6D6" w14:textId="77777777" w:rsidR="00715ED3" w:rsidRDefault="00641CB9">
            <w:pPr>
              <w:spacing w:before="40" w:after="40" w:line="240" w:lineRule="auto"/>
            </w:pPr>
            <w:r>
              <w:rPr>
                <w:rFonts w:eastAsia="Times New Roman" w:cs="Times New Roman"/>
                <w:sz w:val="22"/>
              </w:rPr>
              <w:t>objective_independence.py</w:t>
            </w:r>
          </w:p>
        </w:tc>
        <w:tc>
          <w:tcPr>
            <w:tcW w:w="5494" w:type="dxa"/>
          </w:tcPr>
          <w:p w14:paraId="675144F8" w14:textId="77777777" w:rsidR="00715ED3" w:rsidRDefault="00641CB9">
            <w:pPr>
              <w:spacing w:before="40" w:after="40" w:line="240" w:lineRule="auto"/>
            </w:pPr>
            <w:r>
              <w:rPr>
                <w:rFonts w:eastAsia="Times New Roman" w:cs="Times New Roman"/>
                <w:sz w:val="22"/>
              </w:rPr>
              <w:t>Separability of the two objectives</w:t>
            </w:r>
          </w:p>
        </w:tc>
      </w:tr>
      <w:tr w:rsidR="00715ED3" w14:paraId="0C6F246F" w14:textId="77777777">
        <w:trPr>
          <w:jc w:val="center"/>
        </w:trPr>
        <w:tc>
          <w:tcPr>
            <w:tcW w:w="3174" w:type="dxa"/>
          </w:tcPr>
          <w:p w14:paraId="4517A33E" w14:textId="77777777" w:rsidR="00715ED3" w:rsidRDefault="00641CB9">
            <w:pPr>
              <w:spacing w:before="40" w:after="40" w:line="240" w:lineRule="auto"/>
            </w:pPr>
            <w:r>
              <w:rPr>
                <w:rFonts w:eastAsia="Times New Roman" w:cs="Times New Roman"/>
                <w:sz w:val="22"/>
              </w:rPr>
              <w:t>cost_analysis.py</w:t>
            </w:r>
          </w:p>
        </w:tc>
        <w:tc>
          <w:tcPr>
            <w:tcW w:w="5494" w:type="dxa"/>
          </w:tcPr>
          <w:p w14:paraId="36DE6255" w14:textId="77777777" w:rsidR="00715ED3" w:rsidRDefault="00641CB9">
            <w:pPr>
              <w:spacing w:before="40" w:after="40" w:line="240" w:lineRule="auto"/>
            </w:pPr>
            <w:r>
              <w:rPr>
                <w:rFonts w:eastAsia="Times New Roman" w:cs="Times New Roman"/>
                <w:sz w:val="22"/>
              </w:rPr>
              <w:t>Cost-sensitive evaluation</w:t>
            </w:r>
          </w:p>
        </w:tc>
      </w:tr>
      <w:tr w:rsidR="00715ED3" w14:paraId="1D2D8DF1" w14:textId="77777777">
        <w:trPr>
          <w:jc w:val="center"/>
        </w:trPr>
        <w:tc>
          <w:tcPr>
            <w:tcW w:w="3174" w:type="dxa"/>
          </w:tcPr>
          <w:p w14:paraId="1ED569BA" w14:textId="77777777" w:rsidR="00715ED3" w:rsidRDefault="00641CB9">
            <w:pPr>
              <w:spacing w:before="40" w:after="40" w:line="240" w:lineRule="auto"/>
            </w:pPr>
            <w:r>
              <w:rPr>
                <w:rFonts w:eastAsia="Times New Roman" w:cs="Times New Roman"/>
                <w:sz w:val="22"/>
              </w:rPr>
              <w:t>modulus_probe.py</w:t>
            </w:r>
          </w:p>
        </w:tc>
        <w:tc>
          <w:tcPr>
            <w:tcW w:w="5494" w:type="dxa"/>
          </w:tcPr>
          <w:p w14:paraId="7C45CF45" w14:textId="77777777" w:rsidR="00715ED3" w:rsidRDefault="00641CB9">
            <w:pPr>
              <w:spacing w:before="40" w:after="40" w:line="240" w:lineRule="auto"/>
            </w:pPr>
            <w:r>
              <w:rPr>
                <w:rFonts w:eastAsia="Times New Roman" w:cs="Times New Roman"/>
                <w:sz w:val="22"/>
              </w:rPr>
              <w:t>Whether a twelve-month modulus is arbitrary</w:t>
            </w:r>
          </w:p>
        </w:tc>
      </w:tr>
      <w:tr w:rsidR="00715ED3" w14:paraId="50913108" w14:textId="77777777">
        <w:trPr>
          <w:jc w:val="center"/>
        </w:trPr>
        <w:tc>
          <w:tcPr>
            <w:tcW w:w="3174" w:type="dxa"/>
          </w:tcPr>
          <w:p w14:paraId="77AB2466" w14:textId="77777777" w:rsidR="00715ED3" w:rsidRDefault="00641CB9">
            <w:pPr>
              <w:spacing w:before="40" w:after="40" w:line="240" w:lineRule="auto"/>
            </w:pPr>
            <w:r>
              <w:rPr>
                <w:rFonts w:eastAsia="Times New Roman" w:cs="Times New Roman"/>
                <w:sz w:val="22"/>
              </w:rPr>
              <w:t>realestate_probe.py</w:t>
            </w:r>
          </w:p>
        </w:tc>
        <w:tc>
          <w:tcPr>
            <w:tcW w:w="5494" w:type="dxa"/>
          </w:tcPr>
          <w:p w14:paraId="7BA052B0" w14:textId="77777777" w:rsidR="00715ED3" w:rsidRDefault="00641CB9">
            <w:pPr>
              <w:spacing w:before="40" w:after="40" w:line="240" w:lineRule="auto"/>
            </w:pPr>
            <w:r>
              <w:rPr>
                <w:rFonts w:eastAsia="Times New Roman" w:cs="Times New Roman"/>
                <w:sz w:val="22"/>
              </w:rPr>
              <w:t>The feature the dataset documentation itself proposes</w:t>
            </w:r>
          </w:p>
        </w:tc>
      </w:tr>
      <w:tr w:rsidR="00715ED3" w14:paraId="5B4E6AFF" w14:textId="77777777">
        <w:trPr>
          <w:jc w:val="center"/>
        </w:trPr>
        <w:tc>
          <w:tcPr>
            <w:tcW w:w="3174" w:type="dxa"/>
          </w:tcPr>
          <w:p w14:paraId="6D12ECED" w14:textId="77777777" w:rsidR="00715ED3" w:rsidRDefault="00641CB9">
            <w:pPr>
              <w:spacing w:before="40" w:after="40" w:line="240" w:lineRule="auto"/>
            </w:pPr>
            <w:r>
              <w:rPr>
                <w:rFonts w:eastAsia="Times New Roman" w:cs="Times New Roman"/>
                <w:sz w:val="22"/>
              </w:rPr>
              <w:t>fairness_analysis.py</w:t>
            </w:r>
          </w:p>
        </w:tc>
        <w:tc>
          <w:tcPr>
            <w:tcW w:w="5494" w:type="dxa"/>
          </w:tcPr>
          <w:p w14:paraId="0A1824F4" w14:textId="77777777" w:rsidR="00715ED3" w:rsidRDefault="00641CB9">
            <w:pPr>
              <w:spacing w:before="40" w:after="40" w:line="240" w:lineRule="auto"/>
            </w:pPr>
            <w:r>
              <w:rPr>
                <w:rFonts w:eastAsia="Times New Roman" w:cs="Times New Roman"/>
                <w:sz w:val="22"/>
              </w:rPr>
              <w:t>Disparate impact, with bootstrap intervals</w:t>
            </w:r>
          </w:p>
        </w:tc>
      </w:tr>
      <w:tr w:rsidR="00715ED3" w14:paraId="1B655749" w14:textId="77777777">
        <w:trPr>
          <w:jc w:val="center"/>
        </w:trPr>
        <w:tc>
          <w:tcPr>
            <w:tcW w:w="3174" w:type="dxa"/>
          </w:tcPr>
          <w:p w14:paraId="6A6BA7FA" w14:textId="77777777" w:rsidR="00715ED3" w:rsidRDefault="00641CB9">
            <w:pPr>
              <w:spacing w:before="40" w:after="40" w:line="240" w:lineRule="auto"/>
            </w:pPr>
            <w:r>
              <w:rPr>
                <w:rFonts w:eastAsia="Times New Roman" w:cs="Times New Roman"/>
                <w:sz w:val="22"/>
              </w:rPr>
              <w:t>missingness_analysis.py</w:t>
            </w:r>
          </w:p>
        </w:tc>
        <w:tc>
          <w:tcPr>
            <w:tcW w:w="5494" w:type="dxa"/>
          </w:tcPr>
          <w:p w14:paraId="3F181EE0" w14:textId="77777777" w:rsidR="00715ED3" w:rsidRDefault="00641CB9">
            <w:pPr>
              <w:spacing w:before="40" w:after="40" w:line="240" w:lineRule="auto"/>
            </w:pPr>
            <w:r>
              <w:rPr>
                <w:rFonts w:eastAsia="Times New Roman" w:cs="Times New Roman"/>
                <w:sz w:val="22"/>
              </w:rPr>
              <w:t>The effect of withholding a field</w:t>
            </w:r>
          </w:p>
        </w:tc>
      </w:tr>
      <w:tr w:rsidR="00715ED3" w14:paraId="16152A1A" w14:textId="77777777">
        <w:trPr>
          <w:jc w:val="center"/>
        </w:trPr>
        <w:tc>
          <w:tcPr>
            <w:tcW w:w="3174" w:type="dxa"/>
          </w:tcPr>
          <w:p w14:paraId="19D2522E" w14:textId="77777777" w:rsidR="00715ED3" w:rsidRDefault="00641CB9">
            <w:pPr>
              <w:spacing w:before="40" w:after="40" w:line="240" w:lineRule="auto"/>
            </w:pPr>
            <w:r>
              <w:rPr>
                <w:rFonts w:eastAsia="Times New Roman" w:cs="Times New Roman"/>
                <w:sz w:val="22"/>
              </w:rPr>
              <w:t>make_figures.py</w:t>
            </w:r>
          </w:p>
        </w:tc>
        <w:tc>
          <w:tcPr>
            <w:tcW w:w="5494" w:type="dxa"/>
          </w:tcPr>
          <w:p w14:paraId="34A76D34" w14:textId="77777777" w:rsidR="00715ED3" w:rsidRDefault="00641CB9">
            <w:pPr>
              <w:spacing w:before="40" w:after="40" w:line="240" w:lineRule="auto"/>
            </w:pPr>
            <w:r>
              <w:rPr>
                <w:rFonts w:eastAsia="Times New Roman" w:cs="Times New Roman"/>
                <w:sz w:val="22"/>
              </w:rPr>
              <w:t>Every figure in the thesis</w:t>
            </w:r>
          </w:p>
        </w:tc>
      </w:tr>
      <w:tr w:rsidR="00715ED3" w14:paraId="21D87321" w14:textId="77777777">
        <w:trPr>
          <w:jc w:val="center"/>
        </w:trPr>
        <w:tc>
          <w:tcPr>
            <w:tcW w:w="3174" w:type="dxa"/>
          </w:tcPr>
          <w:p w14:paraId="44FCE27D" w14:textId="77777777" w:rsidR="00715ED3" w:rsidRDefault="00641CB9">
            <w:pPr>
              <w:spacing w:before="40" w:after="40" w:line="240" w:lineRule="auto"/>
            </w:pPr>
            <w:r>
              <w:rPr>
                <w:rFonts w:eastAsia="Times New Roman" w:cs="Times New Roman"/>
                <w:sz w:val="22"/>
              </w:rPr>
              <w:t>test_parity.py</w:t>
            </w:r>
          </w:p>
        </w:tc>
        <w:tc>
          <w:tcPr>
            <w:tcW w:w="5494" w:type="dxa"/>
          </w:tcPr>
          <w:p w14:paraId="3489B458" w14:textId="77777777" w:rsidR="00715ED3" w:rsidRDefault="00641CB9">
            <w:pPr>
              <w:spacing w:before="40" w:after="40" w:line="240" w:lineRule="auto"/>
            </w:pPr>
            <w:r>
              <w:rPr>
                <w:rFonts w:eastAsia="Times New Roman" w:cs="Times New Roman"/>
                <w:sz w:val="22"/>
              </w:rPr>
              <w:t>Agreement between the Python and TypeScript engines</w:t>
            </w:r>
          </w:p>
        </w:tc>
      </w:tr>
      <w:tr w:rsidR="00715ED3" w14:paraId="34F8570A" w14:textId="77777777">
        <w:trPr>
          <w:jc w:val="center"/>
        </w:trPr>
        <w:tc>
          <w:tcPr>
            <w:tcW w:w="3174" w:type="dxa"/>
          </w:tcPr>
          <w:p w14:paraId="07C586B1" w14:textId="77777777" w:rsidR="00715ED3" w:rsidRDefault="00641CB9">
            <w:pPr>
              <w:spacing w:before="40" w:after="40" w:line="240" w:lineRule="auto"/>
            </w:pPr>
            <w:r>
              <w:rPr>
                <w:rFonts w:eastAsia="Times New Roman" w:cs="Times New Roman"/>
                <w:sz w:val="22"/>
              </w:rPr>
              <w:t>bwm.py</w:t>
            </w:r>
          </w:p>
        </w:tc>
        <w:tc>
          <w:tcPr>
            <w:tcW w:w="5494" w:type="dxa"/>
          </w:tcPr>
          <w:p w14:paraId="3FCCF5A3" w14:textId="77777777" w:rsidR="00715ED3" w:rsidRDefault="00641CB9">
            <w:pPr>
              <w:spacing w:before="40" w:after="40" w:line="240" w:lineRule="auto"/>
            </w:pPr>
            <w:r>
              <w:rPr>
                <w:rFonts w:eastAsia="Times New Roman" w:cs="Times New Roman"/>
                <w:sz w:val="22"/>
              </w:rPr>
              <w:t>Solver self-test against a known-inconsistent input</w:t>
            </w:r>
          </w:p>
        </w:tc>
      </w:tr>
    </w:tbl>
    <w:p w14:paraId="362FF8E5" w14:textId="77777777" w:rsidR="00715ED3" w:rsidRDefault="00715ED3">
      <w:pPr>
        <w:spacing w:after="0"/>
      </w:pPr>
    </w:p>
    <w:p w14:paraId="696C2FFF" w14:textId="77777777" w:rsidR="00715ED3" w:rsidRDefault="00641CB9">
      <w:pPr>
        <w:jc w:val="both"/>
      </w:pPr>
      <w:r>
        <w:rPr>
          <w:rFonts w:eastAsia="Times New Roman" w:cs="Times New Roman"/>
        </w:rPr>
        <w:t xml:space="preserve">Two further checks guard the document itself. </w:t>
      </w:r>
      <w:r>
        <w:rPr>
          <w:rFonts w:ascii="Consolas" w:eastAsia="Consolas" w:hAnsi="Consolas" w:cs="Consolas"/>
          <w:sz w:val="22"/>
        </w:rPr>
        <w:t>scripts/verify_claims.py</w:t>
      </w:r>
      <w:r>
        <w:rPr>
          <w:rFonts w:eastAsia="Times New Roman" w:cs="Times New Roman"/>
        </w:rPr>
        <w:t xml:space="preserve"> re-derives the load-bearing figures from the generated result files and compares each against what the chapters state; it currently runs ninety checks. </w:t>
      </w:r>
      <w:r>
        <w:rPr>
          <w:rFonts w:ascii="Consolas" w:eastAsia="Consolas" w:hAnsi="Consolas" w:cs="Consolas"/>
          <w:sz w:val="22"/>
        </w:rPr>
        <w:t>npm test</w:t>
      </w:r>
      <w:r>
        <w:rPr>
          <w:rFonts w:eastAsia="Times New Roman" w:cs="Times New Roman"/>
        </w:rPr>
        <w:t xml:space="preserve"> in </w:t>
      </w:r>
      <w:r>
        <w:rPr>
          <w:rFonts w:ascii="Consolas" w:eastAsia="Consolas" w:hAnsi="Consolas" w:cs="Consolas"/>
          <w:sz w:val="22"/>
        </w:rPr>
        <w:t>web/</w:t>
      </w:r>
      <w:r>
        <w:rPr>
          <w:rFonts w:eastAsia="Times New Roman" w:cs="Times New Roman"/>
        </w:rPr>
        <w:t xml:space="preserve"> exercises the system's own unit tests. A failure in the first means a number in the thesis no longer matches the analysis that produced it, and the chapter is corrected rather than the check.</w:t>
      </w:r>
    </w:p>
    <w:p w14:paraId="767A3C6D" w14:textId="77777777" w:rsidR="00715ED3" w:rsidRDefault="00641CB9">
      <w:pPr>
        <w:pStyle w:val="Heading2"/>
        <w:spacing w:before="240" w:after="120"/>
      </w:pPr>
      <w:bookmarkStart w:id="187" w:name="_Toc240572738"/>
      <w:r>
        <w:rPr>
          <w:rFonts w:ascii="Times New Roman" w:eastAsia="Times New Roman" w:hAnsi="Times New Roman" w:cs="Times New Roman"/>
        </w:rPr>
        <w:t>Appendix 4 Dataset</w:t>
      </w:r>
      <w:bookmarkEnd w:id="187"/>
    </w:p>
    <w:p w14:paraId="4A6D05ED" w14:textId="77777777" w:rsidR="00715ED3" w:rsidRDefault="00641CB9">
      <w:pPr>
        <w:jc w:val="both"/>
      </w:pPr>
      <w:r>
        <w:rPr>
          <w:rFonts w:eastAsia="Times New Roman" w:cs="Times New Roman"/>
        </w:rPr>
        <w:t xml:space="preserve">The SBA National dataset is public and is not reproduced here. It may be obtained as described in </w:t>
      </w:r>
      <w:r>
        <w:rPr>
          <w:rFonts w:ascii="Consolas" w:eastAsia="Consolas" w:hAnsi="Consolas" w:cs="Consolas"/>
          <w:sz w:val="22"/>
        </w:rPr>
        <w:t>research/data/DATASETS.md</w:t>
      </w:r>
      <w:r>
        <w:rPr>
          <w:rFonts w:eastAsia="Times New Roman" w:cs="Times New Roman"/>
        </w:rPr>
        <w:t>.</w:t>
      </w:r>
    </w:p>
    <w:p w14:paraId="53893754" w14:textId="77777777" w:rsidR="00715ED3" w:rsidRDefault="00641CB9">
      <w:pPr>
        <w:pStyle w:val="TableCaption"/>
        <w:keepNext/>
        <w:keepLines/>
        <w:spacing w:before="160" w:after="80"/>
      </w:pPr>
      <w:bookmarkStart w:id="188" w:name="_Toc240572777"/>
      <w:r>
        <w:rPr>
          <w:rFonts w:eastAsia="Times New Roman" w:cs="Times New Roman"/>
        </w:rPr>
        <w:t>Table A.4: Dataset filtering applied</w:t>
      </w:r>
      <w:bookmarkEnd w:id="188"/>
    </w:p>
    <w:tbl>
      <w:tblPr>
        <w:tblStyle w:val="TableGrid"/>
        <w:tblW w:w="0" w:type="auto"/>
        <w:jc w:val="center"/>
        <w:tblLayout w:type="fixed"/>
        <w:tblLook w:val="04A0" w:firstRow="1" w:lastRow="0" w:firstColumn="1" w:lastColumn="0" w:noHBand="0" w:noVBand="1"/>
      </w:tblPr>
      <w:tblGrid>
        <w:gridCol w:w="7290"/>
        <w:gridCol w:w="1379"/>
      </w:tblGrid>
      <w:tr w:rsidR="00715ED3" w14:paraId="05B9BD00" w14:textId="77777777">
        <w:trPr>
          <w:tblHeader/>
          <w:jc w:val="center"/>
        </w:trPr>
        <w:tc>
          <w:tcPr>
            <w:tcW w:w="7290" w:type="dxa"/>
          </w:tcPr>
          <w:p w14:paraId="521C7060" w14:textId="77777777" w:rsidR="00715ED3" w:rsidRDefault="00641CB9">
            <w:pPr>
              <w:spacing w:before="40" w:after="40" w:line="240" w:lineRule="auto"/>
            </w:pPr>
            <w:r>
              <w:rPr>
                <w:rFonts w:eastAsia="Times New Roman" w:cs="Times New Roman"/>
                <w:b/>
                <w:sz w:val="22"/>
              </w:rPr>
              <w:t>Stage</w:t>
            </w:r>
          </w:p>
        </w:tc>
        <w:tc>
          <w:tcPr>
            <w:tcW w:w="1379" w:type="dxa"/>
          </w:tcPr>
          <w:p w14:paraId="280FEB11" w14:textId="77777777" w:rsidR="00715ED3" w:rsidRDefault="00641CB9">
            <w:pPr>
              <w:spacing w:before="40" w:after="40" w:line="240" w:lineRule="auto"/>
              <w:jc w:val="right"/>
            </w:pPr>
            <w:r>
              <w:rPr>
                <w:rFonts w:eastAsia="Times New Roman" w:cs="Times New Roman"/>
                <w:b/>
                <w:sz w:val="22"/>
              </w:rPr>
              <w:t>Records</w:t>
            </w:r>
          </w:p>
        </w:tc>
      </w:tr>
      <w:tr w:rsidR="00715ED3" w14:paraId="461FAEFB" w14:textId="77777777">
        <w:trPr>
          <w:jc w:val="center"/>
        </w:trPr>
        <w:tc>
          <w:tcPr>
            <w:tcW w:w="7290" w:type="dxa"/>
          </w:tcPr>
          <w:p w14:paraId="419469F7" w14:textId="77777777" w:rsidR="00715ED3" w:rsidRDefault="00641CB9">
            <w:pPr>
              <w:spacing w:before="40" w:after="40" w:line="240" w:lineRule="auto"/>
            </w:pPr>
            <w:r>
              <w:rPr>
                <w:rFonts w:eastAsia="Times New Roman" w:cs="Times New Roman"/>
                <w:sz w:val="22"/>
              </w:rPr>
              <w:t>Raw dataset</w:t>
            </w:r>
          </w:p>
        </w:tc>
        <w:tc>
          <w:tcPr>
            <w:tcW w:w="1379" w:type="dxa"/>
          </w:tcPr>
          <w:p w14:paraId="75B1EEB6" w14:textId="77777777" w:rsidR="00715ED3" w:rsidRDefault="00641CB9">
            <w:pPr>
              <w:spacing w:before="40" w:after="40" w:line="240" w:lineRule="auto"/>
              <w:jc w:val="right"/>
            </w:pPr>
            <w:r>
              <w:rPr>
                <w:rFonts w:eastAsia="Times New Roman" w:cs="Times New Roman"/>
                <w:sz w:val="22"/>
              </w:rPr>
              <w:t>899,164</w:t>
            </w:r>
          </w:p>
        </w:tc>
      </w:tr>
      <w:tr w:rsidR="00715ED3" w14:paraId="32B89F00" w14:textId="77777777">
        <w:trPr>
          <w:jc w:val="center"/>
        </w:trPr>
        <w:tc>
          <w:tcPr>
            <w:tcW w:w="7290" w:type="dxa"/>
          </w:tcPr>
          <w:p w14:paraId="4888BE8E" w14:textId="77777777" w:rsidR="00715ED3" w:rsidRDefault="00641CB9">
            <w:pPr>
              <w:spacing w:before="40" w:after="40" w:line="240" w:lineRule="auto"/>
            </w:pPr>
            <w:r>
              <w:rPr>
                <w:rFonts w:eastAsia="Times New Roman" w:cs="Times New Roman"/>
                <w:sz w:val="22"/>
              </w:rPr>
              <w:t>With a usable outcome</w:t>
            </w:r>
          </w:p>
        </w:tc>
        <w:tc>
          <w:tcPr>
            <w:tcW w:w="1379" w:type="dxa"/>
          </w:tcPr>
          <w:p w14:paraId="41033297" w14:textId="77777777" w:rsidR="00715ED3" w:rsidRDefault="00641CB9">
            <w:pPr>
              <w:spacing w:before="40" w:after="40" w:line="240" w:lineRule="auto"/>
              <w:jc w:val="right"/>
            </w:pPr>
            <w:r>
              <w:rPr>
                <w:rFonts w:eastAsia="Times New Roman" w:cs="Times New Roman"/>
                <w:sz w:val="22"/>
              </w:rPr>
              <w:t>897,167</w:t>
            </w:r>
          </w:p>
        </w:tc>
      </w:tr>
      <w:tr w:rsidR="00715ED3" w14:paraId="3081B3BE" w14:textId="77777777">
        <w:trPr>
          <w:jc w:val="center"/>
        </w:trPr>
        <w:tc>
          <w:tcPr>
            <w:tcW w:w="7290" w:type="dxa"/>
          </w:tcPr>
          <w:p w14:paraId="6FB89C29" w14:textId="77777777" w:rsidR="00715ED3" w:rsidRDefault="00641CB9">
            <w:pPr>
              <w:spacing w:before="40" w:after="40" w:line="240" w:lineRule="auto"/>
            </w:pPr>
            <w:r>
              <w:rPr>
                <w:rFonts w:eastAsia="Times New Roman" w:cs="Times New Roman"/>
                <w:sz w:val="22"/>
              </w:rPr>
              <w:t>Approval years 1990–2010</w:t>
            </w:r>
          </w:p>
        </w:tc>
        <w:tc>
          <w:tcPr>
            <w:tcW w:w="1379" w:type="dxa"/>
          </w:tcPr>
          <w:p w14:paraId="184BD6F2" w14:textId="77777777" w:rsidR="00715ED3" w:rsidRDefault="00641CB9">
            <w:pPr>
              <w:spacing w:before="40" w:after="40" w:line="240" w:lineRule="auto"/>
              <w:jc w:val="right"/>
            </w:pPr>
            <w:r>
              <w:rPr>
                <w:rFonts w:eastAsia="Times New Roman" w:cs="Times New Roman"/>
                <w:sz w:val="22"/>
              </w:rPr>
              <w:t>847,980</w:t>
            </w:r>
          </w:p>
        </w:tc>
      </w:tr>
      <w:tr w:rsidR="00715ED3" w14:paraId="0749022C" w14:textId="77777777">
        <w:trPr>
          <w:jc w:val="center"/>
        </w:trPr>
        <w:tc>
          <w:tcPr>
            <w:tcW w:w="7290" w:type="dxa"/>
          </w:tcPr>
          <w:p w14:paraId="7AD951D8" w14:textId="77777777" w:rsidR="00715ED3" w:rsidRDefault="00641CB9">
            <w:pPr>
              <w:spacing w:before="40" w:after="40" w:line="240" w:lineRule="auto"/>
            </w:pPr>
            <w:r>
              <w:rPr>
                <w:rFonts w:eastAsia="Times New Roman" w:cs="Times New Roman"/>
                <w:sz w:val="22"/>
              </w:rPr>
              <w:t>Fully matured before the 2014 cut-off</w:t>
            </w:r>
          </w:p>
        </w:tc>
        <w:tc>
          <w:tcPr>
            <w:tcW w:w="1379" w:type="dxa"/>
          </w:tcPr>
          <w:p w14:paraId="7E25B2CB" w14:textId="77777777" w:rsidR="00715ED3" w:rsidRDefault="00641CB9">
            <w:pPr>
              <w:spacing w:before="40" w:after="40" w:line="240" w:lineRule="auto"/>
              <w:jc w:val="right"/>
            </w:pPr>
            <w:r>
              <w:rPr>
                <w:rFonts w:eastAsia="Times New Roman" w:cs="Times New Roman"/>
                <w:sz w:val="22"/>
              </w:rPr>
              <w:t>652,284</w:t>
            </w:r>
          </w:p>
        </w:tc>
      </w:tr>
    </w:tbl>
    <w:p w14:paraId="16E4FF2B" w14:textId="77777777" w:rsidR="00715ED3" w:rsidRDefault="00715ED3">
      <w:pPr>
        <w:spacing w:after="0"/>
      </w:pPr>
    </w:p>
    <w:p w14:paraId="6A1DDC66" w14:textId="77777777" w:rsidR="00715ED3" w:rsidRDefault="00641CB9">
      <w:pPr>
        <w:pStyle w:val="Heading2"/>
        <w:spacing w:before="240" w:after="120"/>
      </w:pPr>
      <w:bookmarkStart w:id="189" w:name="_Toc240572739"/>
      <w:r>
        <w:rPr>
          <w:rFonts w:ascii="Times New Roman" w:eastAsia="Times New Roman" w:hAnsi="Times New Roman" w:cs="Times New Roman"/>
        </w:rPr>
        <w:lastRenderedPageBreak/>
        <w:t>Appendix 5 Ethical considerations</w:t>
      </w:r>
      <w:bookmarkEnd w:id="189"/>
    </w:p>
    <w:p w14:paraId="169D35B6" w14:textId="77777777" w:rsidR="00715ED3" w:rsidRDefault="00641CB9">
      <w:pPr>
        <w:jc w:val="both"/>
      </w:pPr>
      <w:r>
        <w:rPr>
          <w:rFonts w:eastAsia="Times New Roman" w:cs="Times New Roman"/>
          <w:b/>
        </w:rPr>
        <w:t>Source material.</w:t>
      </w:r>
      <w:r>
        <w:rPr>
          <w:rFonts w:eastAsia="Times New Roman" w:cs="Times New Roman"/>
        </w:rPr>
        <w:t xml:space="preserve"> The appraisal instrument analysed is a blank template. No customer file, borrower record or internal credit policy document was accessed at any point, and the system was demonstrated using constructed cases.</w:t>
      </w:r>
    </w:p>
    <w:p w14:paraId="282235E0" w14:textId="77777777" w:rsidR="00715ED3" w:rsidRDefault="00641CB9">
      <w:pPr>
        <w:jc w:val="both"/>
      </w:pPr>
      <w:r>
        <w:rPr>
          <w:rFonts w:eastAsia="Times New Roman" w:cs="Times New Roman"/>
          <w:b/>
        </w:rPr>
        <w:t>Human participants.</w:t>
      </w:r>
      <w:r>
        <w:rPr>
          <w:rFonts w:eastAsia="Times New Roman" w:cs="Times New Roman"/>
        </w:rPr>
        <w:t xml:space="preserve"> The elicitation instrument collects no name and no customer information. Participation was voluntary, participants identified themselves only by a code of their own choosing, and the responses are reported in aggregate. Ten practitioners took part. What is stored is a participant code, years of experience, institution type, role, and the comparison judgements themselves; nothing in that record identifies a person or a borrower.</w:t>
      </w:r>
    </w:p>
    <w:p w14:paraId="4379930A" w14:textId="77777777" w:rsidR="00715ED3" w:rsidRDefault="00641CB9">
      <w:pPr>
        <w:jc w:val="both"/>
      </w:pPr>
      <w:r>
        <w:rPr>
          <w:rFonts w:eastAsia="Times New Roman" w:cs="Times New Roman"/>
          <w:b/>
        </w:rPr>
        <w:t>Research integrity.</w:t>
      </w:r>
      <w:r>
        <w:rPr>
          <w:rFonts w:eastAsia="Times New Roman" w:cs="Times New Roman"/>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sectPr w:rsidR="00715ED3" w:rsidSect="00034616">
      <w:footerReference w:type="default" r:id="rId18"/>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FB64B" w14:textId="77777777" w:rsidR="00641CB9" w:rsidRDefault="00641CB9">
      <w:pPr>
        <w:spacing w:after="0" w:line="240" w:lineRule="auto"/>
      </w:pPr>
      <w:r>
        <w:separator/>
      </w:r>
    </w:p>
  </w:endnote>
  <w:endnote w:type="continuationSeparator" w:id="0">
    <w:p w14:paraId="7ED7F708" w14:textId="77777777" w:rsidR="00641CB9" w:rsidRDefault="00641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Iskoola Pota">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233F1" w14:textId="77777777" w:rsidR="00715ED3" w:rsidRDefault="00715E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7537E" w14:textId="2AC1DE43" w:rsidR="00715ED3" w:rsidRDefault="00641CB9">
    <w:pPr>
      <w:pStyle w:val="Footer"/>
      <w:jc w:val="center"/>
    </w:pPr>
    <w:r>
      <w:fldChar w:fldCharType="begin"/>
    </w:r>
    <w:r>
      <w:instrText>PAGE</w:instrText>
    </w:r>
    <w:r>
      <w:fldChar w:fldCharType="separate"/>
    </w:r>
    <w:r w:rsidR="00434238">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FD75" w14:textId="77777777" w:rsidR="00715ED3" w:rsidRDefault="00715ED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F63CB" w14:textId="6A788B9A" w:rsidR="00715ED3" w:rsidRDefault="00641CB9">
    <w:pPr>
      <w:pStyle w:val="Footer"/>
      <w:jc w:val="center"/>
    </w:pPr>
    <w:r>
      <w:fldChar w:fldCharType="begin"/>
    </w:r>
    <w:r>
      <w:instrText>PAGE</w:instrText>
    </w:r>
    <w:r>
      <w:fldChar w:fldCharType="separate"/>
    </w:r>
    <w:r w:rsidR="004342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980CA" w14:textId="77777777" w:rsidR="00641CB9" w:rsidRDefault="00641CB9">
      <w:pPr>
        <w:spacing w:after="0" w:line="240" w:lineRule="auto"/>
      </w:pPr>
      <w:r>
        <w:separator/>
      </w:r>
    </w:p>
  </w:footnote>
  <w:footnote w:type="continuationSeparator" w:id="0">
    <w:p w14:paraId="197B786A" w14:textId="77777777" w:rsidR="00641CB9" w:rsidRDefault="00641C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1695969">
    <w:abstractNumId w:val="8"/>
  </w:num>
  <w:num w:numId="2" w16cid:durableId="1823353052">
    <w:abstractNumId w:val="6"/>
  </w:num>
  <w:num w:numId="3" w16cid:durableId="522789269">
    <w:abstractNumId w:val="5"/>
  </w:num>
  <w:num w:numId="4" w16cid:durableId="920258855">
    <w:abstractNumId w:val="4"/>
  </w:num>
  <w:num w:numId="5" w16cid:durableId="1127510007">
    <w:abstractNumId w:val="7"/>
  </w:num>
  <w:num w:numId="6" w16cid:durableId="1951429736">
    <w:abstractNumId w:val="3"/>
  </w:num>
  <w:num w:numId="7" w16cid:durableId="1013190399">
    <w:abstractNumId w:val="2"/>
  </w:num>
  <w:num w:numId="8" w16cid:durableId="978026050">
    <w:abstractNumId w:val="1"/>
  </w:num>
  <w:num w:numId="9" w16cid:durableId="2038462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onsecutiveHyphenLimit w:val="2"/>
  <w:hyphenationZone w:val="288"/>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4238"/>
    <w:rsid w:val="00641CB9"/>
    <w:rsid w:val="00715ED3"/>
    <w:rsid w:val="00AA1D8D"/>
    <w:rsid w:val="00B47730"/>
    <w:rsid w:val="00CB0664"/>
    <w:rsid w:val="00FC693F"/>
    <w:rsid w:val="00FF5A07"/>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6688CC67-4D6B-4796-A6E6-9BB24971A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rPr>
      <w:color w:val="000000"/>
    </w:rPr>
  </w:style>
  <w:style w:type="paragraph" w:customStyle="1" w:styleId="FigureCaption">
    <w:name w:val="Figure Caption"/>
    <w:basedOn w:val="Caption"/>
    <w:rPr>
      <w:color w:val="000000"/>
    </w:rPr>
  </w:style>
  <w:style w:type="character" w:customStyle="1" w:styleId="Hyperlink1">
    <w:name w:val="Hyperlink1"/>
    <w:rPr>
      <w:rFonts w:ascii="Times New Roman" w:hAnsi="Times New Roman"/>
      <w:color w:val="000000"/>
      <w:u w:val="none"/>
    </w:rPr>
  </w:style>
  <w:style w:type="character" w:customStyle="1" w:styleId="FollowedHyperlink1">
    <w:name w:val="FollowedHyperlink1"/>
    <w:rPr>
      <w:rFonts w:ascii="Times New Roman" w:hAnsi="Times New Roman"/>
      <w:color w:val="000000"/>
      <w:u w:val="none"/>
    </w:rPr>
  </w:style>
  <w:style w:type="paragraph" w:styleId="TOC1">
    <w:name w:val="toc 1"/>
    <w:basedOn w:val="Normal"/>
    <w:next w:val="Normal"/>
    <w:autoRedefine/>
    <w:uiPriority w:val="39"/>
    <w:unhideWhenUsed/>
    <w:rsid w:val="00434238"/>
    <w:pPr>
      <w:spacing w:after="100"/>
    </w:pPr>
  </w:style>
  <w:style w:type="paragraph" w:styleId="TOC2">
    <w:name w:val="toc 2"/>
    <w:basedOn w:val="Normal"/>
    <w:next w:val="Normal"/>
    <w:autoRedefine/>
    <w:uiPriority w:val="39"/>
    <w:unhideWhenUsed/>
    <w:rsid w:val="00434238"/>
    <w:pPr>
      <w:spacing w:after="100"/>
      <w:ind w:left="240"/>
    </w:pPr>
  </w:style>
  <w:style w:type="paragraph" w:styleId="TOC3">
    <w:name w:val="toc 3"/>
    <w:basedOn w:val="Normal"/>
    <w:next w:val="Normal"/>
    <w:autoRedefine/>
    <w:uiPriority w:val="39"/>
    <w:unhideWhenUsed/>
    <w:rsid w:val="00434238"/>
    <w:pPr>
      <w:spacing w:after="100"/>
      <w:ind w:left="480"/>
    </w:pPr>
  </w:style>
  <w:style w:type="paragraph" w:styleId="TOC4">
    <w:name w:val="toc 4"/>
    <w:basedOn w:val="Normal"/>
    <w:next w:val="Normal"/>
    <w:autoRedefine/>
    <w:uiPriority w:val="39"/>
    <w:unhideWhenUsed/>
    <w:rsid w:val="00434238"/>
    <w:pPr>
      <w:spacing w:after="100" w:line="278" w:lineRule="auto"/>
      <w:ind w:left="720"/>
    </w:pPr>
    <w:rPr>
      <w:rFonts w:asciiTheme="minorHAnsi" w:hAnsiTheme="minorHAnsi"/>
      <w:kern w:val="2"/>
      <w:szCs w:val="24"/>
      <w:lang w:bidi="si-LK"/>
      <w14:ligatures w14:val="standardContextual"/>
    </w:rPr>
  </w:style>
  <w:style w:type="paragraph" w:styleId="TOC5">
    <w:name w:val="toc 5"/>
    <w:basedOn w:val="Normal"/>
    <w:next w:val="Normal"/>
    <w:autoRedefine/>
    <w:uiPriority w:val="39"/>
    <w:unhideWhenUsed/>
    <w:rsid w:val="00434238"/>
    <w:pPr>
      <w:spacing w:after="100" w:line="278" w:lineRule="auto"/>
      <w:ind w:left="960"/>
    </w:pPr>
    <w:rPr>
      <w:rFonts w:asciiTheme="minorHAnsi" w:hAnsiTheme="minorHAnsi"/>
      <w:kern w:val="2"/>
      <w:szCs w:val="24"/>
      <w:lang w:bidi="si-LK"/>
      <w14:ligatures w14:val="standardContextual"/>
    </w:rPr>
  </w:style>
  <w:style w:type="paragraph" w:styleId="TOC6">
    <w:name w:val="toc 6"/>
    <w:basedOn w:val="Normal"/>
    <w:next w:val="Normal"/>
    <w:autoRedefine/>
    <w:uiPriority w:val="39"/>
    <w:unhideWhenUsed/>
    <w:rsid w:val="00434238"/>
    <w:pPr>
      <w:spacing w:after="100" w:line="278" w:lineRule="auto"/>
      <w:ind w:left="1200"/>
    </w:pPr>
    <w:rPr>
      <w:rFonts w:asciiTheme="minorHAnsi" w:hAnsiTheme="minorHAnsi"/>
      <w:kern w:val="2"/>
      <w:szCs w:val="24"/>
      <w:lang w:bidi="si-LK"/>
      <w14:ligatures w14:val="standardContextual"/>
    </w:rPr>
  </w:style>
  <w:style w:type="paragraph" w:styleId="TOC7">
    <w:name w:val="toc 7"/>
    <w:basedOn w:val="Normal"/>
    <w:next w:val="Normal"/>
    <w:autoRedefine/>
    <w:uiPriority w:val="39"/>
    <w:unhideWhenUsed/>
    <w:rsid w:val="00434238"/>
    <w:pPr>
      <w:spacing w:after="100" w:line="278" w:lineRule="auto"/>
      <w:ind w:left="1440"/>
    </w:pPr>
    <w:rPr>
      <w:rFonts w:asciiTheme="minorHAnsi" w:hAnsiTheme="minorHAnsi"/>
      <w:kern w:val="2"/>
      <w:szCs w:val="24"/>
      <w:lang w:bidi="si-LK"/>
      <w14:ligatures w14:val="standardContextual"/>
    </w:rPr>
  </w:style>
  <w:style w:type="paragraph" w:styleId="TOC8">
    <w:name w:val="toc 8"/>
    <w:basedOn w:val="Normal"/>
    <w:next w:val="Normal"/>
    <w:autoRedefine/>
    <w:uiPriority w:val="39"/>
    <w:unhideWhenUsed/>
    <w:rsid w:val="00434238"/>
    <w:pPr>
      <w:spacing w:after="100" w:line="278" w:lineRule="auto"/>
      <w:ind w:left="1680"/>
    </w:pPr>
    <w:rPr>
      <w:rFonts w:asciiTheme="minorHAnsi" w:hAnsiTheme="minorHAnsi"/>
      <w:kern w:val="2"/>
      <w:szCs w:val="24"/>
      <w:lang w:bidi="si-LK"/>
      <w14:ligatures w14:val="standardContextual"/>
    </w:rPr>
  </w:style>
  <w:style w:type="paragraph" w:styleId="TOC9">
    <w:name w:val="toc 9"/>
    <w:basedOn w:val="Normal"/>
    <w:next w:val="Normal"/>
    <w:autoRedefine/>
    <w:uiPriority w:val="39"/>
    <w:unhideWhenUsed/>
    <w:rsid w:val="00434238"/>
    <w:pPr>
      <w:spacing w:after="100" w:line="278" w:lineRule="auto"/>
      <w:ind w:left="1920"/>
    </w:pPr>
    <w:rPr>
      <w:rFonts w:asciiTheme="minorHAnsi" w:hAnsiTheme="minorHAnsi"/>
      <w:kern w:val="2"/>
      <w:szCs w:val="24"/>
      <w:lang w:bidi="si-LK"/>
      <w14:ligatures w14:val="standardContextual"/>
    </w:rPr>
  </w:style>
  <w:style w:type="character" w:styleId="Hyperlink">
    <w:name w:val="Hyperlink"/>
    <w:basedOn w:val="DefaultParagraphFont"/>
    <w:uiPriority w:val="99"/>
    <w:unhideWhenUsed/>
    <w:rsid w:val="00434238"/>
    <w:rPr>
      <w:color w:val="0000FF" w:themeColor="hyperlink"/>
      <w:u w:val="single"/>
    </w:rPr>
  </w:style>
  <w:style w:type="character" w:styleId="UnresolvedMention">
    <w:name w:val="Unresolved Mention"/>
    <w:basedOn w:val="DefaultParagraphFont"/>
    <w:uiPriority w:val="99"/>
    <w:semiHidden/>
    <w:unhideWhenUsed/>
    <w:rsid w:val="004342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92</Pages>
  <Words>24494</Words>
  <Characters>136922</Characters>
  <Application>Microsoft Office Word</Application>
  <DocSecurity>0</DocSecurity>
  <Lines>2960</Lines>
  <Paragraphs>1577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Sahan Thiwanka</cp:lastModifiedBy>
  <cp:revision>2</cp:revision>
  <dcterms:created xsi:type="dcterms:W3CDTF">2013-12-23T23:15:00Z</dcterms:created>
  <dcterms:modified xsi:type="dcterms:W3CDTF">2026-09-17T15:47:00Z</dcterms:modified>
  <cp:category/>
</cp:coreProperties>
</file>