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5D652" w14:textId="77777777" w:rsidR="00AC0D7B" w:rsidRDefault="00AC0D7B"/>
    <w:p w14:paraId="26DBDFFB" w14:textId="77777777" w:rsidR="00AC0D7B" w:rsidRDefault="00AC0D7B"/>
    <w:p w14:paraId="5C2C7201" w14:textId="77777777" w:rsidR="00AC0D7B" w:rsidRDefault="00AC0D7B"/>
    <w:p w14:paraId="301E77B1" w14:textId="77777777" w:rsidR="00AC0D7B" w:rsidRDefault="00337EA7">
      <w:pPr>
        <w:spacing w:after="240"/>
        <w:jc w:val="center"/>
      </w:pPr>
      <w:r>
        <w:rPr>
          <w:rFonts w:eastAsia="Times New Roman" w:cs="Times New Roman"/>
          <w:b/>
          <w:sz w:val="32"/>
        </w:rPr>
        <w:t>A DUAL-OBJECTIVE DECISION SUPPORT MODEL FOR SME CREDIT APPRAISAL IN SRI LANKAN DEVELOPMENT BANKING</w:t>
      </w:r>
    </w:p>
    <w:p w14:paraId="1BE28749" w14:textId="77777777" w:rsidR="00AC0D7B" w:rsidRDefault="00AC0D7B"/>
    <w:p w14:paraId="5C6CC805" w14:textId="77777777" w:rsidR="00AC0D7B" w:rsidRDefault="00AC0D7B"/>
    <w:p w14:paraId="5442531D" w14:textId="77777777" w:rsidR="00AC0D7B" w:rsidRDefault="00AC0D7B"/>
    <w:p w14:paraId="0F7B5D93" w14:textId="77777777" w:rsidR="00AC0D7B" w:rsidRDefault="00AC0D7B"/>
    <w:p w14:paraId="0AC1824F" w14:textId="77777777" w:rsidR="00AC0D7B" w:rsidRDefault="00AC0D7B"/>
    <w:p w14:paraId="3CB0C320" w14:textId="77777777" w:rsidR="00AC0D7B" w:rsidRDefault="00AC0D7B"/>
    <w:p w14:paraId="643A85D4" w14:textId="77777777" w:rsidR="00AC0D7B" w:rsidRDefault="00337EA7">
      <w:pPr>
        <w:jc w:val="center"/>
      </w:pPr>
      <w:r>
        <w:rPr>
          <w:rFonts w:eastAsia="Times New Roman" w:cs="Times New Roman"/>
          <w:sz w:val="28"/>
        </w:rPr>
        <w:t>A. A. V. ATHUKORALA</w:t>
      </w:r>
    </w:p>
    <w:p w14:paraId="342D02BD" w14:textId="77777777" w:rsidR="00AC0D7B" w:rsidRDefault="00AC0D7B"/>
    <w:p w14:paraId="3DCED5A4" w14:textId="77777777" w:rsidR="00AC0D7B" w:rsidRDefault="00337EA7">
      <w:pPr>
        <w:jc w:val="center"/>
      </w:pPr>
      <w:r>
        <w:rPr>
          <w:rFonts w:eastAsia="Times New Roman" w:cs="Times New Roman"/>
          <w:sz w:val="28"/>
        </w:rPr>
        <w:t>Master of Science in Information Technology</w:t>
      </w:r>
    </w:p>
    <w:p w14:paraId="42E6CB45" w14:textId="77777777" w:rsidR="00AC0D7B" w:rsidRDefault="00AC0D7B"/>
    <w:p w14:paraId="2B10F5FA" w14:textId="77777777" w:rsidR="00AC0D7B" w:rsidRDefault="00AC0D7B"/>
    <w:p w14:paraId="44B93E7A" w14:textId="77777777" w:rsidR="00AC0D7B" w:rsidRDefault="00AC0D7B"/>
    <w:p w14:paraId="119EB32D" w14:textId="77777777" w:rsidR="00AC0D7B" w:rsidRDefault="00AC0D7B"/>
    <w:p w14:paraId="104C8B8F" w14:textId="77777777" w:rsidR="00AC0D7B" w:rsidRDefault="00AC0D7B"/>
    <w:p w14:paraId="6392A7FE" w14:textId="77777777" w:rsidR="00AC0D7B" w:rsidRDefault="00AC0D7B"/>
    <w:p w14:paraId="0C439A36" w14:textId="77777777" w:rsidR="00AC0D7B" w:rsidRDefault="00337EA7">
      <w:pPr>
        <w:jc w:val="center"/>
      </w:pPr>
      <w:r>
        <w:rPr>
          <w:rFonts w:eastAsia="Times New Roman" w:cs="Times New Roman"/>
          <w:sz w:val="28"/>
        </w:rPr>
        <w:t>Department of Computing and Information Systems</w:t>
      </w:r>
    </w:p>
    <w:p w14:paraId="187FC26A" w14:textId="77777777" w:rsidR="00AC0D7B" w:rsidRDefault="00337EA7">
      <w:pPr>
        <w:jc w:val="center"/>
      </w:pPr>
      <w:r>
        <w:rPr>
          <w:rFonts w:eastAsia="Times New Roman" w:cs="Times New Roman"/>
          <w:sz w:val="28"/>
        </w:rPr>
        <w:t>NSBM Green University</w:t>
      </w:r>
    </w:p>
    <w:p w14:paraId="78522A35" w14:textId="77777777" w:rsidR="00AC0D7B" w:rsidRDefault="00337EA7">
      <w:pPr>
        <w:jc w:val="center"/>
      </w:pPr>
      <w:r>
        <w:rPr>
          <w:rFonts w:eastAsia="Times New Roman" w:cs="Times New Roman"/>
          <w:sz w:val="28"/>
        </w:rPr>
        <w:t>Sri Lanka</w:t>
      </w:r>
    </w:p>
    <w:p w14:paraId="032A1AF5" w14:textId="77777777" w:rsidR="00AC0D7B" w:rsidRDefault="00337EA7">
      <w:pPr>
        <w:jc w:val="center"/>
      </w:pPr>
      <w:r>
        <w:rPr>
          <w:rFonts w:eastAsia="Times New Roman" w:cs="Times New Roman"/>
          <w:sz w:val="28"/>
        </w:rPr>
        <w:t>September 2026</w:t>
      </w:r>
    </w:p>
    <w:p w14:paraId="6352F789" w14:textId="77777777" w:rsidR="00AC0D7B" w:rsidRDefault="00AC0D7B">
      <w:pPr>
        <w:sectPr w:rsidR="00AC0D7B">
          <w:footerReference w:type="default" r:id="rId8"/>
          <w:pgSz w:w="11909" w:h="16834"/>
          <w:pgMar w:top="1440" w:right="1440" w:bottom="1440" w:left="1800" w:header="720" w:footer="720" w:gutter="0"/>
          <w:cols w:space="720"/>
          <w:docGrid w:linePitch="360"/>
        </w:sectPr>
      </w:pPr>
    </w:p>
    <w:p w14:paraId="00EF1DA9" w14:textId="77777777" w:rsidR="00AC0D7B" w:rsidRDefault="00AC0D7B"/>
    <w:p w14:paraId="70519C88" w14:textId="77777777" w:rsidR="00AC0D7B" w:rsidRDefault="00AC0D7B"/>
    <w:p w14:paraId="05EEF9D5" w14:textId="77777777" w:rsidR="00AC0D7B" w:rsidRDefault="00337EA7">
      <w:pPr>
        <w:spacing w:after="240"/>
        <w:jc w:val="center"/>
      </w:pPr>
      <w:r>
        <w:rPr>
          <w:rFonts w:eastAsia="Times New Roman" w:cs="Times New Roman"/>
          <w:b/>
          <w:sz w:val="32"/>
        </w:rPr>
        <w:t>A DUAL-OBJECTIVE DECISION SUPPORT MODEL FOR SME CREDIT APPRAISAL IN SRI LANKAN DEVELOPMENT BANKING</w:t>
      </w:r>
    </w:p>
    <w:p w14:paraId="3BF3191A" w14:textId="77777777" w:rsidR="00AC0D7B" w:rsidRDefault="00AC0D7B"/>
    <w:p w14:paraId="7816C12D" w14:textId="77777777" w:rsidR="00AC0D7B" w:rsidRDefault="00AC0D7B"/>
    <w:p w14:paraId="1BFDC72C" w14:textId="77777777" w:rsidR="00AC0D7B" w:rsidRDefault="00AC0D7B"/>
    <w:p w14:paraId="71CEA525" w14:textId="77777777" w:rsidR="00AC0D7B" w:rsidRDefault="00337EA7">
      <w:pPr>
        <w:jc w:val="center"/>
      </w:pPr>
      <w:r>
        <w:rPr>
          <w:rFonts w:eastAsia="Times New Roman" w:cs="Times New Roman"/>
          <w:sz w:val="28"/>
        </w:rPr>
        <w:t>A thesis submitted to NSBM Green University for the degree of</w:t>
      </w:r>
    </w:p>
    <w:p w14:paraId="1FA26532" w14:textId="77777777" w:rsidR="00AC0D7B" w:rsidRDefault="00337EA7">
      <w:pPr>
        <w:jc w:val="center"/>
      </w:pPr>
      <w:r>
        <w:rPr>
          <w:rFonts w:eastAsia="Times New Roman" w:cs="Times New Roman"/>
          <w:sz w:val="28"/>
        </w:rPr>
        <w:t>Master of Science in Information Technology</w:t>
      </w:r>
    </w:p>
    <w:p w14:paraId="3410E03E" w14:textId="77777777" w:rsidR="00AC0D7B" w:rsidRDefault="00AC0D7B"/>
    <w:p w14:paraId="06778364" w14:textId="77777777" w:rsidR="00AC0D7B" w:rsidRDefault="00AC0D7B"/>
    <w:p w14:paraId="31F85724" w14:textId="77777777" w:rsidR="00AC0D7B" w:rsidRDefault="00337EA7">
      <w:pPr>
        <w:jc w:val="center"/>
      </w:pPr>
      <w:r>
        <w:rPr>
          <w:rFonts w:eastAsia="Times New Roman" w:cs="Times New Roman"/>
          <w:sz w:val="28"/>
        </w:rPr>
        <w:t>By</w:t>
      </w:r>
    </w:p>
    <w:p w14:paraId="1F33C251" w14:textId="77777777" w:rsidR="00AC0D7B" w:rsidRDefault="00337EA7">
      <w:pPr>
        <w:jc w:val="center"/>
      </w:pPr>
      <w:r>
        <w:rPr>
          <w:rFonts w:eastAsia="Times New Roman" w:cs="Times New Roman"/>
          <w:sz w:val="28"/>
        </w:rPr>
        <w:t>A. A. V. ATHUKORALA</w:t>
      </w:r>
    </w:p>
    <w:p w14:paraId="1FB266C8" w14:textId="77777777" w:rsidR="00AC0D7B" w:rsidRDefault="00AC0D7B"/>
    <w:p w14:paraId="1A1DD9D4" w14:textId="77777777" w:rsidR="00AC0D7B" w:rsidRDefault="00AC0D7B"/>
    <w:p w14:paraId="063A6553" w14:textId="77777777" w:rsidR="00AC0D7B" w:rsidRDefault="00AC0D7B"/>
    <w:p w14:paraId="094DC353" w14:textId="77777777" w:rsidR="00AC0D7B" w:rsidRDefault="00337EA7">
      <w:pPr>
        <w:jc w:val="center"/>
      </w:pPr>
      <w:r>
        <w:rPr>
          <w:rFonts w:eastAsia="Times New Roman" w:cs="Times New Roman"/>
          <w:sz w:val="28"/>
        </w:rPr>
        <w:t>Department of Computing and Information Systems</w:t>
      </w:r>
    </w:p>
    <w:p w14:paraId="074AF40A" w14:textId="77777777" w:rsidR="00AC0D7B" w:rsidRDefault="00337EA7">
      <w:pPr>
        <w:jc w:val="center"/>
      </w:pPr>
      <w:r>
        <w:rPr>
          <w:rFonts w:eastAsia="Times New Roman" w:cs="Times New Roman"/>
          <w:sz w:val="28"/>
        </w:rPr>
        <w:t>Faculty of Computing</w:t>
      </w:r>
    </w:p>
    <w:p w14:paraId="6180CF8A" w14:textId="77777777" w:rsidR="00AC0D7B" w:rsidRDefault="00337EA7">
      <w:pPr>
        <w:jc w:val="center"/>
      </w:pPr>
      <w:r>
        <w:rPr>
          <w:rFonts w:eastAsia="Times New Roman" w:cs="Times New Roman"/>
          <w:sz w:val="28"/>
        </w:rPr>
        <w:t>NSBM Green University</w:t>
      </w:r>
    </w:p>
    <w:p w14:paraId="25A6CBE8" w14:textId="77777777" w:rsidR="00AC0D7B" w:rsidRDefault="00337EA7">
      <w:pPr>
        <w:jc w:val="center"/>
      </w:pPr>
      <w:r>
        <w:rPr>
          <w:rFonts w:eastAsia="Times New Roman" w:cs="Times New Roman"/>
          <w:sz w:val="28"/>
        </w:rPr>
        <w:t>Sri Lanka</w:t>
      </w:r>
    </w:p>
    <w:p w14:paraId="0AE956E8" w14:textId="77777777" w:rsidR="00AC0D7B" w:rsidRDefault="00337EA7">
      <w:pPr>
        <w:jc w:val="center"/>
      </w:pPr>
      <w:r>
        <w:rPr>
          <w:rFonts w:eastAsia="Times New Roman" w:cs="Times New Roman"/>
          <w:sz w:val="28"/>
        </w:rPr>
        <w:t>September 2026</w:t>
      </w:r>
    </w:p>
    <w:p w14:paraId="34B7AAAB" w14:textId="77777777" w:rsidR="00AC0D7B" w:rsidRDefault="00337EA7">
      <w:r>
        <w:br w:type="page"/>
      </w:r>
    </w:p>
    <w:p w14:paraId="051B384B" w14:textId="77777777" w:rsidR="00AC0D7B" w:rsidRDefault="00337EA7">
      <w:pPr>
        <w:pStyle w:val="Heading1"/>
        <w:spacing w:before="280" w:after="120"/>
      </w:pPr>
      <w:bookmarkStart w:id="0" w:name="_Toc240753420"/>
      <w:r>
        <w:rPr>
          <w:rFonts w:ascii="Times New Roman" w:eastAsia="Times New Roman" w:hAnsi="Times New Roman" w:cs="Times New Roman"/>
        </w:rPr>
        <w:lastRenderedPageBreak/>
        <w:t>DECLARATION</w:t>
      </w:r>
      <w:bookmarkEnd w:id="0"/>
    </w:p>
    <w:p w14:paraId="004B4461" w14:textId="77777777" w:rsidR="00AC0D7B" w:rsidRDefault="00337EA7">
      <w:pPr>
        <w:jc w:val="both"/>
      </w:pPr>
      <w:r>
        <w:rPr>
          <w:rFonts w:eastAsia="Times New Roman" w:cs="Times New Roman"/>
        </w:rPr>
        <w:t xml:space="preserve">I declare that the content of this thesis, titled </w:t>
      </w:r>
      <w:r>
        <w:rPr>
          <w:rFonts w:eastAsia="Times New Roman" w:cs="Times New Roman"/>
          <w:i/>
        </w:rPr>
        <w:t>A Dual-Objective Decision Support Model for SME Credit Appraisal in Sri Lankan Development Banking</w:t>
      </w:r>
      <w:r>
        <w:rPr>
          <w:rFonts w:eastAsia="Times New Roman" w:cs="Times New Roman"/>
        </w:rPr>
        <w:t>, is my own work, and that it does not incorporate without acknowledgement any material previously submitted for a degree or diploma at any university or other institution of higher learning.</w:t>
      </w:r>
    </w:p>
    <w:p w14:paraId="628AFA61" w14:textId="77777777" w:rsidR="00AC0D7B" w:rsidRDefault="00337EA7">
      <w:pPr>
        <w:jc w:val="both"/>
      </w:pPr>
      <w:r>
        <w:rPr>
          <w:rFonts w:eastAsia="Times New Roman" w:cs="Times New Roman"/>
        </w:rPr>
        <w:t>Where the work of others has been used, it is acknowledged in the text and listed in the references. The datasets, source code and analysis scripts that produced every quantitative result reported here are included with this submission.</w:t>
      </w:r>
    </w:p>
    <w:p w14:paraId="08B43D79" w14:textId="77777777" w:rsidR="00AC0D7B" w:rsidRDefault="00AC0D7B"/>
    <w:p w14:paraId="05A711D8" w14:textId="77777777" w:rsidR="00AC0D7B" w:rsidRDefault="00337EA7">
      <w:pPr>
        <w:jc w:val="both"/>
      </w:pPr>
      <w:r>
        <w:rPr>
          <w:rFonts w:eastAsia="Times New Roman" w:cs="Times New Roman"/>
        </w:rPr>
        <w:t>Signature: ...................................................</w:t>
      </w:r>
    </w:p>
    <w:p w14:paraId="7564387F" w14:textId="77777777" w:rsidR="00AC0D7B" w:rsidRDefault="00337EA7">
      <w:pPr>
        <w:jc w:val="both"/>
      </w:pPr>
      <w:r>
        <w:rPr>
          <w:rFonts w:eastAsia="Times New Roman" w:cs="Times New Roman"/>
        </w:rPr>
        <w:t>Name: A. A. V. Athukorala</w:t>
      </w:r>
    </w:p>
    <w:p w14:paraId="20D866B6" w14:textId="77777777" w:rsidR="00AC0D7B" w:rsidRDefault="00337EA7">
      <w:pPr>
        <w:jc w:val="both"/>
      </w:pPr>
      <w:r>
        <w:rPr>
          <w:rFonts w:eastAsia="Times New Roman" w:cs="Times New Roman"/>
        </w:rPr>
        <w:t>Date: ...........................</w:t>
      </w:r>
    </w:p>
    <w:p w14:paraId="28E91049" w14:textId="77777777" w:rsidR="00AC0D7B" w:rsidRDefault="00AC0D7B"/>
    <w:p w14:paraId="102294E4" w14:textId="77777777" w:rsidR="00AC0D7B" w:rsidRDefault="00AC0D7B"/>
    <w:p w14:paraId="19B6B68A" w14:textId="77777777" w:rsidR="00AC0D7B" w:rsidRDefault="00337EA7">
      <w:pPr>
        <w:jc w:val="both"/>
      </w:pPr>
      <w:r>
        <w:rPr>
          <w:rFonts w:eastAsia="Times New Roman" w:cs="Times New Roman"/>
        </w:rPr>
        <w:t>I certify that this thesis was prepared under my supervision, and that it is of a standard suitable for examination.</w:t>
      </w:r>
    </w:p>
    <w:p w14:paraId="11857918" w14:textId="77777777" w:rsidR="00AC0D7B" w:rsidRDefault="00AC0D7B"/>
    <w:p w14:paraId="48834098" w14:textId="77777777" w:rsidR="00AC0D7B" w:rsidRDefault="00337EA7">
      <w:pPr>
        <w:jc w:val="both"/>
      </w:pPr>
      <w:r>
        <w:rPr>
          <w:rFonts w:eastAsia="Times New Roman" w:cs="Times New Roman"/>
        </w:rPr>
        <w:t>Signature: ...................................................</w:t>
      </w:r>
    </w:p>
    <w:p w14:paraId="6E51EDDE" w14:textId="77777777" w:rsidR="00AC0D7B" w:rsidRDefault="00337EA7">
      <w:pPr>
        <w:jc w:val="both"/>
      </w:pPr>
      <w:r>
        <w:rPr>
          <w:rFonts w:eastAsia="Times New Roman" w:cs="Times New Roman"/>
        </w:rPr>
        <w:t>Name: Dr. Pabudi Abeyrathne</w:t>
      </w:r>
    </w:p>
    <w:p w14:paraId="581F5801" w14:textId="77777777" w:rsidR="00AC0D7B" w:rsidRDefault="00337EA7">
      <w:pPr>
        <w:jc w:val="both"/>
      </w:pPr>
      <w:r>
        <w:rPr>
          <w:rFonts w:eastAsia="Times New Roman" w:cs="Times New Roman"/>
        </w:rPr>
        <w:t>Date: ...........................</w:t>
      </w:r>
    </w:p>
    <w:p w14:paraId="45801008" w14:textId="77777777" w:rsidR="00AC0D7B" w:rsidRDefault="00337EA7">
      <w:pPr>
        <w:jc w:val="both"/>
      </w:pPr>
      <w:r>
        <w:rPr>
          <w:rFonts w:eastAsia="Times New Roman" w:cs="Times New Roman"/>
        </w:rPr>
        <w:t>Principal Supervisor</w:t>
      </w:r>
    </w:p>
    <w:p w14:paraId="5CF3CB6F" w14:textId="77777777" w:rsidR="00AC0D7B" w:rsidRDefault="00337EA7">
      <w:pPr>
        <w:jc w:val="both"/>
      </w:pPr>
      <w:r>
        <w:rPr>
          <w:rFonts w:eastAsia="Times New Roman" w:cs="Times New Roman"/>
        </w:rPr>
        <w:t>Senior Lecturer, Department of Computing and Information Systems</w:t>
      </w:r>
    </w:p>
    <w:p w14:paraId="0FD05AF0" w14:textId="77777777" w:rsidR="00AC0D7B" w:rsidRDefault="00337EA7">
      <w:pPr>
        <w:jc w:val="both"/>
      </w:pPr>
      <w:r>
        <w:rPr>
          <w:rFonts w:eastAsia="Times New Roman" w:cs="Times New Roman"/>
        </w:rPr>
        <w:t>NSBM Green University</w:t>
      </w:r>
    </w:p>
    <w:p w14:paraId="473D5518" w14:textId="77777777" w:rsidR="00AC0D7B" w:rsidRDefault="00337EA7">
      <w:r>
        <w:br w:type="page"/>
      </w:r>
    </w:p>
    <w:p w14:paraId="16F6647F" w14:textId="77777777" w:rsidR="00AC0D7B" w:rsidRDefault="00337EA7">
      <w:pPr>
        <w:pStyle w:val="Heading1"/>
        <w:spacing w:before="280" w:after="120"/>
      </w:pPr>
      <w:bookmarkStart w:id="1" w:name="_Toc240753421"/>
      <w:r>
        <w:rPr>
          <w:rFonts w:ascii="Times New Roman" w:eastAsia="Times New Roman" w:hAnsi="Times New Roman" w:cs="Times New Roman"/>
        </w:rPr>
        <w:lastRenderedPageBreak/>
        <w:t>ACKNOWLEDGEMENT</w:t>
      </w:r>
      <w:bookmarkEnd w:id="1"/>
    </w:p>
    <w:p w14:paraId="057A0966" w14:textId="77777777" w:rsidR="00AC0D7B" w:rsidRDefault="00337EA7">
      <w:pPr>
        <w:jc w:val="both"/>
      </w:pPr>
      <w:r>
        <w:rPr>
          <w:rFonts w:eastAsia="Times New Roman" w:cs="Times New Roman"/>
        </w:rPr>
        <w:t>I thank my supervisor, Dr. Pabudi Abeyrathne, for guidance throughout this research, and in particular for the latitude to revise the study's direction when the literature and the available data made the original scope untenable.</w:t>
      </w:r>
    </w:p>
    <w:p w14:paraId="35C73671" w14:textId="77777777" w:rsidR="00AC0D7B" w:rsidRDefault="00337EA7">
      <w:pPr>
        <w:jc w:val="both"/>
      </w:pPr>
      <w:r>
        <w:rPr>
          <w:rFonts w:eastAsia="Times New Roman" w:cs="Times New Roman"/>
        </w:rPr>
        <w:t xml:space="preserve">I am grateful to People's Bank for the appraisal instrument that forms the foundation of this work. The </w:t>
      </w:r>
      <w:r>
        <w:rPr>
          <w:rFonts w:eastAsia="Times New Roman" w:cs="Times New Roman"/>
          <w:i/>
        </w:rPr>
        <w:t>Project / Business Appraisal Report for SME Credit Facility</w:t>
      </w:r>
      <w:r>
        <w:rPr>
          <w:rFonts w:eastAsia="Times New Roman" w:cs="Times New Roman"/>
        </w:rPr>
        <w:t xml:space="preserve"> is a carefully constructed document, and the analysis here rests entirely on the institutional expertise embedded in it.</w:t>
      </w:r>
    </w:p>
    <w:p w14:paraId="36806338" w14:textId="77777777" w:rsidR="00AC0D7B" w:rsidRDefault="00337EA7">
      <w:pPr>
        <w:jc w:val="both"/>
      </w:pPr>
      <w:r>
        <w:rPr>
          <w:rFonts w:eastAsia="Times New Roman" w:cs="Times New Roman"/>
        </w:rPr>
        <w:t>I acknowledge the authors of the SBA National dataset for placing it in the public domain. The principal finding of this thesis is a caution about that dataset, and it could not have been made had they not published it. Making data open invites exactly this kind of scrutiny, and the field is better for it.</w:t>
      </w:r>
    </w:p>
    <w:p w14:paraId="766B30D5" w14:textId="77777777" w:rsidR="00AC0D7B" w:rsidRDefault="00337EA7">
      <w:pPr>
        <w:jc w:val="both"/>
      </w:pPr>
      <w:r>
        <w:rPr>
          <w:rFonts w:eastAsia="Times New Roman" w:cs="Times New Roman"/>
        </w:rPr>
        <w:t>Finally, I thank the Faculty of Computing at NSBM Green University for the research environment in which this work was carried out.</w:t>
      </w:r>
    </w:p>
    <w:p w14:paraId="093D6540" w14:textId="77777777" w:rsidR="00AC0D7B" w:rsidRDefault="00337EA7">
      <w:r>
        <w:br w:type="page"/>
      </w:r>
    </w:p>
    <w:p w14:paraId="1362041F" w14:textId="77777777" w:rsidR="00AC0D7B" w:rsidRDefault="00337EA7">
      <w:pPr>
        <w:pStyle w:val="Heading1"/>
        <w:spacing w:before="280" w:after="120"/>
      </w:pPr>
      <w:bookmarkStart w:id="2" w:name="_Toc240753422"/>
      <w:r>
        <w:rPr>
          <w:rFonts w:ascii="Times New Roman" w:eastAsia="Times New Roman" w:hAnsi="Times New Roman" w:cs="Times New Roman"/>
        </w:rPr>
        <w:lastRenderedPageBreak/>
        <w:t>ABSTRACT</w:t>
      </w:r>
      <w:bookmarkEnd w:id="2"/>
    </w:p>
    <w:p w14:paraId="3244D1C2" w14:textId="77777777" w:rsidR="00AC0D7B" w:rsidRDefault="00337EA7">
      <w:pPr>
        <w:jc w:val="both"/>
      </w:pPr>
      <w:r>
        <w:rPr>
          <w:rFonts w:eastAsia="Times New Roman" w:cs="Times New Roman"/>
        </w:rPr>
        <w:t>Small and medium enterprises account for an estimated 75% of enterprises, 45% of employment and 52% of gross domestic product in Sri Lanka, yet access to formal credit remains a binding constraint. Appraisal at People's Bank uses a seven-section instrument requiring thirteen financial ratios, a competitive-forces analysis and nine developmental outcomes, then asks the officer to certify viability without stating how to combine that evidence.</w:t>
      </w:r>
    </w:p>
    <w:p w14:paraId="152FD7AC" w14:textId="77777777" w:rsidR="00AC0D7B" w:rsidRDefault="00337EA7">
      <w:pPr>
        <w:jc w:val="both"/>
      </w:pPr>
      <w:r>
        <w:rPr>
          <w:rFonts w:eastAsia="Times New Roman" w:cs="Times New Roman"/>
        </w:rPr>
        <w:t>This study formalises that instrument into a computable, explainable multi-criteria model, and establishes what public data can and cannot validate about such a model. The form was examined clause by clause and expressed as 49 criteria across seven dimensions and two objectives, each traceable to a numbered clause. Quantitative criteria map through piecewise-linear bands and qualitative criteria through a five-point linguistic scale represented as triangular fuzzy numbers. A working system implements it, sc</w:t>
      </w:r>
      <w:r>
        <w:rPr>
          <w:rFonts w:eastAsia="Times New Roman" w:cs="Times New Roman"/>
        </w:rPr>
        <w:t>oring credit risk and development impact separately. Weights were elicited from eleven credit practitioners by the Best-Worst Method, and the scoring method was benchmarked against the SBA National dataset of 899,164 loan guarantees.</w:t>
      </w:r>
    </w:p>
    <w:p w14:paraId="67718CF1" w14:textId="77777777" w:rsidR="00AC0D7B" w:rsidRDefault="00337EA7">
      <w:pPr>
        <w:jc w:val="both"/>
      </w:pPr>
      <w:r>
        <w:rPr>
          <w:rFonts w:eastAsia="Times New Roman" w:cs="Times New Roman"/>
        </w:rPr>
        <w:t>Practitioners weight forward-looking project viability above historic financial performance by more than two to one, inverting the emphasis of the source form. Scoring proved robust to that change: rank correlation against equal weighting is 0.90 for credit risk and 0.97 for development impact, and no appraisal moves two risk bands. Validation produced an unanticipated principal finding: whether a facility's term is an exact multiple of twelve, a property with no economic content, predicts default at an are</w:t>
      </w:r>
      <w:r>
        <w:rPr>
          <w:rFonts w:eastAsia="Times New Roman" w:cs="Times New Roman"/>
        </w:rPr>
        <w:t>a under the curve of 0.889 in every approval year, and the artefact is present in the SBA's own published extracts.</w:t>
      </w:r>
    </w:p>
    <w:p w14:paraId="0A38E0E1" w14:textId="77777777" w:rsidR="00AC0D7B" w:rsidRDefault="00337EA7">
      <w:pPr>
        <w:jc w:val="both"/>
      </w:pPr>
      <w:r>
        <w:rPr>
          <w:rFonts w:eastAsia="Times New Roman" w:cs="Times New Roman"/>
        </w:rPr>
        <w:t>An instrument-specific appraisal model cannot be validated against a dataset that lacks its variables: substituting proxies tests the proxies. Expert elicitation is therefore not a second-best option but the only sound one.</w:t>
      </w:r>
    </w:p>
    <w:p w14:paraId="4317DDB9" w14:textId="77777777" w:rsidR="00AC0D7B" w:rsidRDefault="00337EA7">
      <w:pPr>
        <w:jc w:val="both"/>
      </w:pPr>
      <w:r>
        <w:rPr>
          <w:rFonts w:eastAsia="Times New Roman" w:cs="Times New Roman"/>
          <w:b/>
        </w:rPr>
        <w:t>Keywords:</w:t>
      </w:r>
      <w:r>
        <w:rPr>
          <w:rFonts w:eastAsia="Times New Roman" w:cs="Times New Roman"/>
        </w:rPr>
        <w:t xml:space="preserve"> SME credit appraisal, multi-criteria decision analysis, fuzzy sets, decision support systems, data leakage, development banking</w:t>
      </w:r>
    </w:p>
    <w:p w14:paraId="05A1CEB6" w14:textId="77777777" w:rsidR="00AC0D7B" w:rsidRDefault="00337EA7">
      <w:r>
        <w:br w:type="page"/>
      </w:r>
    </w:p>
    <w:p w14:paraId="2B83E10E" w14:textId="77777777" w:rsidR="00AC0D7B" w:rsidRDefault="00337EA7">
      <w:pPr>
        <w:pStyle w:val="Heading1"/>
        <w:spacing w:before="280" w:after="120"/>
      </w:pPr>
      <w:bookmarkStart w:id="3" w:name="_Toc240753423"/>
      <w:r>
        <w:rPr>
          <w:rFonts w:ascii="Times New Roman" w:eastAsia="Times New Roman" w:hAnsi="Times New Roman" w:cs="Times New Roman"/>
        </w:rPr>
        <w:lastRenderedPageBreak/>
        <w:t>LIST OF ABBREVIATIONS</w:t>
      </w:r>
      <w:bookmarkEnd w:id="3"/>
    </w:p>
    <w:tbl>
      <w:tblPr>
        <w:tblStyle w:val="TableGrid"/>
        <w:tblW w:w="0" w:type="auto"/>
        <w:jc w:val="center"/>
        <w:tblLayout w:type="fixed"/>
        <w:tblLook w:val="04A0" w:firstRow="1" w:lastRow="0" w:firstColumn="1" w:lastColumn="0" w:noHBand="0" w:noVBand="1"/>
      </w:tblPr>
      <w:tblGrid>
        <w:gridCol w:w="1825"/>
        <w:gridCol w:w="6844"/>
      </w:tblGrid>
      <w:tr w:rsidR="00AC0D7B" w14:paraId="64AC08F6" w14:textId="77777777">
        <w:trPr>
          <w:cantSplit/>
          <w:tblHeader/>
          <w:jc w:val="center"/>
        </w:trPr>
        <w:tc>
          <w:tcPr>
            <w:tcW w:w="1825" w:type="dxa"/>
          </w:tcPr>
          <w:p w14:paraId="7D5D8DC1" w14:textId="77777777" w:rsidR="00AC0D7B" w:rsidRDefault="00337EA7">
            <w:pPr>
              <w:spacing w:before="40" w:after="40" w:line="240" w:lineRule="auto"/>
            </w:pPr>
            <w:r>
              <w:rPr>
                <w:rFonts w:eastAsia="Times New Roman" w:cs="Times New Roman"/>
                <w:b/>
                <w:sz w:val="22"/>
              </w:rPr>
              <w:t>Abbreviation</w:t>
            </w:r>
          </w:p>
        </w:tc>
        <w:tc>
          <w:tcPr>
            <w:tcW w:w="6844" w:type="dxa"/>
          </w:tcPr>
          <w:p w14:paraId="091423BF" w14:textId="77777777" w:rsidR="00AC0D7B" w:rsidRDefault="00337EA7">
            <w:pPr>
              <w:spacing w:before="40" w:after="40" w:line="240" w:lineRule="auto"/>
            </w:pPr>
            <w:r>
              <w:rPr>
                <w:rFonts w:eastAsia="Times New Roman" w:cs="Times New Roman"/>
                <w:b/>
                <w:sz w:val="22"/>
              </w:rPr>
              <w:t>Meaning</w:t>
            </w:r>
          </w:p>
        </w:tc>
      </w:tr>
      <w:tr w:rsidR="00AC0D7B" w14:paraId="0AD1527D" w14:textId="77777777">
        <w:trPr>
          <w:cantSplit/>
          <w:jc w:val="center"/>
        </w:trPr>
        <w:tc>
          <w:tcPr>
            <w:tcW w:w="1825" w:type="dxa"/>
          </w:tcPr>
          <w:p w14:paraId="36E0B683" w14:textId="77777777" w:rsidR="00AC0D7B" w:rsidRDefault="00337EA7">
            <w:pPr>
              <w:spacing w:before="40" w:after="40" w:line="240" w:lineRule="auto"/>
            </w:pPr>
            <w:r>
              <w:rPr>
                <w:rFonts w:eastAsia="Times New Roman" w:cs="Times New Roman"/>
                <w:sz w:val="22"/>
              </w:rPr>
              <w:t>AHP</w:t>
            </w:r>
          </w:p>
        </w:tc>
        <w:tc>
          <w:tcPr>
            <w:tcW w:w="6844" w:type="dxa"/>
          </w:tcPr>
          <w:p w14:paraId="65C67DB4" w14:textId="77777777" w:rsidR="00AC0D7B" w:rsidRDefault="00337EA7">
            <w:pPr>
              <w:spacing w:before="40" w:after="40" w:line="240" w:lineRule="auto"/>
            </w:pPr>
            <w:r>
              <w:rPr>
                <w:rFonts w:eastAsia="Times New Roman" w:cs="Times New Roman"/>
                <w:sz w:val="22"/>
              </w:rPr>
              <w:t>Analytic Hierarchy Process</w:t>
            </w:r>
          </w:p>
        </w:tc>
      </w:tr>
      <w:tr w:rsidR="00AC0D7B" w14:paraId="3F7B8CF9" w14:textId="77777777">
        <w:trPr>
          <w:cantSplit/>
          <w:jc w:val="center"/>
        </w:trPr>
        <w:tc>
          <w:tcPr>
            <w:tcW w:w="1825" w:type="dxa"/>
          </w:tcPr>
          <w:p w14:paraId="1B562EB3" w14:textId="77777777" w:rsidR="00AC0D7B" w:rsidRDefault="00337EA7">
            <w:pPr>
              <w:spacing w:before="40" w:after="40" w:line="240" w:lineRule="auto"/>
            </w:pPr>
            <w:r>
              <w:rPr>
                <w:rFonts w:eastAsia="Times New Roman" w:cs="Times New Roman"/>
                <w:sz w:val="22"/>
              </w:rPr>
              <w:t>AUC</w:t>
            </w:r>
          </w:p>
        </w:tc>
        <w:tc>
          <w:tcPr>
            <w:tcW w:w="6844" w:type="dxa"/>
          </w:tcPr>
          <w:p w14:paraId="544A3FB9" w14:textId="77777777" w:rsidR="00AC0D7B" w:rsidRDefault="00337EA7">
            <w:pPr>
              <w:spacing w:before="40" w:after="40" w:line="240" w:lineRule="auto"/>
            </w:pPr>
            <w:r>
              <w:rPr>
                <w:rFonts w:eastAsia="Times New Roman" w:cs="Times New Roman"/>
                <w:sz w:val="22"/>
              </w:rPr>
              <w:t>Area Under the Receiver Operating Characteristic Curve</w:t>
            </w:r>
          </w:p>
        </w:tc>
      </w:tr>
      <w:tr w:rsidR="00AC0D7B" w14:paraId="54EBC7E2" w14:textId="77777777">
        <w:trPr>
          <w:cantSplit/>
          <w:jc w:val="center"/>
        </w:trPr>
        <w:tc>
          <w:tcPr>
            <w:tcW w:w="1825" w:type="dxa"/>
          </w:tcPr>
          <w:p w14:paraId="01DC1476" w14:textId="77777777" w:rsidR="00AC0D7B" w:rsidRDefault="00337EA7">
            <w:pPr>
              <w:spacing w:before="40" w:after="40" w:line="240" w:lineRule="auto"/>
            </w:pPr>
            <w:r>
              <w:rPr>
                <w:rFonts w:eastAsia="Times New Roman" w:cs="Times New Roman"/>
                <w:sz w:val="22"/>
              </w:rPr>
              <w:t>BWM</w:t>
            </w:r>
          </w:p>
        </w:tc>
        <w:tc>
          <w:tcPr>
            <w:tcW w:w="6844" w:type="dxa"/>
          </w:tcPr>
          <w:p w14:paraId="7309AAD6" w14:textId="77777777" w:rsidR="00AC0D7B" w:rsidRDefault="00337EA7">
            <w:pPr>
              <w:spacing w:before="40" w:after="40" w:line="240" w:lineRule="auto"/>
            </w:pPr>
            <w:r>
              <w:rPr>
                <w:rFonts w:eastAsia="Times New Roman" w:cs="Times New Roman"/>
                <w:sz w:val="22"/>
              </w:rPr>
              <w:t>Best-Worst Method</w:t>
            </w:r>
          </w:p>
        </w:tc>
      </w:tr>
      <w:tr w:rsidR="00AC0D7B" w14:paraId="5E8C6501" w14:textId="77777777">
        <w:trPr>
          <w:cantSplit/>
          <w:jc w:val="center"/>
        </w:trPr>
        <w:tc>
          <w:tcPr>
            <w:tcW w:w="1825" w:type="dxa"/>
          </w:tcPr>
          <w:p w14:paraId="7460087B" w14:textId="77777777" w:rsidR="00AC0D7B" w:rsidRDefault="00337EA7">
            <w:pPr>
              <w:spacing w:before="40" w:after="40" w:line="240" w:lineRule="auto"/>
            </w:pPr>
            <w:r>
              <w:rPr>
                <w:rFonts w:eastAsia="Times New Roman" w:cs="Times New Roman"/>
                <w:sz w:val="22"/>
              </w:rPr>
              <w:t>CI</w:t>
            </w:r>
          </w:p>
        </w:tc>
        <w:tc>
          <w:tcPr>
            <w:tcW w:w="6844" w:type="dxa"/>
          </w:tcPr>
          <w:p w14:paraId="23325FA8" w14:textId="77777777" w:rsidR="00AC0D7B" w:rsidRDefault="00337EA7">
            <w:pPr>
              <w:spacing w:before="40" w:after="40" w:line="240" w:lineRule="auto"/>
            </w:pPr>
            <w:r>
              <w:rPr>
                <w:rFonts w:eastAsia="Times New Roman" w:cs="Times New Roman"/>
                <w:sz w:val="22"/>
              </w:rPr>
              <w:t>Confidence Interval</w:t>
            </w:r>
          </w:p>
        </w:tc>
      </w:tr>
      <w:tr w:rsidR="00AC0D7B" w14:paraId="3AC50132" w14:textId="77777777">
        <w:trPr>
          <w:cantSplit/>
          <w:jc w:val="center"/>
        </w:trPr>
        <w:tc>
          <w:tcPr>
            <w:tcW w:w="1825" w:type="dxa"/>
          </w:tcPr>
          <w:p w14:paraId="4B0BC150" w14:textId="77777777" w:rsidR="00AC0D7B" w:rsidRDefault="00337EA7">
            <w:pPr>
              <w:spacing w:before="40" w:after="40" w:line="240" w:lineRule="auto"/>
            </w:pPr>
            <w:r>
              <w:rPr>
                <w:rFonts w:eastAsia="Times New Roman" w:cs="Times New Roman"/>
                <w:sz w:val="22"/>
              </w:rPr>
              <w:t>CR</w:t>
            </w:r>
          </w:p>
        </w:tc>
        <w:tc>
          <w:tcPr>
            <w:tcW w:w="6844" w:type="dxa"/>
          </w:tcPr>
          <w:p w14:paraId="1D03EDC3" w14:textId="77777777" w:rsidR="00AC0D7B" w:rsidRDefault="00337EA7">
            <w:pPr>
              <w:spacing w:before="40" w:after="40" w:line="240" w:lineRule="auto"/>
            </w:pPr>
            <w:r>
              <w:rPr>
                <w:rFonts w:eastAsia="Times New Roman" w:cs="Times New Roman"/>
                <w:sz w:val="22"/>
              </w:rPr>
              <w:t>Consistency Ratio</w:t>
            </w:r>
          </w:p>
        </w:tc>
      </w:tr>
      <w:tr w:rsidR="00AC0D7B" w14:paraId="608B6307" w14:textId="77777777">
        <w:trPr>
          <w:cantSplit/>
          <w:jc w:val="center"/>
        </w:trPr>
        <w:tc>
          <w:tcPr>
            <w:tcW w:w="1825" w:type="dxa"/>
          </w:tcPr>
          <w:p w14:paraId="32CBAD36" w14:textId="77777777" w:rsidR="00AC0D7B" w:rsidRDefault="00337EA7">
            <w:pPr>
              <w:spacing w:before="40" w:after="40" w:line="240" w:lineRule="auto"/>
            </w:pPr>
            <w:r>
              <w:rPr>
                <w:rFonts w:eastAsia="Times New Roman" w:cs="Times New Roman"/>
                <w:sz w:val="22"/>
              </w:rPr>
              <w:t>DSCR</w:t>
            </w:r>
          </w:p>
        </w:tc>
        <w:tc>
          <w:tcPr>
            <w:tcW w:w="6844" w:type="dxa"/>
          </w:tcPr>
          <w:p w14:paraId="4AC0C67C" w14:textId="77777777" w:rsidR="00AC0D7B" w:rsidRDefault="00337EA7">
            <w:pPr>
              <w:spacing w:before="40" w:after="40" w:line="240" w:lineRule="auto"/>
            </w:pPr>
            <w:r>
              <w:rPr>
                <w:rFonts w:eastAsia="Times New Roman" w:cs="Times New Roman"/>
                <w:sz w:val="22"/>
              </w:rPr>
              <w:t>Debt Service Cover Ratio</w:t>
            </w:r>
          </w:p>
        </w:tc>
      </w:tr>
      <w:tr w:rsidR="00AC0D7B" w14:paraId="5B0214A9" w14:textId="77777777">
        <w:trPr>
          <w:cantSplit/>
          <w:jc w:val="center"/>
        </w:trPr>
        <w:tc>
          <w:tcPr>
            <w:tcW w:w="1825" w:type="dxa"/>
          </w:tcPr>
          <w:p w14:paraId="5E62F788" w14:textId="77777777" w:rsidR="00AC0D7B" w:rsidRDefault="00337EA7">
            <w:pPr>
              <w:spacing w:before="40" w:after="40" w:line="240" w:lineRule="auto"/>
            </w:pPr>
            <w:r>
              <w:rPr>
                <w:rFonts w:eastAsia="Times New Roman" w:cs="Times New Roman"/>
                <w:sz w:val="22"/>
              </w:rPr>
              <w:t>FOIA</w:t>
            </w:r>
          </w:p>
        </w:tc>
        <w:tc>
          <w:tcPr>
            <w:tcW w:w="6844" w:type="dxa"/>
          </w:tcPr>
          <w:p w14:paraId="15BEFD24" w14:textId="77777777" w:rsidR="00AC0D7B" w:rsidRDefault="00337EA7">
            <w:pPr>
              <w:spacing w:before="40" w:after="40" w:line="240" w:lineRule="auto"/>
            </w:pPr>
            <w:r>
              <w:rPr>
                <w:rFonts w:eastAsia="Times New Roman" w:cs="Times New Roman"/>
                <w:sz w:val="22"/>
              </w:rPr>
              <w:t>Freedom of Information Act (United States)</w:t>
            </w:r>
          </w:p>
        </w:tc>
      </w:tr>
      <w:tr w:rsidR="00AC0D7B" w14:paraId="677C1714" w14:textId="77777777">
        <w:trPr>
          <w:cantSplit/>
          <w:jc w:val="center"/>
        </w:trPr>
        <w:tc>
          <w:tcPr>
            <w:tcW w:w="1825" w:type="dxa"/>
          </w:tcPr>
          <w:p w14:paraId="79DF7547" w14:textId="77777777" w:rsidR="00AC0D7B" w:rsidRDefault="00337EA7">
            <w:pPr>
              <w:spacing w:before="40" w:after="40" w:line="240" w:lineRule="auto"/>
            </w:pPr>
            <w:r>
              <w:rPr>
                <w:rFonts w:eastAsia="Times New Roman" w:cs="Times New Roman"/>
                <w:sz w:val="22"/>
              </w:rPr>
              <w:t>FY</w:t>
            </w:r>
          </w:p>
        </w:tc>
        <w:tc>
          <w:tcPr>
            <w:tcW w:w="6844" w:type="dxa"/>
          </w:tcPr>
          <w:p w14:paraId="0CA3157D" w14:textId="77777777" w:rsidR="00AC0D7B" w:rsidRDefault="00337EA7">
            <w:pPr>
              <w:spacing w:before="40" w:after="40" w:line="240" w:lineRule="auto"/>
            </w:pPr>
            <w:r>
              <w:rPr>
                <w:rFonts w:eastAsia="Times New Roman" w:cs="Times New Roman"/>
                <w:sz w:val="22"/>
              </w:rPr>
              <w:t>Fiscal Year</w:t>
            </w:r>
          </w:p>
        </w:tc>
      </w:tr>
      <w:tr w:rsidR="00AC0D7B" w14:paraId="40B9F680" w14:textId="77777777">
        <w:trPr>
          <w:cantSplit/>
          <w:jc w:val="center"/>
        </w:trPr>
        <w:tc>
          <w:tcPr>
            <w:tcW w:w="1825" w:type="dxa"/>
          </w:tcPr>
          <w:p w14:paraId="1E8E3CB9" w14:textId="77777777" w:rsidR="00AC0D7B" w:rsidRDefault="00337EA7">
            <w:pPr>
              <w:spacing w:before="40" w:after="40" w:line="240" w:lineRule="auto"/>
            </w:pPr>
            <w:r>
              <w:rPr>
                <w:rFonts w:eastAsia="Times New Roman" w:cs="Times New Roman"/>
                <w:sz w:val="22"/>
              </w:rPr>
              <w:t>ISCR</w:t>
            </w:r>
          </w:p>
        </w:tc>
        <w:tc>
          <w:tcPr>
            <w:tcW w:w="6844" w:type="dxa"/>
          </w:tcPr>
          <w:p w14:paraId="51BC529B" w14:textId="77777777" w:rsidR="00AC0D7B" w:rsidRDefault="00337EA7">
            <w:pPr>
              <w:spacing w:before="40" w:after="40" w:line="240" w:lineRule="auto"/>
            </w:pPr>
            <w:r>
              <w:rPr>
                <w:rFonts w:eastAsia="Times New Roman" w:cs="Times New Roman"/>
                <w:sz w:val="22"/>
              </w:rPr>
              <w:t>Interest Service Cover Ratio</w:t>
            </w:r>
          </w:p>
        </w:tc>
      </w:tr>
      <w:tr w:rsidR="00AC0D7B" w14:paraId="6090143D" w14:textId="77777777">
        <w:trPr>
          <w:cantSplit/>
          <w:jc w:val="center"/>
        </w:trPr>
        <w:tc>
          <w:tcPr>
            <w:tcW w:w="1825" w:type="dxa"/>
          </w:tcPr>
          <w:p w14:paraId="39325F72" w14:textId="77777777" w:rsidR="00AC0D7B" w:rsidRDefault="00337EA7">
            <w:pPr>
              <w:spacing w:before="40" w:after="40" w:line="240" w:lineRule="auto"/>
            </w:pPr>
            <w:r>
              <w:rPr>
                <w:rFonts w:eastAsia="Times New Roman" w:cs="Times New Roman"/>
                <w:sz w:val="22"/>
              </w:rPr>
              <w:t>LIME</w:t>
            </w:r>
          </w:p>
        </w:tc>
        <w:tc>
          <w:tcPr>
            <w:tcW w:w="6844" w:type="dxa"/>
          </w:tcPr>
          <w:p w14:paraId="5C84752D" w14:textId="77777777" w:rsidR="00AC0D7B" w:rsidRDefault="00337EA7">
            <w:pPr>
              <w:spacing w:before="40" w:after="40" w:line="240" w:lineRule="auto"/>
            </w:pPr>
            <w:r>
              <w:rPr>
                <w:rFonts w:eastAsia="Times New Roman" w:cs="Times New Roman"/>
                <w:sz w:val="22"/>
              </w:rPr>
              <w:t>Local Interpretable Model-agnostic Explanations</w:t>
            </w:r>
          </w:p>
        </w:tc>
      </w:tr>
      <w:tr w:rsidR="00AC0D7B" w14:paraId="758E8C27" w14:textId="77777777">
        <w:trPr>
          <w:cantSplit/>
          <w:jc w:val="center"/>
        </w:trPr>
        <w:tc>
          <w:tcPr>
            <w:tcW w:w="1825" w:type="dxa"/>
          </w:tcPr>
          <w:p w14:paraId="126560A6" w14:textId="77777777" w:rsidR="00AC0D7B" w:rsidRDefault="00337EA7">
            <w:pPr>
              <w:spacing w:before="40" w:after="40" w:line="240" w:lineRule="auto"/>
            </w:pPr>
            <w:r>
              <w:rPr>
                <w:rFonts w:eastAsia="Times New Roman" w:cs="Times New Roman"/>
                <w:sz w:val="22"/>
              </w:rPr>
              <w:t>MCDM</w:t>
            </w:r>
          </w:p>
        </w:tc>
        <w:tc>
          <w:tcPr>
            <w:tcW w:w="6844" w:type="dxa"/>
          </w:tcPr>
          <w:p w14:paraId="563976C7" w14:textId="77777777" w:rsidR="00AC0D7B" w:rsidRDefault="00337EA7">
            <w:pPr>
              <w:spacing w:before="40" w:after="40" w:line="240" w:lineRule="auto"/>
            </w:pPr>
            <w:r>
              <w:rPr>
                <w:rFonts w:eastAsia="Times New Roman" w:cs="Times New Roman"/>
                <w:sz w:val="22"/>
              </w:rPr>
              <w:t>Multi-Criteria Decision Making</w:t>
            </w:r>
          </w:p>
        </w:tc>
      </w:tr>
      <w:tr w:rsidR="00AC0D7B" w14:paraId="48F5D3AF" w14:textId="77777777">
        <w:trPr>
          <w:cantSplit/>
          <w:jc w:val="center"/>
        </w:trPr>
        <w:tc>
          <w:tcPr>
            <w:tcW w:w="1825" w:type="dxa"/>
          </w:tcPr>
          <w:p w14:paraId="78A3A887" w14:textId="77777777" w:rsidR="00AC0D7B" w:rsidRDefault="00337EA7">
            <w:pPr>
              <w:spacing w:before="40" w:after="40" w:line="240" w:lineRule="auto"/>
            </w:pPr>
            <w:r>
              <w:rPr>
                <w:rFonts w:eastAsia="Times New Roman" w:cs="Times New Roman"/>
                <w:sz w:val="22"/>
              </w:rPr>
              <w:t>ROC</w:t>
            </w:r>
          </w:p>
        </w:tc>
        <w:tc>
          <w:tcPr>
            <w:tcW w:w="6844" w:type="dxa"/>
          </w:tcPr>
          <w:p w14:paraId="398546B1" w14:textId="77777777" w:rsidR="00AC0D7B" w:rsidRDefault="00337EA7">
            <w:pPr>
              <w:spacing w:before="40" w:after="40" w:line="240" w:lineRule="auto"/>
            </w:pPr>
            <w:r>
              <w:rPr>
                <w:rFonts w:eastAsia="Times New Roman" w:cs="Times New Roman"/>
                <w:sz w:val="22"/>
              </w:rPr>
              <w:t>Receiver Operating Characteristic</w:t>
            </w:r>
          </w:p>
        </w:tc>
      </w:tr>
      <w:tr w:rsidR="00AC0D7B" w14:paraId="57C1914F" w14:textId="77777777">
        <w:trPr>
          <w:cantSplit/>
          <w:jc w:val="center"/>
        </w:trPr>
        <w:tc>
          <w:tcPr>
            <w:tcW w:w="1825" w:type="dxa"/>
          </w:tcPr>
          <w:p w14:paraId="19C6C32F" w14:textId="77777777" w:rsidR="00AC0D7B" w:rsidRDefault="00337EA7">
            <w:pPr>
              <w:spacing w:before="40" w:after="40" w:line="240" w:lineRule="auto"/>
            </w:pPr>
            <w:r>
              <w:rPr>
                <w:rFonts w:eastAsia="Times New Roman" w:cs="Times New Roman"/>
                <w:sz w:val="22"/>
              </w:rPr>
              <w:t>ROI</w:t>
            </w:r>
          </w:p>
        </w:tc>
        <w:tc>
          <w:tcPr>
            <w:tcW w:w="6844" w:type="dxa"/>
          </w:tcPr>
          <w:p w14:paraId="793A970C" w14:textId="77777777" w:rsidR="00AC0D7B" w:rsidRDefault="00337EA7">
            <w:pPr>
              <w:spacing w:before="40" w:after="40" w:line="240" w:lineRule="auto"/>
            </w:pPr>
            <w:r>
              <w:rPr>
                <w:rFonts w:eastAsia="Times New Roman" w:cs="Times New Roman"/>
                <w:sz w:val="22"/>
              </w:rPr>
              <w:t>Return on Investment</w:t>
            </w:r>
          </w:p>
        </w:tc>
      </w:tr>
      <w:tr w:rsidR="00AC0D7B" w14:paraId="3C91C8F9" w14:textId="77777777">
        <w:trPr>
          <w:cantSplit/>
          <w:jc w:val="center"/>
        </w:trPr>
        <w:tc>
          <w:tcPr>
            <w:tcW w:w="1825" w:type="dxa"/>
          </w:tcPr>
          <w:p w14:paraId="37F0578B" w14:textId="77777777" w:rsidR="00AC0D7B" w:rsidRDefault="00337EA7">
            <w:pPr>
              <w:spacing w:before="40" w:after="40" w:line="240" w:lineRule="auto"/>
            </w:pPr>
            <w:r>
              <w:rPr>
                <w:rFonts w:eastAsia="Times New Roman" w:cs="Times New Roman"/>
                <w:sz w:val="22"/>
              </w:rPr>
              <w:t>SBA</w:t>
            </w:r>
          </w:p>
        </w:tc>
        <w:tc>
          <w:tcPr>
            <w:tcW w:w="6844" w:type="dxa"/>
          </w:tcPr>
          <w:p w14:paraId="1A5B5327" w14:textId="77777777" w:rsidR="00AC0D7B" w:rsidRDefault="00337EA7">
            <w:pPr>
              <w:spacing w:before="40" w:after="40" w:line="240" w:lineRule="auto"/>
            </w:pPr>
            <w:r>
              <w:rPr>
                <w:rFonts w:eastAsia="Times New Roman" w:cs="Times New Roman"/>
                <w:sz w:val="22"/>
              </w:rPr>
              <w:t>United States Small Business Administration</w:t>
            </w:r>
          </w:p>
        </w:tc>
      </w:tr>
      <w:tr w:rsidR="00AC0D7B" w14:paraId="296AFD40" w14:textId="77777777">
        <w:trPr>
          <w:cantSplit/>
          <w:jc w:val="center"/>
        </w:trPr>
        <w:tc>
          <w:tcPr>
            <w:tcW w:w="1825" w:type="dxa"/>
          </w:tcPr>
          <w:p w14:paraId="3FD7CF13" w14:textId="77777777" w:rsidR="00AC0D7B" w:rsidRDefault="00337EA7">
            <w:pPr>
              <w:spacing w:before="40" w:after="40" w:line="240" w:lineRule="auto"/>
            </w:pPr>
            <w:r>
              <w:rPr>
                <w:rFonts w:eastAsia="Times New Roman" w:cs="Times New Roman"/>
                <w:sz w:val="22"/>
              </w:rPr>
              <w:t>SHAP</w:t>
            </w:r>
          </w:p>
        </w:tc>
        <w:tc>
          <w:tcPr>
            <w:tcW w:w="6844" w:type="dxa"/>
          </w:tcPr>
          <w:p w14:paraId="552FE4D7" w14:textId="77777777" w:rsidR="00AC0D7B" w:rsidRDefault="00337EA7">
            <w:pPr>
              <w:spacing w:before="40" w:after="40" w:line="240" w:lineRule="auto"/>
            </w:pPr>
            <w:r>
              <w:rPr>
                <w:rFonts w:eastAsia="Times New Roman" w:cs="Times New Roman"/>
                <w:sz w:val="22"/>
              </w:rPr>
              <w:t>SHapley Additive exPlanations</w:t>
            </w:r>
          </w:p>
        </w:tc>
      </w:tr>
      <w:tr w:rsidR="00AC0D7B" w14:paraId="09143864" w14:textId="77777777">
        <w:trPr>
          <w:cantSplit/>
          <w:jc w:val="center"/>
        </w:trPr>
        <w:tc>
          <w:tcPr>
            <w:tcW w:w="1825" w:type="dxa"/>
          </w:tcPr>
          <w:p w14:paraId="08823E5F" w14:textId="77777777" w:rsidR="00AC0D7B" w:rsidRDefault="00337EA7">
            <w:pPr>
              <w:spacing w:before="40" w:after="40" w:line="240" w:lineRule="auto"/>
            </w:pPr>
            <w:r>
              <w:rPr>
                <w:rFonts w:eastAsia="Times New Roman" w:cs="Times New Roman"/>
                <w:sz w:val="22"/>
              </w:rPr>
              <w:t>SME</w:t>
            </w:r>
          </w:p>
        </w:tc>
        <w:tc>
          <w:tcPr>
            <w:tcW w:w="6844" w:type="dxa"/>
          </w:tcPr>
          <w:p w14:paraId="079F65E2" w14:textId="77777777" w:rsidR="00AC0D7B" w:rsidRDefault="00337EA7">
            <w:pPr>
              <w:spacing w:before="40" w:after="40" w:line="240" w:lineRule="auto"/>
            </w:pPr>
            <w:r>
              <w:rPr>
                <w:rFonts w:eastAsia="Times New Roman" w:cs="Times New Roman"/>
                <w:sz w:val="22"/>
              </w:rPr>
              <w:t>Small and Medium Enterprise</w:t>
            </w:r>
          </w:p>
        </w:tc>
      </w:tr>
      <w:tr w:rsidR="00AC0D7B" w14:paraId="67078CEA" w14:textId="77777777">
        <w:trPr>
          <w:cantSplit/>
          <w:jc w:val="center"/>
        </w:trPr>
        <w:tc>
          <w:tcPr>
            <w:tcW w:w="1825" w:type="dxa"/>
          </w:tcPr>
          <w:p w14:paraId="67C40B06" w14:textId="77777777" w:rsidR="00AC0D7B" w:rsidRDefault="00337EA7">
            <w:pPr>
              <w:spacing w:before="40" w:after="40" w:line="240" w:lineRule="auto"/>
            </w:pPr>
            <w:r>
              <w:rPr>
                <w:rFonts w:eastAsia="Times New Roman" w:cs="Times New Roman"/>
                <w:sz w:val="22"/>
              </w:rPr>
              <w:t>TFN</w:t>
            </w:r>
          </w:p>
        </w:tc>
        <w:tc>
          <w:tcPr>
            <w:tcW w:w="6844" w:type="dxa"/>
          </w:tcPr>
          <w:p w14:paraId="66E7D5F2" w14:textId="77777777" w:rsidR="00AC0D7B" w:rsidRDefault="00337EA7">
            <w:pPr>
              <w:spacing w:before="40" w:after="40" w:line="240" w:lineRule="auto"/>
            </w:pPr>
            <w:r>
              <w:rPr>
                <w:rFonts w:eastAsia="Times New Roman" w:cs="Times New Roman"/>
                <w:sz w:val="22"/>
              </w:rPr>
              <w:t>Triangular Fuzzy Number</w:t>
            </w:r>
          </w:p>
        </w:tc>
      </w:tr>
      <w:tr w:rsidR="00AC0D7B" w14:paraId="28C3B3B2" w14:textId="77777777">
        <w:trPr>
          <w:cantSplit/>
          <w:jc w:val="center"/>
        </w:trPr>
        <w:tc>
          <w:tcPr>
            <w:tcW w:w="1825" w:type="dxa"/>
          </w:tcPr>
          <w:p w14:paraId="27B5CB58" w14:textId="77777777" w:rsidR="00AC0D7B" w:rsidRDefault="00337EA7">
            <w:pPr>
              <w:spacing w:before="40" w:after="40" w:line="240" w:lineRule="auto"/>
            </w:pPr>
            <w:r>
              <w:rPr>
                <w:rFonts w:eastAsia="Times New Roman" w:cs="Times New Roman"/>
                <w:sz w:val="22"/>
              </w:rPr>
              <w:t>TOPSIS</w:t>
            </w:r>
          </w:p>
        </w:tc>
        <w:tc>
          <w:tcPr>
            <w:tcW w:w="6844" w:type="dxa"/>
          </w:tcPr>
          <w:p w14:paraId="0446BCC0" w14:textId="77777777" w:rsidR="00AC0D7B" w:rsidRDefault="00337EA7">
            <w:pPr>
              <w:spacing w:before="40" w:after="40" w:line="240" w:lineRule="auto"/>
            </w:pPr>
            <w:r>
              <w:rPr>
                <w:rFonts w:eastAsia="Times New Roman" w:cs="Times New Roman"/>
                <w:sz w:val="22"/>
              </w:rPr>
              <w:t>Technique for Order Preference by Similarity to Ideal Solution</w:t>
            </w:r>
          </w:p>
        </w:tc>
      </w:tr>
    </w:tbl>
    <w:p w14:paraId="76D17200" w14:textId="77777777" w:rsidR="00AC0D7B" w:rsidRDefault="00AC0D7B">
      <w:pPr>
        <w:spacing w:after="0"/>
      </w:pPr>
    </w:p>
    <w:p w14:paraId="5C0F6EFF" w14:textId="77777777" w:rsidR="00AC0D7B" w:rsidRDefault="00337EA7">
      <w:r>
        <w:br w:type="page"/>
      </w:r>
    </w:p>
    <w:p w14:paraId="5722165C" w14:textId="77777777" w:rsidR="00AC0D7B" w:rsidRDefault="00337EA7">
      <w:pPr>
        <w:pStyle w:val="Heading1"/>
        <w:spacing w:before="280" w:after="120"/>
      </w:pPr>
      <w:bookmarkStart w:id="4" w:name="_Toc240753424"/>
      <w:r>
        <w:rPr>
          <w:rFonts w:ascii="Times New Roman" w:eastAsia="Times New Roman" w:hAnsi="Times New Roman" w:cs="Times New Roman"/>
        </w:rPr>
        <w:lastRenderedPageBreak/>
        <w:t>TABLE OF CONTENTS</w:t>
      </w:r>
      <w:bookmarkEnd w:id="4"/>
    </w:p>
    <w:p w14:paraId="726B6B77" w14:textId="53F12931" w:rsidR="00262676" w:rsidRDefault="00337EA7">
      <w:pPr>
        <w:pStyle w:val="TOC1"/>
        <w:tabs>
          <w:tab w:val="right" w:leader="dot" w:pos="8659"/>
        </w:tabs>
        <w:rPr>
          <w:rFonts w:asciiTheme="minorHAnsi" w:hAnsiTheme="minorHAnsi"/>
          <w:noProof/>
          <w:kern w:val="2"/>
          <w:szCs w:val="24"/>
          <w:lang w:bidi="si-LK"/>
          <w14:ligatures w14:val="standardContextual"/>
        </w:rPr>
      </w:pPr>
      <w:r>
        <w:fldChar w:fldCharType="begin"/>
      </w:r>
      <w:r>
        <w:instrText>TOC \o "1-3" \h \z \u</w:instrText>
      </w:r>
      <w:r>
        <w:fldChar w:fldCharType="separate"/>
      </w:r>
      <w:hyperlink w:anchor="_Toc240753420" w:history="1">
        <w:r w:rsidR="00262676" w:rsidRPr="00440095">
          <w:rPr>
            <w:rStyle w:val="Hyperlink"/>
            <w:rFonts w:eastAsia="Times New Roman" w:cs="Times New Roman"/>
            <w:noProof/>
          </w:rPr>
          <w:t>DECLARATION</w:t>
        </w:r>
        <w:r w:rsidR="00262676">
          <w:rPr>
            <w:noProof/>
            <w:webHidden/>
          </w:rPr>
          <w:tab/>
        </w:r>
        <w:r w:rsidR="00262676">
          <w:rPr>
            <w:noProof/>
            <w:webHidden/>
          </w:rPr>
          <w:fldChar w:fldCharType="begin"/>
        </w:r>
        <w:r w:rsidR="00262676">
          <w:rPr>
            <w:noProof/>
            <w:webHidden/>
          </w:rPr>
          <w:instrText xml:space="preserve"> PAGEREF _Toc240753420 \h </w:instrText>
        </w:r>
        <w:r w:rsidR="00262676">
          <w:rPr>
            <w:noProof/>
            <w:webHidden/>
          </w:rPr>
        </w:r>
        <w:r w:rsidR="00262676">
          <w:rPr>
            <w:noProof/>
            <w:webHidden/>
          </w:rPr>
          <w:fldChar w:fldCharType="separate"/>
        </w:r>
        <w:r w:rsidR="00262676">
          <w:rPr>
            <w:noProof/>
            <w:webHidden/>
          </w:rPr>
          <w:t>ii</w:t>
        </w:r>
        <w:r w:rsidR="00262676">
          <w:rPr>
            <w:noProof/>
            <w:webHidden/>
          </w:rPr>
          <w:fldChar w:fldCharType="end"/>
        </w:r>
      </w:hyperlink>
    </w:p>
    <w:p w14:paraId="1E06B63C" w14:textId="7C427908"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421" w:history="1">
        <w:r w:rsidRPr="00440095">
          <w:rPr>
            <w:rStyle w:val="Hyperlink"/>
            <w:rFonts w:eastAsia="Times New Roman" w:cs="Times New Roman"/>
            <w:noProof/>
          </w:rPr>
          <w:t>ACKNOWLEDGEMENT</w:t>
        </w:r>
        <w:r>
          <w:rPr>
            <w:noProof/>
            <w:webHidden/>
          </w:rPr>
          <w:tab/>
        </w:r>
        <w:r>
          <w:rPr>
            <w:noProof/>
            <w:webHidden/>
          </w:rPr>
          <w:fldChar w:fldCharType="begin"/>
        </w:r>
        <w:r>
          <w:rPr>
            <w:noProof/>
            <w:webHidden/>
          </w:rPr>
          <w:instrText xml:space="preserve"> PAGEREF _Toc240753421 \h </w:instrText>
        </w:r>
        <w:r>
          <w:rPr>
            <w:noProof/>
            <w:webHidden/>
          </w:rPr>
        </w:r>
        <w:r>
          <w:rPr>
            <w:noProof/>
            <w:webHidden/>
          </w:rPr>
          <w:fldChar w:fldCharType="separate"/>
        </w:r>
        <w:r>
          <w:rPr>
            <w:noProof/>
            <w:webHidden/>
          </w:rPr>
          <w:t>iii</w:t>
        </w:r>
        <w:r>
          <w:rPr>
            <w:noProof/>
            <w:webHidden/>
          </w:rPr>
          <w:fldChar w:fldCharType="end"/>
        </w:r>
      </w:hyperlink>
    </w:p>
    <w:p w14:paraId="0289D4F9" w14:textId="72748CD2"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422" w:history="1">
        <w:r w:rsidRPr="00440095">
          <w:rPr>
            <w:rStyle w:val="Hyperlink"/>
            <w:rFonts w:eastAsia="Times New Roman" w:cs="Times New Roman"/>
            <w:noProof/>
          </w:rPr>
          <w:t>ABSTRACT</w:t>
        </w:r>
        <w:r>
          <w:rPr>
            <w:noProof/>
            <w:webHidden/>
          </w:rPr>
          <w:tab/>
        </w:r>
        <w:r>
          <w:rPr>
            <w:noProof/>
            <w:webHidden/>
          </w:rPr>
          <w:fldChar w:fldCharType="begin"/>
        </w:r>
        <w:r>
          <w:rPr>
            <w:noProof/>
            <w:webHidden/>
          </w:rPr>
          <w:instrText xml:space="preserve"> PAGEREF _Toc240753422 \h </w:instrText>
        </w:r>
        <w:r>
          <w:rPr>
            <w:noProof/>
            <w:webHidden/>
          </w:rPr>
        </w:r>
        <w:r>
          <w:rPr>
            <w:noProof/>
            <w:webHidden/>
          </w:rPr>
          <w:fldChar w:fldCharType="separate"/>
        </w:r>
        <w:r>
          <w:rPr>
            <w:noProof/>
            <w:webHidden/>
          </w:rPr>
          <w:t>iv</w:t>
        </w:r>
        <w:r>
          <w:rPr>
            <w:noProof/>
            <w:webHidden/>
          </w:rPr>
          <w:fldChar w:fldCharType="end"/>
        </w:r>
      </w:hyperlink>
    </w:p>
    <w:p w14:paraId="7CBBF845" w14:textId="6D660097"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423" w:history="1">
        <w:r w:rsidRPr="00440095">
          <w:rPr>
            <w:rStyle w:val="Hyperlink"/>
            <w:rFonts w:eastAsia="Times New Roman" w:cs="Times New Roman"/>
            <w:noProof/>
          </w:rPr>
          <w:t>LIST OF ABBREVIATIONS</w:t>
        </w:r>
        <w:r>
          <w:rPr>
            <w:noProof/>
            <w:webHidden/>
          </w:rPr>
          <w:tab/>
        </w:r>
        <w:r>
          <w:rPr>
            <w:noProof/>
            <w:webHidden/>
          </w:rPr>
          <w:fldChar w:fldCharType="begin"/>
        </w:r>
        <w:r>
          <w:rPr>
            <w:noProof/>
            <w:webHidden/>
          </w:rPr>
          <w:instrText xml:space="preserve"> PAGEREF _Toc240753423 \h </w:instrText>
        </w:r>
        <w:r>
          <w:rPr>
            <w:noProof/>
            <w:webHidden/>
          </w:rPr>
        </w:r>
        <w:r>
          <w:rPr>
            <w:noProof/>
            <w:webHidden/>
          </w:rPr>
          <w:fldChar w:fldCharType="separate"/>
        </w:r>
        <w:r>
          <w:rPr>
            <w:noProof/>
            <w:webHidden/>
          </w:rPr>
          <w:t>v</w:t>
        </w:r>
        <w:r>
          <w:rPr>
            <w:noProof/>
            <w:webHidden/>
          </w:rPr>
          <w:fldChar w:fldCharType="end"/>
        </w:r>
      </w:hyperlink>
    </w:p>
    <w:p w14:paraId="52306887" w14:textId="7092B582"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424" w:history="1">
        <w:r w:rsidRPr="00440095">
          <w:rPr>
            <w:rStyle w:val="Hyperlink"/>
            <w:rFonts w:eastAsia="Times New Roman" w:cs="Times New Roman"/>
            <w:noProof/>
          </w:rPr>
          <w:t>TABLE OF CONTENTS</w:t>
        </w:r>
        <w:r>
          <w:rPr>
            <w:noProof/>
            <w:webHidden/>
          </w:rPr>
          <w:tab/>
        </w:r>
        <w:r>
          <w:rPr>
            <w:noProof/>
            <w:webHidden/>
          </w:rPr>
          <w:fldChar w:fldCharType="begin"/>
        </w:r>
        <w:r>
          <w:rPr>
            <w:noProof/>
            <w:webHidden/>
          </w:rPr>
          <w:instrText xml:space="preserve"> PAGEREF _Toc240753424 \h </w:instrText>
        </w:r>
        <w:r>
          <w:rPr>
            <w:noProof/>
            <w:webHidden/>
          </w:rPr>
        </w:r>
        <w:r>
          <w:rPr>
            <w:noProof/>
            <w:webHidden/>
          </w:rPr>
          <w:fldChar w:fldCharType="separate"/>
        </w:r>
        <w:r>
          <w:rPr>
            <w:noProof/>
            <w:webHidden/>
          </w:rPr>
          <w:t>vi</w:t>
        </w:r>
        <w:r>
          <w:rPr>
            <w:noProof/>
            <w:webHidden/>
          </w:rPr>
          <w:fldChar w:fldCharType="end"/>
        </w:r>
      </w:hyperlink>
    </w:p>
    <w:p w14:paraId="2626DE62" w14:textId="05002518"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425" w:history="1">
        <w:r w:rsidRPr="00440095">
          <w:rPr>
            <w:rStyle w:val="Hyperlink"/>
            <w:rFonts w:eastAsia="Times New Roman" w:cs="Times New Roman"/>
            <w:noProof/>
          </w:rPr>
          <w:t>LIST OF FIGURES</w:t>
        </w:r>
        <w:r>
          <w:rPr>
            <w:noProof/>
            <w:webHidden/>
          </w:rPr>
          <w:tab/>
        </w:r>
        <w:r>
          <w:rPr>
            <w:noProof/>
            <w:webHidden/>
          </w:rPr>
          <w:fldChar w:fldCharType="begin"/>
        </w:r>
        <w:r>
          <w:rPr>
            <w:noProof/>
            <w:webHidden/>
          </w:rPr>
          <w:instrText xml:space="preserve"> PAGEREF _Toc240753425 \h </w:instrText>
        </w:r>
        <w:r>
          <w:rPr>
            <w:noProof/>
            <w:webHidden/>
          </w:rPr>
        </w:r>
        <w:r>
          <w:rPr>
            <w:noProof/>
            <w:webHidden/>
          </w:rPr>
          <w:fldChar w:fldCharType="separate"/>
        </w:r>
        <w:r>
          <w:rPr>
            <w:noProof/>
            <w:webHidden/>
          </w:rPr>
          <w:t>xii</w:t>
        </w:r>
        <w:r>
          <w:rPr>
            <w:noProof/>
            <w:webHidden/>
          </w:rPr>
          <w:fldChar w:fldCharType="end"/>
        </w:r>
      </w:hyperlink>
    </w:p>
    <w:p w14:paraId="3C2E1930" w14:textId="7C8B31CB"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426" w:history="1">
        <w:r w:rsidRPr="00440095">
          <w:rPr>
            <w:rStyle w:val="Hyperlink"/>
            <w:rFonts w:eastAsia="Times New Roman" w:cs="Times New Roman"/>
            <w:noProof/>
          </w:rPr>
          <w:t>LIST OF TABLES</w:t>
        </w:r>
        <w:r>
          <w:rPr>
            <w:noProof/>
            <w:webHidden/>
          </w:rPr>
          <w:tab/>
        </w:r>
        <w:r>
          <w:rPr>
            <w:noProof/>
            <w:webHidden/>
          </w:rPr>
          <w:fldChar w:fldCharType="begin"/>
        </w:r>
        <w:r>
          <w:rPr>
            <w:noProof/>
            <w:webHidden/>
          </w:rPr>
          <w:instrText xml:space="preserve"> PAGEREF _Toc240753426 \h </w:instrText>
        </w:r>
        <w:r>
          <w:rPr>
            <w:noProof/>
            <w:webHidden/>
          </w:rPr>
        </w:r>
        <w:r>
          <w:rPr>
            <w:noProof/>
            <w:webHidden/>
          </w:rPr>
          <w:fldChar w:fldCharType="separate"/>
        </w:r>
        <w:r>
          <w:rPr>
            <w:noProof/>
            <w:webHidden/>
          </w:rPr>
          <w:t>xiv</w:t>
        </w:r>
        <w:r>
          <w:rPr>
            <w:noProof/>
            <w:webHidden/>
          </w:rPr>
          <w:fldChar w:fldCharType="end"/>
        </w:r>
      </w:hyperlink>
    </w:p>
    <w:p w14:paraId="4F891A22" w14:textId="05B76664"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427" w:history="1">
        <w:r w:rsidRPr="00440095">
          <w:rPr>
            <w:rStyle w:val="Hyperlink"/>
            <w:rFonts w:eastAsia="Times New Roman" w:cs="Times New Roman"/>
            <w:noProof/>
          </w:rPr>
          <w:t>1 INTRODUCTION</w:t>
        </w:r>
        <w:r>
          <w:rPr>
            <w:noProof/>
            <w:webHidden/>
          </w:rPr>
          <w:tab/>
        </w:r>
        <w:r>
          <w:rPr>
            <w:noProof/>
            <w:webHidden/>
          </w:rPr>
          <w:fldChar w:fldCharType="begin"/>
        </w:r>
        <w:r>
          <w:rPr>
            <w:noProof/>
            <w:webHidden/>
          </w:rPr>
          <w:instrText xml:space="preserve"> PAGEREF _Toc240753427 \h </w:instrText>
        </w:r>
        <w:r>
          <w:rPr>
            <w:noProof/>
            <w:webHidden/>
          </w:rPr>
        </w:r>
        <w:r>
          <w:rPr>
            <w:noProof/>
            <w:webHidden/>
          </w:rPr>
          <w:fldChar w:fldCharType="separate"/>
        </w:r>
        <w:r>
          <w:rPr>
            <w:noProof/>
            <w:webHidden/>
          </w:rPr>
          <w:t>1</w:t>
        </w:r>
        <w:r>
          <w:rPr>
            <w:noProof/>
            <w:webHidden/>
          </w:rPr>
          <w:fldChar w:fldCharType="end"/>
        </w:r>
      </w:hyperlink>
    </w:p>
    <w:p w14:paraId="59BC6011" w14:textId="0FF13471"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28" w:history="1">
        <w:r w:rsidRPr="00440095">
          <w:rPr>
            <w:rStyle w:val="Hyperlink"/>
            <w:rFonts w:eastAsia="Times New Roman" w:cs="Times New Roman"/>
            <w:noProof/>
          </w:rPr>
          <w:t>1.1 Background</w:t>
        </w:r>
        <w:r>
          <w:rPr>
            <w:noProof/>
            <w:webHidden/>
          </w:rPr>
          <w:tab/>
        </w:r>
        <w:r>
          <w:rPr>
            <w:noProof/>
            <w:webHidden/>
          </w:rPr>
          <w:fldChar w:fldCharType="begin"/>
        </w:r>
        <w:r>
          <w:rPr>
            <w:noProof/>
            <w:webHidden/>
          </w:rPr>
          <w:instrText xml:space="preserve"> PAGEREF _Toc240753428 \h </w:instrText>
        </w:r>
        <w:r>
          <w:rPr>
            <w:noProof/>
            <w:webHidden/>
          </w:rPr>
        </w:r>
        <w:r>
          <w:rPr>
            <w:noProof/>
            <w:webHidden/>
          </w:rPr>
          <w:fldChar w:fldCharType="separate"/>
        </w:r>
        <w:r>
          <w:rPr>
            <w:noProof/>
            <w:webHidden/>
          </w:rPr>
          <w:t>1</w:t>
        </w:r>
        <w:r>
          <w:rPr>
            <w:noProof/>
            <w:webHidden/>
          </w:rPr>
          <w:fldChar w:fldCharType="end"/>
        </w:r>
      </w:hyperlink>
    </w:p>
    <w:p w14:paraId="2ABE6496" w14:textId="3EF5F7DF"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29" w:history="1">
        <w:r w:rsidRPr="00440095">
          <w:rPr>
            <w:rStyle w:val="Hyperlink"/>
            <w:rFonts w:eastAsia="Times New Roman" w:cs="Times New Roman"/>
            <w:noProof/>
          </w:rPr>
          <w:t>1.2 The appraisal problem</w:t>
        </w:r>
        <w:r>
          <w:rPr>
            <w:noProof/>
            <w:webHidden/>
          </w:rPr>
          <w:tab/>
        </w:r>
        <w:r>
          <w:rPr>
            <w:noProof/>
            <w:webHidden/>
          </w:rPr>
          <w:fldChar w:fldCharType="begin"/>
        </w:r>
        <w:r>
          <w:rPr>
            <w:noProof/>
            <w:webHidden/>
          </w:rPr>
          <w:instrText xml:space="preserve"> PAGEREF _Toc240753429 \h </w:instrText>
        </w:r>
        <w:r>
          <w:rPr>
            <w:noProof/>
            <w:webHidden/>
          </w:rPr>
        </w:r>
        <w:r>
          <w:rPr>
            <w:noProof/>
            <w:webHidden/>
          </w:rPr>
          <w:fldChar w:fldCharType="separate"/>
        </w:r>
        <w:r>
          <w:rPr>
            <w:noProof/>
            <w:webHidden/>
          </w:rPr>
          <w:t>1</w:t>
        </w:r>
        <w:r>
          <w:rPr>
            <w:noProof/>
            <w:webHidden/>
          </w:rPr>
          <w:fldChar w:fldCharType="end"/>
        </w:r>
      </w:hyperlink>
    </w:p>
    <w:p w14:paraId="6525A45C" w14:textId="266638B3"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30" w:history="1">
        <w:r w:rsidRPr="00440095">
          <w:rPr>
            <w:rStyle w:val="Hyperlink"/>
            <w:rFonts w:eastAsia="Times New Roman" w:cs="Times New Roman"/>
            <w:noProof/>
          </w:rPr>
          <w:t>1.3 Research questions</w:t>
        </w:r>
        <w:r>
          <w:rPr>
            <w:noProof/>
            <w:webHidden/>
          </w:rPr>
          <w:tab/>
        </w:r>
        <w:r>
          <w:rPr>
            <w:noProof/>
            <w:webHidden/>
          </w:rPr>
          <w:fldChar w:fldCharType="begin"/>
        </w:r>
        <w:r>
          <w:rPr>
            <w:noProof/>
            <w:webHidden/>
          </w:rPr>
          <w:instrText xml:space="preserve"> PAGEREF _Toc240753430 \h </w:instrText>
        </w:r>
        <w:r>
          <w:rPr>
            <w:noProof/>
            <w:webHidden/>
          </w:rPr>
        </w:r>
        <w:r>
          <w:rPr>
            <w:noProof/>
            <w:webHidden/>
          </w:rPr>
          <w:fldChar w:fldCharType="separate"/>
        </w:r>
        <w:r>
          <w:rPr>
            <w:noProof/>
            <w:webHidden/>
          </w:rPr>
          <w:t>2</w:t>
        </w:r>
        <w:r>
          <w:rPr>
            <w:noProof/>
            <w:webHidden/>
          </w:rPr>
          <w:fldChar w:fldCharType="end"/>
        </w:r>
      </w:hyperlink>
    </w:p>
    <w:p w14:paraId="701F3D67" w14:textId="3F8623AB"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31" w:history="1">
        <w:r w:rsidRPr="00440095">
          <w:rPr>
            <w:rStyle w:val="Hyperlink"/>
            <w:rFonts w:eastAsia="Times New Roman" w:cs="Times New Roman"/>
            <w:noProof/>
          </w:rPr>
          <w:t>1.4 A note on the second objective</w:t>
        </w:r>
        <w:r>
          <w:rPr>
            <w:noProof/>
            <w:webHidden/>
          </w:rPr>
          <w:tab/>
        </w:r>
        <w:r>
          <w:rPr>
            <w:noProof/>
            <w:webHidden/>
          </w:rPr>
          <w:fldChar w:fldCharType="begin"/>
        </w:r>
        <w:r>
          <w:rPr>
            <w:noProof/>
            <w:webHidden/>
          </w:rPr>
          <w:instrText xml:space="preserve"> PAGEREF _Toc240753431 \h </w:instrText>
        </w:r>
        <w:r>
          <w:rPr>
            <w:noProof/>
            <w:webHidden/>
          </w:rPr>
        </w:r>
        <w:r>
          <w:rPr>
            <w:noProof/>
            <w:webHidden/>
          </w:rPr>
          <w:fldChar w:fldCharType="separate"/>
        </w:r>
        <w:r>
          <w:rPr>
            <w:noProof/>
            <w:webHidden/>
          </w:rPr>
          <w:t>3</w:t>
        </w:r>
        <w:r>
          <w:rPr>
            <w:noProof/>
            <w:webHidden/>
          </w:rPr>
          <w:fldChar w:fldCharType="end"/>
        </w:r>
      </w:hyperlink>
    </w:p>
    <w:p w14:paraId="79838C67" w14:textId="33895C32"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32" w:history="1">
        <w:r w:rsidRPr="00440095">
          <w:rPr>
            <w:rStyle w:val="Hyperlink"/>
            <w:rFonts w:eastAsia="Times New Roman" w:cs="Times New Roman"/>
            <w:noProof/>
          </w:rPr>
          <w:t>1.5 Scope and delimitations</w:t>
        </w:r>
        <w:r>
          <w:rPr>
            <w:noProof/>
            <w:webHidden/>
          </w:rPr>
          <w:tab/>
        </w:r>
        <w:r>
          <w:rPr>
            <w:noProof/>
            <w:webHidden/>
          </w:rPr>
          <w:fldChar w:fldCharType="begin"/>
        </w:r>
        <w:r>
          <w:rPr>
            <w:noProof/>
            <w:webHidden/>
          </w:rPr>
          <w:instrText xml:space="preserve"> PAGEREF _Toc240753432 \h </w:instrText>
        </w:r>
        <w:r>
          <w:rPr>
            <w:noProof/>
            <w:webHidden/>
          </w:rPr>
        </w:r>
        <w:r>
          <w:rPr>
            <w:noProof/>
            <w:webHidden/>
          </w:rPr>
          <w:fldChar w:fldCharType="separate"/>
        </w:r>
        <w:r>
          <w:rPr>
            <w:noProof/>
            <w:webHidden/>
          </w:rPr>
          <w:t>3</w:t>
        </w:r>
        <w:r>
          <w:rPr>
            <w:noProof/>
            <w:webHidden/>
          </w:rPr>
          <w:fldChar w:fldCharType="end"/>
        </w:r>
      </w:hyperlink>
    </w:p>
    <w:p w14:paraId="46AE5283" w14:textId="781E44DD"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33" w:history="1">
        <w:r w:rsidRPr="00440095">
          <w:rPr>
            <w:rStyle w:val="Hyperlink"/>
            <w:rFonts w:eastAsia="Times New Roman" w:cs="Times New Roman"/>
            <w:noProof/>
          </w:rPr>
          <w:t>1.6 Contributions</w:t>
        </w:r>
        <w:r>
          <w:rPr>
            <w:noProof/>
            <w:webHidden/>
          </w:rPr>
          <w:tab/>
        </w:r>
        <w:r>
          <w:rPr>
            <w:noProof/>
            <w:webHidden/>
          </w:rPr>
          <w:fldChar w:fldCharType="begin"/>
        </w:r>
        <w:r>
          <w:rPr>
            <w:noProof/>
            <w:webHidden/>
          </w:rPr>
          <w:instrText xml:space="preserve"> PAGEREF _Toc240753433 \h </w:instrText>
        </w:r>
        <w:r>
          <w:rPr>
            <w:noProof/>
            <w:webHidden/>
          </w:rPr>
        </w:r>
        <w:r>
          <w:rPr>
            <w:noProof/>
            <w:webHidden/>
          </w:rPr>
          <w:fldChar w:fldCharType="separate"/>
        </w:r>
        <w:r>
          <w:rPr>
            <w:noProof/>
            <w:webHidden/>
          </w:rPr>
          <w:t>4</w:t>
        </w:r>
        <w:r>
          <w:rPr>
            <w:noProof/>
            <w:webHidden/>
          </w:rPr>
          <w:fldChar w:fldCharType="end"/>
        </w:r>
      </w:hyperlink>
    </w:p>
    <w:p w14:paraId="28A0589D" w14:textId="3512B0C4"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34" w:history="1">
        <w:r w:rsidRPr="00440095">
          <w:rPr>
            <w:rStyle w:val="Hyperlink"/>
            <w:rFonts w:eastAsia="Times New Roman" w:cs="Times New Roman"/>
            <w:noProof/>
          </w:rPr>
          <w:t>1.7 Structure</w:t>
        </w:r>
        <w:r>
          <w:rPr>
            <w:noProof/>
            <w:webHidden/>
          </w:rPr>
          <w:tab/>
        </w:r>
        <w:r>
          <w:rPr>
            <w:noProof/>
            <w:webHidden/>
          </w:rPr>
          <w:fldChar w:fldCharType="begin"/>
        </w:r>
        <w:r>
          <w:rPr>
            <w:noProof/>
            <w:webHidden/>
          </w:rPr>
          <w:instrText xml:space="preserve"> PAGEREF _Toc240753434 \h </w:instrText>
        </w:r>
        <w:r>
          <w:rPr>
            <w:noProof/>
            <w:webHidden/>
          </w:rPr>
        </w:r>
        <w:r>
          <w:rPr>
            <w:noProof/>
            <w:webHidden/>
          </w:rPr>
          <w:fldChar w:fldCharType="separate"/>
        </w:r>
        <w:r>
          <w:rPr>
            <w:noProof/>
            <w:webHidden/>
          </w:rPr>
          <w:t>5</w:t>
        </w:r>
        <w:r>
          <w:rPr>
            <w:noProof/>
            <w:webHidden/>
          </w:rPr>
          <w:fldChar w:fldCharType="end"/>
        </w:r>
      </w:hyperlink>
    </w:p>
    <w:p w14:paraId="2A743D87" w14:textId="023E61CA"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435" w:history="1">
        <w:r w:rsidRPr="00440095">
          <w:rPr>
            <w:rStyle w:val="Hyperlink"/>
            <w:rFonts w:eastAsia="Times New Roman" w:cs="Times New Roman"/>
            <w:noProof/>
          </w:rPr>
          <w:t>2 OBJECTIVES</w:t>
        </w:r>
        <w:r>
          <w:rPr>
            <w:noProof/>
            <w:webHidden/>
          </w:rPr>
          <w:tab/>
        </w:r>
        <w:r>
          <w:rPr>
            <w:noProof/>
            <w:webHidden/>
          </w:rPr>
          <w:fldChar w:fldCharType="begin"/>
        </w:r>
        <w:r>
          <w:rPr>
            <w:noProof/>
            <w:webHidden/>
          </w:rPr>
          <w:instrText xml:space="preserve"> PAGEREF _Toc240753435 \h </w:instrText>
        </w:r>
        <w:r>
          <w:rPr>
            <w:noProof/>
            <w:webHidden/>
          </w:rPr>
        </w:r>
        <w:r>
          <w:rPr>
            <w:noProof/>
            <w:webHidden/>
          </w:rPr>
          <w:fldChar w:fldCharType="separate"/>
        </w:r>
        <w:r>
          <w:rPr>
            <w:noProof/>
            <w:webHidden/>
          </w:rPr>
          <w:t>7</w:t>
        </w:r>
        <w:r>
          <w:rPr>
            <w:noProof/>
            <w:webHidden/>
          </w:rPr>
          <w:fldChar w:fldCharType="end"/>
        </w:r>
      </w:hyperlink>
    </w:p>
    <w:p w14:paraId="48692A40" w14:textId="0925B6A1"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36" w:history="1">
        <w:r w:rsidRPr="00440095">
          <w:rPr>
            <w:rStyle w:val="Hyperlink"/>
            <w:rFonts w:eastAsia="Times New Roman" w:cs="Times New Roman"/>
            <w:noProof/>
          </w:rPr>
          <w:t>2.1 General objective</w:t>
        </w:r>
        <w:r>
          <w:rPr>
            <w:noProof/>
            <w:webHidden/>
          </w:rPr>
          <w:tab/>
        </w:r>
        <w:r>
          <w:rPr>
            <w:noProof/>
            <w:webHidden/>
          </w:rPr>
          <w:fldChar w:fldCharType="begin"/>
        </w:r>
        <w:r>
          <w:rPr>
            <w:noProof/>
            <w:webHidden/>
          </w:rPr>
          <w:instrText xml:space="preserve"> PAGEREF _Toc240753436 \h </w:instrText>
        </w:r>
        <w:r>
          <w:rPr>
            <w:noProof/>
            <w:webHidden/>
          </w:rPr>
        </w:r>
        <w:r>
          <w:rPr>
            <w:noProof/>
            <w:webHidden/>
          </w:rPr>
          <w:fldChar w:fldCharType="separate"/>
        </w:r>
        <w:r>
          <w:rPr>
            <w:noProof/>
            <w:webHidden/>
          </w:rPr>
          <w:t>7</w:t>
        </w:r>
        <w:r>
          <w:rPr>
            <w:noProof/>
            <w:webHidden/>
          </w:rPr>
          <w:fldChar w:fldCharType="end"/>
        </w:r>
      </w:hyperlink>
    </w:p>
    <w:p w14:paraId="0586BAA9" w14:textId="3C717E56"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37" w:history="1">
        <w:r w:rsidRPr="00440095">
          <w:rPr>
            <w:rStyle w:val="Hyperlink"/>
            <w:rFonts w:eastAsia="Times New Roman" w:cs="Times New Roman"/>
            <w:noProof/>
          </w:rPr>
          <w:t>2.2 Specific objectives</w:t>
        </w:r>
        <w:r>
          <w:rPr>
            <w:noProof/>
            <w:webHidden/>
          </w:rPr>
          <w:tab/>
        </w:r>
        <w:r>
          <w:rPr>
            <w:noProof/>
            <w:webHidden/>
          </w:rPr>
          <w:fldChar w:fldCharType="begin"/>
        </w:r>
        <w:r>
          <w:rPr>
            <w:noProof/>
            <w:webHidden/>
          </w:rPr>
          <w:instrText xml:space="preserve"> PAGEREF _Toc240753437 \h </w:instrText>
        </w:r>
        <w:r>
          <w:rPr>
            <w:noProof/>
            <w:webHidden/>
          </w:rPr>
        </w:r>
        <w:r>
          <w:rPr>
            <w:noProof/>
            <w:webHidden/>
          </w:rPr>
          <w:fldChar w:fldCharType="separate"/>
        </w:r>
        <w:r>
          <w:rPr>
            <w:noProof/>
            <w:webHidden/>
          </w:rPr>
          <w:t>7</w:t>
        </w:r>
        <w:r>
          <w:rPr>
            <w:noProof/>
            <w:webHidden/>
          </w:rPr>
          <w:fldChar w:fldCharType="end"/>
        </w:r>
      </w:hyperlink>
    </w:p>
    <w:p w14:paraId="1CB39DF8" w14:textId="07B341A1"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38" w:history="1">
        <w:r w:rsidRPr="00440095">
          <w:rPr>
            <w:rStyle w:val="Hyperlink"/>
            <w:rFonts w:eastAsia="Times New Roman" w:cs="Times New Roman"/>
            <w:noProof/>
          </w:rPr>
          <w:t>2.2.1 Derive a computable criteria model from the source instrument</w:t>
        </w:r>
        <w:r>
          <w:rPr>
            <w:noProof/>
            <w:webHidden/>
          </w:rPr>
          <w:tab/>
        </w:r>
        <w:r>
          <w:rPr>
            <w:noProof/>
            <w:webHidden/>
          </w:rPr>
          <w:fldChar w:fldCharType="begin"/>
        </w:r>
        <w:r>
          <w:rPr>
            <w:noProof/>
            <w:webHidden/>
          </w:rPr>
          <w:instrText xml:space="preserve"> PAGEREF _Toc240753438 \h </w:instrText>
        </w:r>
        <w:r>
          <w:rPr>
            <w:noProof/>
            <w:webHidden/>
          </w:rPr>
        </w:r>
        <w:r>
          <w:rPr>
            <w:noProof/>
            <w:webHidden/>
          </w:rPr>
          <w:fldChar w:fldCharType="separate"/>
        </w:r>
        <w:r>
          <w:rPr>
            <w:noProof/>
            <w:webHidden/>
          </w:rPr>
          <w:t>7</w:t>
        </w:r>
        <w:r>
          <w:rPr>
            <w:noProof/>
            <w:webHidden/>
          </w:rPr>
          <w:fldChar w:fldCharType="end"/>
        </w:r>
      </w:hyperlink>
    </w:p>
    <w:p w14:paraId="31BFEBE4" w14:textId="5345E6E1"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39" w:history="1">
        <w:r w:rsidRPr="00440095">
          <w:rPr>
            <w:rStyle w:val="Hyperlink"/>
            <w:rFonts w:eastAsia="Times New Roman" w:cs="Times New Roman"/>
            <w:noProof/>
          </w:rPr>
          <w:t>2.2.2 Implement a scoring method for measured and judged inputs</w:t>
        </w:r>
        <w:r>
          <w:rPr>
            <w:noProof/>
            <w:webHidden/>
          </w:rPr>
          <w:tab/>
        </w:r>
        <w:r>
          <w:rPr>
            <w:noProof/>
            <w:webHidden/>
          </w:rPr>
          <w:fldChar w:fldCharType="begin"/>
        </w:r>
        <w:r>
          <w:rPr>
            <w:noProof/>
            <w:webHidden/>
          </w:rPr>
          <w:instrText xml:space="preserve"> PAGEREF _Toc240753439 \h </w:instrText>
        </w:r>
        <w:r>
          <w:rPr>
            <w:noProof/>
            <w:webHidden/>
          </w:rPr>
        </w:r>
        <w:r>
          <w:rPr>
            <w:noProof/>
            <w:webHidden/>
          </w:rPr>
          <w:fldChar w:fldCharType="separate"/>
        </w:r>
        <w:r>
          <w:rPr>
            <w:noProof/>
            <w:webHidden/>
          </w:rPr>
          <w:t>7</w:t>
        </w:r>
        <w:r>
          <w:rPr>
            <w:noProof/>
            <w:webHidden/>
          </w:rPr>
          <w:fldChar w:fldCharType="end"/>
        </w:r>
      </w:hyperlink>
    </w:p>
    <w:p w14:paraId="2AC95788" w14:textId="7EEC6F47"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40" w:history="1">
        <w:r w:rsidRPr="00440095">
          <w:rPr>
            <w:rStyle w:val="Hyperlink"/>
            <w:rFonts w:eastAsia="Times New Roman" w:cs="Times New Roman"/>
            <w:noProof/>
          </w:rPr>
          <w:t>2.2.3 Build a working decision-support system</w:t>
        </w:r>
        <w:r>
          <w:rPr>
            <w:noProof/>
            <w:webHidden/>
          </w:rPr>
          <w:tab/>
        </w:r>
        <w:r>
          <w:rPr>
            <w:noProof/>
            <w:webHidden/>
          </w:rPr>
          <w:fldChar w:fldCharType="begin"/>
        </w:r>
        <w:r>
          <w:rPr>
            <w:noProof/>
            <w:webHidden/>
          </w:rPr>
          <w:instrText xml:space="preserve"> PAGEREF _Toc240753440 \h </w:instrText>
        </w:r>
        <w:r>
          <w:rPr>
            <w:noProof/>
            <w:webHidden/>
          </w:rPr>
        </w:r>
        <w:r>
          <w:rPr>
            <w:noProof/>
            <w:webHidden/>
          </w:rPr>
          <w:fldChar w:fldCharType="separate"/>
        </w:r>
        <w:r>
          <w:rPr>
            <w:noProof/>
            <w:webHidden/>
          </w:rPr>
          <w:t>7</w:t>
        </w:r>
        <w:r>
          <w:rPr>
            <w:noProof/>
            <w:webHidden/>
          </w:rPr>
          <w:fldChar w:fldCharType="end"/>
        </w:r>
      </w:hyperlink>
    </w:p>
    <w:p w14:paraId="092FBDBF" w14:textId="7A07982C"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41" w:history="1">
        <w:r w:rsidRPr="00440095">
          <w:rPr>
            <w:rStyle w:val="Hyperlink"/>
            <w:rFonts w:eastAsia="Times New Roman" w:cs="Times New Roman"/>
            <w:noProof/>
          </w:rPr>
          <w:t>2.2.4 Establish how far the model depends on its criterion weights</w:t>
        </w:r>
        <w:r>
          <w:rPr>
            <w:noProof/>
            <w:webHidden/>
          </w:rPr>
          <w:tab/>
        </w:r>
        <w:r>
          <w:rPr>
            <w:noProof/>
            <w:webHidden/>
          </w:rPr>
          <w:fldChar w:fldCharType="begin"/>
        </w:r>
        <w:r>
          <w:rPr>
            <w:noProof/>
            <w:webHidden/>
          </w:rPr>
          <w:instrText xml:space="preserve"> PAGEREF _Toc240753441 \h </w:instrText>
        </w:r>
        <w:r>
          <w:rPr>
            <w:noProof/>
            <w:webHidden/>
          </w:rPr>
        </w:r>
        <w:r>
          <w:rPr>
            <w:noProof/>
            <w:webHidden/>
          </w:rPr>
          <w:fldChar w:fldCharType="separate"/>
        </w:r>
        <w:r>
          <w:rPr>
            <w:noProof/>
            <w:webHidden/>
          </w:rPr>
          <w:t>7</w:t>
        </w:r>
        <w:r>
          <w:rPr>
            <w:noProof/>
            <w:webHidden/>
          </w:rPr>
          <w:fldChar w:fldCharType="end"/>
        </w:r>
      </w:hyperlink>
    </w:p>
    <w:p w14:paraId="078F0ADA" w14:textId="2D552EBC"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42" w:history="1">
        <w:r w:rsidRPr="00440095">
          <w:rPr>
            <w:rStyle w:val="Hyperlink"/>
            <w:rFonts w:eastAsia="Times New Roman" w:cs="Times New Roman"/>
            <w:noProof/>
          </w:rPr>
          <w:t>2.2.5 Evaluate the scoring method against realised loan outcomes</w:t>
        </w:r>
        <w:r>
          <w:rPr>
            <w:noProof/>
            <w:webHidden/>
          </w:rPr>
          <w:tab/>
        </w:r>
        <w:r>
          <w:rPr>
            <w:noProof/>
            <w:webHidden/>
          </w:rPr>
          <w:fldChar w:fldCharType="begin"/>
        </w:r>
        <w:r>
          <w:rPr>
            <w:noProof/>
            <w:webHidden/>
          </w:rPr>
          <w:instrText xml:space="preserve"> PAGEREF _Toc240753442 \h </w:instrText>
        </w:r>
        <w:r>
          <w:rPr>
            <w:noProof/>
            <w:webHidden/>
          </w:rPr>
        </w:r>
        <w:r>
          <w:rPr>
            <w:noProof/>
            <w:webHidden/>
          </w:rPr>
          <w:fldChar w:fldCharType="separate"/>
        </w:r>
        <w:r>
          <w:rPr>
            <w:noProof/>
            <w:webHidden/>
          </w:rPr>
          <w:t>7</w:t>
        </w:r>
        <w:r>
          <w:rPr>
            <w:noProof/>
            <w:webHidden/>
          </w:rPr>
          <w:fldChar w:fldCharType="end"/>
        </w:r>
      </w:hyperlink>
    </w:p>
    <w:p w14:paraId="15A00518" w14:textId="5A5B976A"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43" w:history="1">
        <w:r w:rsidRPr="00440095">
          <w:rPr>
            <w:rStyle w:val="Hyperlink"/>
            <w:rFonts w:eastAsia="Times New Roman" w:cs="Times New Roman"/>
            <w:noProof/>
          </w:rPr>
          <w:t>2.2.6 Determine whether the two objectives are separable in practice</w:t>
        </w:r>
        <w:r>
          <w:rPr>
            <w:noProof/>
            <w:webHidden/>
          </w:rPr>
          <w:tab/>
        </w:r>
        <w:r>
          <w:rPr>
            <w:noProof/>
            <w:webHidden/>
          </w:rPr>
          <w:fldChar w:fldCharType="begin"/>
        </w:r>
        <w:r>
          <w:rPr>
            <w:noProof/>
            <w:webHidden/>
          </w:rPr>
          <w:instrText xml:space="preserve"> PAGEREF _Toc240753443 \h </w:instrText>
        </w:r>
        <w:r>
          <w:rPr>
            <w:noProof/>
            <w:webHidden/>
          </w:rPr>
        </w:r>
        <w:r>
          <w:rPr>
            <w:noProof/>
            <w:webHidden/>
          </w:rPr>
          <w:fldChar w:fldCharType="separate"/>
        </w:r>
        <w:r>
          <w:rPr>
            <w:noProof/>
            <w:webHidden/>
          </w:rPr>
          <w:t>8</w:t>
        </w:r>
        <w:r>
          <w:rPr>
            <w:noProof/>
            <w:webHidden/>
          </w:rPr>
          <w:fldChar w:fldCharType="end"/>
        </w:r>
      </w:hyperlink>
    </w:p>
    <w:p w14:paraId="36F03087" w14:textId="745DC5E7"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44" w:history="1">
        <w:r w:rsidRPr="00440095">
          <w:rPr>
            <w:rStyle w:val="Hyperlink"/>
            <w:rFonts w:eastAsia="Times New Roman" w:cs="Times New Roman"/>
            <w:noProof/>
          </w:rPr>
          <w:t>2.2.7 Elicit criterion weights from credit practitioners</w:t>
        </w:r>
        <w:r>
          <w:rPr>
            <w:noProof/>
            <w:webHidden/>
          </w:rPr>
          <w:tab/>
        </w:r>
        <w:r>
          <w:rPr>
            <w:noProof/>
            <w:webHidden/>
          </w:rPr>
          <w:fldChar w:fldCharType="begin"/>
        </w:r>
        <w:r>
          <w:rPr>
            <w:noProof/>
            <w:webHidden/>
          </w:rPr>
          <w:instrText xml:space="preserve"> PAGEREF _Toc240753444 \h </w:instrText>
        </w:r>
        <w:r>
          <w:rPr>
            <w:noProof/>
            <w:webHidden/>
          </w:rPr>
        </w:r>
        <w:r>
          <w:rPr>
            <w:noProof/>
            <w:webHidden/>
          </w:rPr>
          <w:fldChar w:fldCharType="separate"/>
        </w:r>
        <w:r>
          <w:rPr>
            <w:noProof/>
            <w:webHidden/>
          </w:rPr>
          <w:t>8</w:t>
        </w:r>
        <w:r>
          <w:rPr>
            <w:noProof/>
            <w:webHidden/>
          </w:rPr>
          <w:fldChar w:fldCharType="end"/>
        </w:r>
      </w:hyperlink>
    </w:p>
    <w:p w14:paraId="37827778" w14:textId="1ED7361D"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445" w:history="1">
        <w:r w:rsidRPr="00440095">
          <w:rPr>
            <w:rStyle w:val="Hyperlink"/>
            <w:rFonts w:eastAsia="Times New Roman" w:cs="Times New Roman"/>
            <w:noProof/>
          </w:rPr>
          <w:t>3 LITERATURE REVIEW</w:t>
        </w:r>
        <w:r>
          <w:rPr>
            <w:noProof/>
            <w:webHidden/>
          </w:rPr>
          <w:tab/>
        </w:r>
        <w:r>
          <w:rPr>
            <w:noProof/>
            <w:webHidden/>
          </w:rPr>
          <w:fldChar w:fldCharType="begin"/>
        </w:r>
        <w:r>
          <w:rPr>
            <w:noProof/>
            <w:webHidden/>
          </w:rPr>
          <w:instrText xml:space="preserve"> PAGEREF _Toc240753445 \h </w:instrText>
        </w:r>
        <w:r>
          <w:rPr>
            <w:noProof/>
            <w:webHidden/>
          </w:rPr>
        </w:r>
        <w:r>
          <w:rPr>
            <w:noProof/>
            <w:webHidden/>
          </w:rPr>
          <w:fldChar w:fldCharType="separate"/>
        </w:r>
        <w:r>
          <w:rPr>
            <w:noProof/>
            <w:webHidden/>
          </w:rPr>
          <w:t>9</w:t>
        </w:r>
        <w:r>
          <w:rPr>
            <w:noProof/>
            <w:webHidden/>
          </w:rPr>
          <w:fldChar w:fldCharType="end"/>
        </w:r>
      </w:hyperlink>
    </w:p>
    <w:p w14:paraId="232E1AED" w14:textId="5DD51021"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46" w:history="1">
        <w:r w:rsidRPr="00440095">
          <w:rPr>
            <w:rStyle w:val="Hyperlink"/>
            <w:rFonts w:eastAsia="Times New Roman" w:cs="Times New Roman"/>
            <w:noProof/>
          </w:rPr>
          <w:t>3.1 Scope and structure</w:t>
        </w:r>
        <w:r>
          <w:rPr>
            <w:noProof/>
            <w:webHidden/>
          </w:rPr>
          <w:tab/>
        </w:r>
        <w:r>
          <w:rPr>
            <w:noProof/>
            <w:webHidden/>
          </w:rPr>
          <w:fldChar w:fldCharType="begin"/>
        </w:r>
        <w:r>
          <w:rPr>
            <w:noProof/>
            <w:webHidden/>
          </w:rPr>
          <w:instrText xml:space="preserve"> PAGEREF _Toc240753446 \h </w:instrText>
        </w:r>
        <w:r>
          <w:rPr>
            <w:noProof/>
            <w:webHidden/>
          </w:rPr>
        </w:r>
        <w:r>
          <w:rPr>
            <w:noProof/>
            <w:webHidden/>
          </w:rPr>
          <w:fldChar w:fldCharType="separate"/>
        </w:r>
        <w:r>
          <w:rPr>
            <w:noProof/>
            <w:webHidden/>
          </w:rPr>
          <w:t>9</w:t>
        </w:r>
        <w:r>
          <w:rPr>
            <w:noProof/>
            <w:webHidden/>
          </w:rPr>
          <w:fldChar w:fldCharType="end"/>
        </w:r>
      </w:hyperlink>
    </w:p>
    <w:p w14:paraId="3ACBB1E4" w14:textId="7EF5B924"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47" w:history="1">
        <w:r w:rsidRPr="00440095">
          <w:rPr>
            <w:rStyle w:val="Hyperlink"/>
            <w:rFonts w:eastAsia="Times New Roman" w:cs="Times New Roman"/>
            <w:noProof/>
          </w:rPr>
          <w:t>3.2 Credit scoring: sixty years of weighted ratios</w:t>
        </w:r>
        <w:r>
          <w:rPr>
            <w:noProof/>
            <w:webHidden/>
          </w:rPr>
          <w:tab/>
        </w:r>
        <w:r>
          <w:rPr>
            <w:noProof/>
            <w:webHidden/>
          </w:rPr>
          <w:fldChar w:fldCharType="begin"/>
        </w:r>
        <w:r>
          <w:rPr>
            <w:noProof/>
            <w:webHidden/>
          </w:rPr>
          <w:instrText xml:space="preserve"> PAGEREF _Toc240753447 \h </w:instrText>
        </w:r>
        <w:r>
          <w:rPr>
            <w:noProof/>
            <w:webHidden/>
          </w:rPr>
        </w:r>
        <w:r>
          <w:rPr>
            <w:noProof/>
            <w:webHidden/>
          </w:rPr>
          <w:fldChar w:fldCharType="separate"/>
        </w:r>
        <w:r>
          <w:rPr>
            <w:noProof/>
            <w:webHidden/>
          </w:rPr>
          <w:t>9</w:t>
        </w:r>
        <w:r>
          <w:rPr>
            <w:noProof/>
            <w:webHidden/>
          </w:rPr>
          <w:fldChar w:fldCharType="end"/>
        </w:r>
      </w:hyperlink>
    </w:p>
    <w:p w14:paraId="33744FB8" w14:textId="48CC4A8F"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48" w:history="1">
        <w:r w:rsidRPr="00440095">
          <w:rPr>
            <w:rStyle w:val="Hyperlink"/>
            <w:rFonts w:eastAsia="Times New Roman" w:cs="Times New Roman"/>
            <w:noProof/>
          </w:rPr>
          <w:t>3.3 SME credit assessment</w:t>
        </w:r>
        <w:r>
          <w:rPr>
            <w:noProof/>
            <w:webHidden/>
          </w:rPr>
          <w:tab/>
        </w:r>
        <w:r>
          <w:rPr>
            <w:noProof/>
            <w:webHidden/>
          </w:rPr>
          <w:fldChar w:fldCharType="begin"/>
        </w:r>
        <w:r>
          <w:rPr>
            <w:noProof/>
            <w:webHidden/>
          </w:rPr>
          <w:instrText xml:space="preserve"> PAGEREF _Toc240753448 \h </w:instrText>
        </w:r>
        <w:r>
          <w:rPr>
            <w:noProof/>
            <w:webHidden/>
          </w:rPr>
        </w:r>
        <w:r>
          <w:rPr>
            <w:noProof/>
            <w:webHidden/>
          </w:rPr>
          <w:fldChar w:fldCharType="separate"/>
        </w:r>
        <w:r>
          <w:rPr>
            <w:noProof/>
            <w:webHidden/>
          </w:rPr>
          <w:t>10</w:t>
        </w:r>
        <w:r>
          <w:rPr>
            <w:noProof/>
            <w:webHidden/>
          </w:rPr>
          <w:fldChar w:fldCharType="end"/>
        </w:r>
      </w:hyperlink>
    </w:p>
    <w:p w14:paraId="10232229" w14:textId="3EB815FA"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49" w:history="1">
        <w:r w:rsidRPr="00440095">
          <w:rPr>
            <w:rStyle w:val="Hyperlink"/>
            <w:rFonts w:eastAsia="Times New Roman" w:cs="Times New Roman"/>
            <w:noProof/>
          </w:rPr>
          <w:t>3.4 Variability in human credit judgement</w:t>
        </w:r>
        <w:r>
          <w:rPr>
            <w:noProof/>
            <w:webHidden/>
          </w:rPr>
          <w:tab/>
        </w:r>
        <w:r>
          <w:rPr>
            <w:noProof/>
            <w:webHidden/>
          </w:rPr>
          <w:fldChar w:fldCharType="begin"/>
        </w:r>
        <w:r>
          <w:rPr>
            <w:noProof/>
            <w:webHidden/>
          </w:rPr>
          <w:instrText xml:space="preserve"> PAGEREF _Toc240753449 \h </w:instrText>
        </w:r>
        <w:r>
          <w:rPr>
            <w:noProof/>
            <w:webHidden/>
          </w:rPr>
        </w:r>
        <w:r>
          <w:rPr>
            <w:noProof/>
            <w:webHidden/>
          </w:rPr>
          <w:fldChar w:fldCharType="separate"/>
        </w:r>
        <w:r>
          <w:rPr>
            <w:noProof/>
            <w:webHidden/>
          </w:rPr>
          <w:t>11</w:t>
        </w:r>
        <w:r>
          <w:rPr>
            <w:noProof/>
            <w:webHidden/>
          </w:rPr>
          <w:fldChar w:fldCharType="end"/>
        </w:r>
      </w:hyperlink>
    </w:p>
    <w:p w14:paraId="2EE229FB" w14:textId="44FD9613"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50" w:history="1">
        <w:r w:rsidRPr="00440095">
          <w:rPr>
            <w:rStyle w:val="Hyperlink"/>
            <w:rFonts w:eastAsia="Times New Roman" w:cs="Times New Roman"/>
            <w:noProof/>
          </w:rPr>
          <w:t>3.5 Multi-criteria decision methods</w:t>
        </w:r>
        <w:r>
          <w:rPr>
            <w:noProof/>
            <w:webHidden/>
          </w:rPr>
          <w:tab/>
        </w:r>
        <w:r>
          <w:rPr>
            <w:noProof/>
            <w:webHidden/>
          </w:rPr>
          <w:fldChar w:fldCharType="begin"/>
        </w:r>
        <w:r>
          <w:rPr>
            <w:noProof/>
            <w:webHidden/>
          </w:rPr>
          <w:instrText xml:space="preserve"> PAGEREF _Toc240753450 \h </w:instrText>
        </w:r>
        <w:r>
          <w:rPr>
            <w:noProof/>
            <w:webHidden/>
          </w:rPr>
        </w:r>
        <w:r>
          <w:rPr>
            <w:noProof/>
            <w:webHidden/>
          </w:rPr>
          <w:fldChar w:fldCharType="separate"/>
        </w:r>
        <w:r>
          <w:rPr>
            <w:noProof/>
            <w:webHidden/>
          </w:rPr>
          <w:t>12</w:t>
        </w:r>
        <w:r>
          <w:rPr>
            <w:noProof/>
            <w:webHidden/>
          </w:rPr>
          <w:fldChar w:fldCharType="end"/>
        </w:r>
      </w:hyperlink>
    </w:p>
    <w:p w14:paraId="357146AB" w14:textId="12F6459E"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51" w:history="1">
        <w:r w:rsidRPr="00440095">
          <w:rPr>
            <w:rStyle w:val="Hyperlink"/>
            <w:rFonts w:eastAsia="Times New Roman" w:cs="Times New Roman"/>
            <w:noProof/>
          </w:rPr>
          <w:t>3.5.1 Foundations</w:t>
        </w:r>
        <w:r>
          <w:rPr>
            <w:noProof/>
            <w:webHidden/>
          </w:rPr>
          <w:tab/>
        </w:r>
        <w:r>
          <w:rPr>
            <w:noProof/>
            <w:webHidden/>
          </w:rPr>
          <w:fldChar w:fldCharType="begin"/>
        </w:r>
        <w:r>
          <w:rPr>
            <w:noProof/>
            <w:webHidden/>
          </w:rPr>
          <w:instrText xml:space="preserve"> PAGEREF _Toc240753451 \h </w:instrText>
        </w:r>
        <w:r>
          <w:rPr>
            <w:noProof/>
            <w:webHidden/>
          </w:rPr>
        </w:r>
        <w:r>
          <w:rPr>
            <w:noProof/>
            <w:webHidden/>
          </w:rPr>
          <w:fldChar w:fldCharType="separate"/>
        </w:r>
        <w:r>
          <w:rPr>
            <w:noProof/>
            <w:webHidden/>
          </w:rPr>
          <w:t>12</w:t>
        </w:r>
        <w:r>
          <w:rPr>
            <w:noProof/>
            <w:webHidden/>
          </w:rPr>
          <w:fldChar w:fldCharType="end"/>
        </w:r>
      </w:hyperlink>
    </w:p>
    <w:p w14:paraId="55B0E8B5" w14:textId="0FB2B05E"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52" w:history="1">
        <w:r w:rsidRPr="00440095">
          <w:rPr>
            <w:rStyle w:val="Hyperlink"/>
            <w:rFonts w:eastAsia="Times New Roman" w:cs="Times New Roman"/>
            <w:noProof/>
          </w:rPr>
          <w:t>3.5.2 Best-Worst Method</w:t>
        </w:r>
        <w:r>
          <w:rPr>
            <w:noProof/>
            <w:webHidden/>
          </w:rPr>
          <w:tab/>
        </w:r>
        <w:r>
          <w:rPr>
            <w:noProof/>
            <w:webHidden/>
          </w:rPr>
          <w:fldChar w:fldCharType="begin"/>
        </w:r>
        <w:r>
          <w:rPr>
            <w:noProof/>
            <w:webHidden/>
          </w:rPr>
          <w:instrText xml:space="preserve"> PAGEREF _Toc240753452 \h </w:instrText>
        </w:r>
        <w:r>
          <w:rPr>
            <w:noProof/>
            <w:webHidden/>
          </w:rPr>
        </w:r>
        <w:r>
          <w:rPr>
            <w:noProof/>
            <w:webHidden/>
          </w:rPr>
          <w:fldChar w:fldCharType="separate"/>
        </w:r>
        <w:r>
          <w:rPr>
            <w:noProof/>
            <w:webHidden/>
          </w:rPr>
          <w:t>13</w:t>
        </w:r>
        <w:r>
          <w:rPr>
            <w:noProof/>
            <w:webHidden/>
          </w:rPr>
          <w:fldChar w:fldCharType="end"/>
        </w:r>
      </w:hyperlink>
    </w:p>
    <w:p w14:paraId="7EDC58BE" w14:textId="7B0C36A6"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53" w:history="1">
        <w:r w:rsidRPr="00440095">
          <w:rPr>
            <w:rStyle w:val="Hyperlink"/>
            <w:rFonts w:eastAsia="Times New Roman" w:cs="Times New Roman"/>
            <w:noProof/>
          </w:rPr>
          <w:t>3.5.3 Application to credit, and the nearest precedent</w:t>
        </w:r>
        <w:r>
          <w:rPr>
            <w:noProof/>
            <w:webHidden/>
          </w:rPr>
          <w:tab/>
        </w:r>
        <w:r>
          <w:rPr>
            <w:noProof/>
            <w:webHidden/>
          </w:rPr>
          <w:fldChar w:fldCharType="begin"/>
        </w:r>
        <w:r>
          <w:rPr>
            <w:noProof/>
            <w:webHidden/>
          </w:rPr>
          <w:instrText xml:space="preserve"> PAGEREF _Toc240753453 \h </w:instrText>
        </w:r>
        <w:r>
          <w:rPr>
            <w:noProof/>
            <w:webHidden/>
          </w:rPr>
        </w:r>
        <w:r>
          <w:rPr>
            <w:noProof/>
            <w:webHidden/>
          </w:rPr>
          <w:fldChar w:fldCharType="separate"/>
        </w:r>
        <w:r>
          <w:rPr>
            <w:noProof/>
            <w:webHidden/>
          </w:rPr>
          <w:t>13</w:t>
        </w:r>
        <w:r>
          <w:rPr>
            <w:noProof/>
            <w:webHidden/>
          </w:rPr>
          <w:fldChar w:fldCharType="end"/>
        </w:r>
      </w:hyperlink>
    </w:p>
    <w:p w14:paraId="66456DED" w14:textId="0268E976"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54" w:history="1">
        <w:r w:rsidRPr="00440095">
          <w:rPr>
            <w:rStyle w:val="Hyperlink"/>
            <w:rFonts w:eastAsia="Times New Roman" w:cs="Times New Roman"/>
            <w:noProof/>
          </w:rPr>
          <w:t>3.6 Non-financial objectives in lending</w:t>
        </w:r>
        <w:r>
          <w:rPr>
            <w:noProof/>
            <w:webHidden/>
          </w:rPr>
          <w:tab/>
        </w:r>
        <w:r>
          <w:rPr>
            <w:noProof/>
            <w:webHidden/>
          </w:rPr>
          <w:fldChar w:fldCharType="begin"/>
        </w:r>
        <w:r>
          <w:rPr>
            <w:noProof/>
            <w:webHidden/>
          </w:rPr>
          <w:instrText xml:space="preserve"> PAGEREF _Toc240753454 \h </w:instrText>
        </w:r>
        <w:r>
          <w:rPr>
            <w:noProof/>
            <w:webHidden/>
          </w:rPr>
        </w:r>
        <w:r>
          <w:rPr>
            <w:noProof/>
            <w:webHidden/>
          </w:rPr>
          <w:fldChar w:fldCharType="separate"/>
        </w:r>
        <w:r>
          <w:rPr>
            <w:noProof/>
            <w:webHidden/>
          </w:rPr>
          <w:t>14</w:t>
        </w:r>
        <w:r>
          <w:rPr>
            <w:noProof/>
            <w:webHidden/>
          </w:rPr>
          <w:fldChar w:fldCharType="end"/>
        </w:r>
      </w:hyperlink>
    </w:p>
    <w:p w14:paraId="10971583" w14:textId="27EB22F2"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55" w:history="1">
        <w:r w:rsidRPr="00440095">
          <w:rPr>
            <w:rStyle w:val="Hyperlink"/>
            <w:rFonts w:eastAsia="Times New Roman" w:cs="Times New Roman"/>
            <w:noProof/>
          </w:rPr>
          <w:t>3.6.1 Social criteria in credit scoring</w:t>
        </w:r>
        <w:r>
          <w:rPr>
            <w:noProof/>
            <w:webHidden/>
          </w:rPr>
          <w:tab/>
        </w:r>
        <w:r>
          <w:rPr>
            <w:noProof/>
            <w:webHidden/>
          </w:rPr>
          <w:fldChar w:fldCharType="begin"/>
        </w:r>
        <w:r>
          <w:rPr>
            <w:noProof/>
            <w:webHidden/>
          </w:rPr>
          <w:instrText xml:space="preserve"> PAGEREF _Toc240753455 \h </w:instrText>
        </w:r>
        <w:r>
          <w:rPr>
            <w:noProof/>
            <w:webHidden/>
          </w:rPr>
        </w:r>
        <w:r>
          <w:rPr>
            <w:noProof/>
            <w:webHidden/>
          </w:rPr>
          <w:fldChar w:fldCharType="separate"/>
        </w:r>
        <w:r>
          <w:rPr>
            <w:noProof/>
            <w:webHidden/>
          </w:rPr>
          <w:t>14</w:t>
        </w:r>
        <w:r>
          <w:rPr>
            <w:noProof/>
            <w:webHidden/>
          </w:rPr>
          <w:fldChar w:fldCharType="end"/>
        </w:r>
      </w:hyperlink>
    </w:p>
    <w:p w14:paraId="0F20F219" w14:textId="115517D4"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56" w:history="1">
        <w:r w:rsidRPr="00440095">
          <w:rPr>
            <w:rStyle w:val="Hyperlink"/>
            <w:rFonts w:eastAsia="Times New Roman" w:cs="Times New Roman"/>
            <w:noProof/>
          </w:rPr>
          <w:t>3.6.2 Development returns and credit risk</w:t>
        </w:r>
        <w:r>
          <w:rPr>
            <w:noProof/>
            <w:webHidden/>
          </w:rPr>
          <w:tab/>
        </w:r>
        <w:r>
          <w:rPr>
            <w:noProof/>
            <w:webHidden/>
          </w:rPr>
          <w:fldChar w:fldCharType="begin"/>
        </w:r>
        <w:r>
          <w:rPr>
            <w:noProof/>
            <w:webHidden/>
          </w:rPr>
          <w:instrText xml:space="preserve"> PAGEREF _Toc240753456 \h </w:instrText>
        </w:r>
        <w:r>
          <w:rPr>
            <w:noProof/>
            <w:webHidden/>
          </w:rPr>
        </w:r>
        <w:r>
          <w:rPr>
            <w:noProof/>
            <w:webHidden/>
          </w:rPr>
          <w:fldChar w:fldCharType="separate"/>
        </w:r>
        <w:r>
          <w:rPr>
            <w:noProof/>
            <w:webHidden/>
          </w:rPr>
          <w:t>15</w:t>
        </w:r>
        <w:r>
          <w:rPr>
            <w:noProof/>
            <w:webHidden/>
          </w:rPr>
          <w:fldChar w:fldCharType="end"/>
        </w:r>
      </w:hyperlink>
    </w:p>
    <w:p w14:paraId="7DF462B3" w14:textId="298E40B6"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57" w:history="1">
        <w:r w:rsidRPr="00440095">
          <w:rPr>
            <w:rStyle w:val="Hyperlink"/>
            <w:rFonts w:eastAsia="Times New Roman" w:cs="Times New Roman"/>
            <w:noProof/>
          </w:rPr>
          <w:t>3.7 Explainability, regulation, and data quality</w:t>
        </w:r>
        <w:r>
          <w:rPr>
            <w:noProof/>
            <w:webHidden/>
          </w:rPr>
          <w:tab/>
        </w:r>
        <w:r>
          <w:rPr>
            <w:noProof/>
            <w:webHidden/>
          </w:rPr>
          <w:fldChar w:fldCharType="begin"/>
        </w:r>
        <w:r>
          <w:rPr>
            <w:noProof/>
            <w:webHidden/>
          </w:rPr>
          <w:instrText xml:space="preserve"> PAGEREF _Toc240753457 \h </w:instrText>
        </w:r>
        <w:r>
          <w:rPr>
            <w:noProof/>
            <w:webHidden/>
          </w:rPr>
        </w:r>
        <w:r>
          <w:rPr>
            <w:noProof/>
            <w:webHidden/>
          </w:rPr>
          <w:fldChar w:fldCharType="separate"/>
        </w:r>
        <w:r>
          <w:rPr>
            <w:noProof/>
            <w:webHidden/>
          </w:rPr>
          <w:t>15</w:t>
        </w:r>
        <w:r>
          <w:rPr>
            <w:noProof/>
            <w:webHidden/>
          </w:rPr>
          <w:fldChar w:fldCharType="end"/>
        </w:r>
      </w:hyperlink>
    </w:p>
    <w:p w14:paraId="237B6105" w14:textId="5004D191"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58" w:history="1">
        <w:r w:rsidRPr="00440095">
          <w:rPr>
            <w:rStyle w:val="Hyperlink"/>
            <w:rFonts w:eastAsia="Times New Roman" w:cs="Times New Roman"/>
            <w:noProof/>
          </w:rPr>
          <w:t>3.7.1 Why explanation is not optional</w:t>
        </w:r>
        <w:r>
          <w:rPr>
            <w:noProof/>
            <w:webHidden/>
          </w:rPr>
          <w:tab/>
        </w:r>
        <w:r>
          <w:rPr>
            <w:noProof/>
            <w:webHidden/>
          </w:rPr>
          <w:fldChar w:fldCharType="begin"/>
        </w:r>
        <w:r>
          <w:rPr>
            <w:noProof/>
            <w:webHidden/>
          </w:rPr>
          <w:instrText xml:space="preserve"> PAGEREF _Toc240753458 \h </w:instrText>
        </w:r>
        <w:r>
          <w:rPr>
            <w:noProof/>
            <w:webHidden/>
          </w:rPr>
        </w:r>
        <w:r>
          <w:rPr>
            <w:noProof/>
            <w:webHidden/>
          </w:rPr>
          <w:fldChar w:fldCharType="separate"/>
        </w:r>
        <w:r>
          <w:rPr>
            <w:noProof/>
            <w:webHidden/>
          </w:rPr>
          <w:t>15</w:t>
        </w:r>
        <w:r>
          <w:rPr>
            <w:noProof/>
            <w:webHidden/>
          </w:rPr>
          <w:fldChar w:fldCharType="end"/>
        </w:r>
      </w:hyperlink>
    </w:p>
    <w:p w14:paraId="4F45B72F" w14:textId="6C66B7F9"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59" w:history="1">
        <w:r w:rsidRPr="00440095">
          <w:rPr>
            <w:rStyle w:val="Hyperlink"/>
            <w:rFonts w:eastAsia="Times New Roman" w:cs="Times New Roman"/>
            <w:noProof/>
          </w:rPr>
          <w:t>3.7.2 Leakage and reproducibility</w:t>
        </w:r>
        <w:r>
          <w:rPr>
            <w:noProof/>
            <w:webHidden/>
          </w:rPr>
          <w:tab/>
        </w:r>
        <w:r>
          <w:rPr>
            <w:noProof/>
            <w:webHidden/>
          </w:rPr>
          <w:fldChar w:fldCharType="begin"/>
        </w:r>
        <w:r>
          <w:rPr>
            <w:noProof/>
            <w:webHidden/>
          </w:rPr>
          <w:instrText xml:space="preserve"> PAGEREF _Toc240753459 \h </w:instrText>
        </w:r>
        <w:r>
          <w:rPr>
            <w:noProof/>
            <w:webHidden/>
          </w:rPr>
        </w:r>
        <w:r>
          <w:rPr>
            <w:noProof/>
            <w:webHidden/>
          </w:rPr>
          <w:fldChar w:fldCharType="separate"/>
        </w:r>
        <w:r>
          <w:rPr>
            <w:noProof/>
            <w:webHidden/>
          </w:rPr>
          <w:t>16</w:t>
        </w:r>
        <w:r>
          <w:rPr>
            <w:noProof/>
            <w:webHidden/>
          </w:rPr>
          <w:fldChar w:fldCharType="end"/>
        </w:r>
      </w:hyperlink>
    </w:p>
    <w:p w14:paraId="40917305" w14:textId="6C592362"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60" w:history="1">
        <w:r w:rsidRPr="00440095">
          <w:rPr>
            <w:rStyle w:val="Hyperlink"/>
            <w:rFonts w:eastAsia="Times New Roman" w:cs="Times New Roman"/>
            <w:noProof/>
          </w:rPr>
          <w:t>3.7.3 The SBA National dataset</w:t>
        </w:r>
        <w:r>
          <w:rPr>
            <w:noProof/>
            <w:webHidden/>
          </w:rPr>
          <w:tab/>
        </w:r>
        <w:r>
          <w:rPr>
            <w:noProof/>
            <w:webHidden/>
          </w:rPr>
          <w:fldChar w:fldCharType="begin"/>
        </w:r>
        <w:r>
          <w:rPr>
            <w:noProof/>
            <w:webHidden/>
          </w:rPr>
          <w:instrText xml:space="preserve"> PAGEREF _Toc240753460 \h </w:instrText>
        </w:r>
        <w:r>
          <w:rPr>
            <w:noProof/>
            <w:webHidden/>
          </w:rPr>
        </w:r>
        <w:r>
          <w:rPr>
            <w:noProof/>
            <w:webHidden/>
          </w:rPr>
          <w:fldChar w:fldCharType="separate"/>
        </w:r>
        <w:r>
          <w:rPr>
            <w:noProof/>
            <w:webHidden/>
          </w:rPr>
          <w:t>17</w:t>
        </w:r>
        <w:r>
          <w:rPr>
            <w:noProof/>
            <w:webHidden/>
          </w:rPr>
          <w:fldChar w:fldCharType="end"/>
        </w:r>
      </w:hyperlink>
    </w:p>
    <w:p w14:paraId="26F664B4" w14:textId="09A990F8"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61" w:history="1">
        <w:r w:rsidRPr="00440095">
          <w:rPr>
            <w:rStyle w:val="Hyperlink"/>
            <w:rFonts w:eastAsia="Times New Roman" w:cs="Times New Roman"/>
            <w:noProof/>
          </w:rPr>
          <w:t>3.8 Research gap</w:t>
        </w:r>
        <w:r>
          <w:rPr>
            <w:noProof/>
            <w:webHidden/>
          </w:rPr>
          <w:tab/>
        </w:r>
        <w:r>
          <w:rPr>
            <w:noProof/>
            <w:webHidden/>
          </w:rPr>
          <w:fldChar w:fldCharType="begin"/>
        </w:r>
        <w:r>
          <w:rPr>
            <w:noProof/>
            <w:webHidden/>
          </w:rPr>
          <w:instrText xml:space="preserve"> PAGEREF _Toc240753461 \h </w:instrText>
        </w:r>
        <w:r>
          <w:rPr>
            <w:noProof/>
            <w:webHidden/>
          </w:rPr>
        </w:r>
        <w:r>
          <w:rPr>
            <w:noProof/>
            <w:webHidden/>
          </w:rPr>
          <w:fldChar w:fldCharType="separate"/>
        </w:r>
        <w:r>
          <w:rPr>
            <w:noProof/>
            <w:webHidden/>
          </w:rPr>
          <w:t>18</w:t>
        </w:r>
        <w:r>
          <w:rPr>
            <w:noProof/>
            <w:webHidden/>
          </w:rPr>
          <w:fldChar w:fldCharType="end"/>
        </w:r>
      </w:hyperlink>
    </w:p>
    <w:p w14:paraId="558217B8" w14:textId="194C2288"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462" w:history="1">
        <w:r w:rsidRPr="00440095">
          <w:rPr>
            <w:rStyle w:val="Hyperlink"/>
            <w:rFonts w:eastAsia="Times New Roman" w:cs="Times New Roman"/>
            <w:noProof/>
          </w:rPr>
          <w:t>4 METHODOLOGY</w:t>
        </w:r>
        <w:r>
          <w:rPr>
            <w:noProof/>
            <w:webHidden/>
          </w:rPr>
          <w:tab/>
        </w:r>
        <w:r>
          <w:rPr>
            <w:noProof/>
            <w:webHidden/>
          </w:rPr>
          <w:fldChar w:fldCharType="begin"/>
        </w:r>
        <w:r>
          <w:rPr>
            <w:noProof/>
            <w:webHidden/>
          </w:rPr>
          <w:instrText xml:space="preserve"> PAGEREF _Toc240753462 \h </w:instrText>
        </w:r>
        <w:r>
          <w:rPr>
            <w:noProof/>
            <w:webHidden/>
          </w:rPr>
        </w:r>
        <w:r>
          <w:rPr>
            <w:noProof/>
            <w:webHidden/>
          </w:rPr>
          <w:fldChar w:fldCharType="separate"/>
        </w:r>
        <w:r>
          <w:rPr>
            <w:noProof/>
            <w:webHidden/>
          </w:rPr>
          <w:t>20</w:t>
        </w:r>
        <w:r>
          <w:rPr>
            <w:noProof/>
            <w:webHidden/>
          </w:rPr>
          <w:fldChar w:fldCharType="end"/>
        </w:r>
      </w:hyperlink>
    </w:p>
    <w:p w14:paraId="7AD4CEDF" w14:textId="511F6DD9"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63" w:history="1">
        <w:r w:rsidRPr="00440095">
          <w:rPr>
            <w:rStyle w:val="Hyperlink"/>
            <w:rFonts w:eastAsia="Times New Roman" w:cs="Times New Roman"/>
            <w:noProof/>
          </w:rPr>
          <w:t>4.1 Research design</w:t>
        </w:r>
        <w:r>
          <w:rPr>
            <w:noProof/>
            <w:webHidden/>
          </w:rPr>
          <w:tab/>
        </w:r>
        <w:r>
          <w:rPr>
            <w:noProof/>
            <w:webHidden/>
          </w:rPr>
          <w:fldChar w:fldCharType="begin"/>
        </w:r>
        <w:r>
          <w:rPr>
            <w:noProof/>
            <w:webHidden/>
          </w:rPr>
          <w:instrText xml:space="preserve"> PAGEREF _Toc240753463 \h </w:instrText>
        </w:r>
        <w:r>
          <w:rPr>
            <w:noProof/>
            <w:webHidden/>
          </w:rPr>
        </w:r>
        <w:r>
          <w:rPr>
            <w:noProof/>
            <w:webHidden/>
          </w:rPr>
          <w:fldChar w:fldCharType="separate"/>
        </w:r>
        <w:r>
          <w:rPr>
            <w:noProof/>
            <w:webHidden/>
          </w:rPr>
          <w:t>20</w:t>
        </w:r>
        <w:r>
          <w:rPr>
            <w:noProof/>
            <w:webHidden/>
          </w:rPr>
          <w:fldChar w:fldCharType="end"/>
        </w:r>
      </w:hyperlink>
    </w:p>
    <w:p w14:paraId="511149D4" w14:textId="6F64EB86"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64" w:history="1">
        <w:r w:rsidRPr="00440095">
          <w:rPr>
            <w:rStyle w:val="Hyperlink"/>
            <w:rFonts w:eastAsia="Times New Roman" w:cs="Times New Roman"/>
            <w:noProof/>
          </w:rPr>
          <w:t>4.2 Research questions</w:t>
        </w:r>
        <w:r>
          <w:rPr>
            <w:noProof/>
            <w:webHidden/>
          </w:rPr>
          <w:tab/>
        </w:r>
        <w:r>
          <w:rPr>
            <w:noProof/>
            <w:webHidden/>
          </w:rPr>
          <w:fldChar w:fldCharType="begin"/>
        </w:r>
        <w:r>
          <w:rPr>
            <w:noProof/>
            <w:webHidden/>
          </w:rPr>
          <w:instrText xml:space="preserve"> PAGEREF _Toc240753464 \h </w:instrText>
        </w:r>
        <w:r>
          <w:rPr>
            <w:noProof/>
            <w:webHidden/>
          </w:rPr>
        </w:r>
        <w:r>
          <w:rPr>
            <w:noProof/>
            <w:webHidden/>
          </w:rPr>
          <w:fldChar w:fldCharType="separate"/>
        </w:r>
        <w:r>
          <w:rPr>
            <w:noProof/>
            <w:webHidden/>
          </w:rPr>
          <w:t>20</w:t>
        </w:r>
        <w:r>
          <w:rPr>
            <w:noProof/>
            <w:webHidden/>
          </w:rPr>
          <w:fldChar w:fldCharType="end"/>
        </w:r>
      </w:hyperlink>
    </w:p>
    <w:p w14:paraId="1F4A3DEF" w14:textId="29E3EDED"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65" w:history="1">
        <w:r w:rsidRPr="00440095">
          <w:rPr>
            <w:rStyle w:val="Hyperlink"/>
            <w:rFonts w:eastAsia="Times New Roman" w:cs="Times New Roman"/>
            <w:noProof/>
          </w:rPr>
          <w:t>4.3 Formalisation method (RQ1)</w:t>
        </w:r>
        <w:r>
          <w:rPr>
            <w:noProof/>
            <w:webHidden/>
          </w:rPr>
          <w:tab/>
        </w:r>
        <w:r>
          <w:rPr>
            <w:noProof/>
            <w:webHidden/>
          </w:rPr>
          <w:fldChar w:fldCharType="begin"/>
        </w:r>
        <w:r>
          <w:rPr>
            <w:noProof/>
            <w:webHidden/>
          </w:rPr>
          <w:instrText xml:space="preserve"> PAGEREF _Toc240753465 \h </w:instrText>
        </w:r>
        <w:r>
          <w:rPr>
            <w:noProof/>
            <w:webHidden/>
          </w:rPr>
        </w:r>
        <w:r>
          <w:rPr>
            <w:noProof/>
            <w:webHidden/>
          </w:rPr>
          <w:fldChar w:fldCharType="separate"/>
        </w:r>
        <w:r>
          <w:rPr>
            <w:noProof/>
            <w:webHidden/>
          </w:rPr>
          <w:t>21</w:t>
        </w:r>
        <w:r>
          <w:rPr>
            <w:noProof/>
            <w:webHidden/>
          </w:rPr>
          <w:fldChar w:fldCharType="end"/>
        </w:r>
      </w:hyperlink>
    </w:p>
    <w:p w14:paraId="7E36AD39" w14:textId="21FDFAB9"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66" w:history="1">
        <w:r w:rsidRPr="00440095">
          <w:rPr>
            <w:rStyle w:val="Hyperlink"/>
            <w:rFonts w:eastAsia="Times New Roman" w:cs="Times New Roman"/>
            <w:noProof/>
          </w:rPr>
          <w:t>4.4 Scoring method</w:t>
        </w:r>
        <w:r>
          <w:rPr>
            <w:noProof/>
            <w:webHidden/>
          </w:rPr>
          <w:tab/>
        </w:r>
        <w:r>
          <w:rPr>
            <w:noProof/>
            <w:webHidden/>
          </w:rPr>
          <w:fldChar w:fldCharType="begin"/>
        </w:r>
        <w:r>
          <w:rPr>
            <w:noProof/>
            <w:webHidden/>
          </w:rPr>
          <w:instrText xml:space="preserve"> PAGEREF _Toc240753466 \h </w:instrText>
        </w:r>
        <w:r>
          <w:rPr>
            <w:noProof/>
            <w:webHidden/>
          </w:rPr>
        </w:r>
        <w:r>
          <w:rPr>
            <w:noProof/>
            <w:webHidden/>
          </w:rPr>
          <w:fldChar w:fldCharType="separate"/>
        </w:r>
        <w:r>
          <w:rPr>
            <w:noProof/>
            <w:webHidden/>
          </w:rPr>
          <w:t>21</w:t>
        </w:r>
        <w:r>
          <w:rPr>
            <w:noProof/>
            <w:webHidden/>
          </w:rPr>
          <w:fldChar w:fldCharType="end"/>
        </w:r>
      </w:hyperlink>
    </w:p>
    <w:p w14:paraId="12A054C7" w14:textId="31386CFB"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67" w:history="1">
        <w:r w:rsidRPr="00440095">
          <w:rPr>
            <w:rStyle w:val="Hyperlink"/>
            <w:rFonts w:eastAsia="Times New Roman" w:cs="Times New Roman"/>
            <w:noProof/>
          </w:rPr>
          <w:t>4.5 Weight elicitation (RQ2)</w:t>
        </w:r>
        <w:r>
          <w:rPr>
            <w:noProof/>
            <w:webHidden/>
          </w:rPr>
          <w:tab/>
        </w:r>
        <w:r>
          <w:rPr>
            <w:noProof/>
            <w:webHidden/>
          </w:rPr>
          <w:fldChar w:fldCharType="begin"/>
        </w:r>
        <w:r>
          <w:rPr>
            <w:noProof/>
            <w:webHidden/>
          </w:rPr>
          <w:instrText xml:space="preserve"> PAGEREF _Toc240753467 \h </w:instrText>
        </w:r>
        <w:r>
          <w:rPr>
            <w:noProof/>
            <w:webHidden/>
          </w:rPr>
        </w:r>
        <w:r>
          <w:rPr>
            <w:noProof/>
            <w:webHidden/>
          </w:rPr>
          <w:fldChar w:fldCharType="separate"/>
        </w:r>
        <w:r>
          <w:rPr>
            <w:noProof/>
            <w:webHidden/>
          </w:rPr>
          <w:t>22</w:t>
        </w:r>
        <w:r>
          <w:rPr>
            <w:noProof/>
            <w:webHidden/>
          </w:rPr>
          <w:fldChar w:fldCharType="end"/>
        </w:r>
      </w:hyperlink>
    </w:p>
    <w:p w14:paraId="2BE10D84" w14:textId="57E283B5"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68" w:history="1">
        <w:r w:rsidRPr="00440095">
          <w:rPr>
            <w:rStyle w:val="Hyperlink"/>
            <w:rFonts w:eastAsia="Times New Roman" w:cs="Times New Roman"/>
            <w:noProof/>
          </w:rPr>
          <w:t>4.5.1 Method selection</w:t>
        </w:r>
        <w:r>
          <w:rPr>
            <w:noProof/>
            <w:webHidden/>
          </w:rPr>
          <w:tab/>
        </w:r>
        <w:r>
          <w:rPr>
            <w:noProof/>
            <w:webHidden/>
          </w:rPr>
          <w:fldChar w:fldCharType="begin"/>
        </w:r>
        <w:r>
          <w:rPr>
            <w:noProof/>
            <w:webHidden/>
          </w:rPr>
          <w:instrText xml:space="preserve"> PAGEREF _Toc240753468 \h </w:instrText>
        </w:r>
        <w:r>
          <w:rPr>
            <w:noProof/>
            <w:webHidden/>
          </w:rPr>
        </w:r>
        <w:r>
          <w:rPr>
            <w:noProof/>
            <w:webHidden/>
          </w:rPr>
          <w:fldChar w:fldCharType="separate"/>
        </w:r>
        <w:r>
          <w:rPr>
            <w:noProof/>
            <w:webHidden/>
          </w:rPr>
          <w:t>22</w:t>
        </w:r>
        <w:r>
          <w:rPr>
            <w:noProof/>
            <w:webHidden/>
          </w:rPr>
          <w:fldChar w:fldCharType="end"/>
        </w:r>
      </w:hyperlink>
    </w:p>
    <w:p w14:paraId="73D055C5" w14:textId="63A720ED"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69" w:history="1">
        <w:r w:rsidRPr="00440095">
          <w:rPr>
            <w:rStyle w:val="Hyperlink"/>
            <w:rFonts w:eastAsia="Times New Roman" w:cs="Times New Roman"/>
            <w:noProof/>
          </w:rPr>
          <w:t>4.5.2 Instrument</w:t>
        </w:r>
        <w:r>
          <w:rPr>
            <w:noProof/>
            <w:webHidden/>
          </w:rPr>
          <w:tab/>
        </w:r>
        <w:r>
          <w:rPr>
            <w:noProof/>
            <w:webHidden/>
          </w:rPr>
          <w:fldChar w:fldCharType="begin"/>
        </w:r>
        <w:r>
          <w:rPr>
            <w:noProof/>
            <w:webHidden/>
          </w:rPr>
          <w:instrText xml:space="preserve"> PAGEREF _Toc240753469 \h </w:instrText>
        </w:r>
        <w:r>
          <w:rPr>
            <w:noProof/>
            <w:webHidden/>
          </w:rPr>
        </w:r>
        <w:r>
          <w:rPr>
            <w:noProof/>
            <w:webHidden/>
          </w:rPr>
          <w:fldChar w:fldCharType="separate"/>
        </w:r>
        <w:r>
          <w:rPr>
            <w:noProof/>
            <w:webHidden/>
          </w:rPr>
          <w:t>22</w:t>
        </w:r>
        <w:r>
          <w:rPr>
            <w:noProof/>
            <w:webHidden/>
          </w:rPr>
          <w:fldChar w:fldCharType="end"/>
        </w:r>
      </w:hyperlink>
    </w:p>
    <w:p w14:paraId="1A775816" w14:textId="2EFA9D3A"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70" w:history="1">
        <w:r w:rsidRPr="00440095">
          <w:rPr>
            <w:rStyle w:val="Hyperlink"/>
            <w:rFonts w:eastAsia="Times New Roman" w:cs="Times New Roman"/>
            <w:noProof/>
          </w:rPr>
          <w:t>4.5.3 Analysis</w:t>
        </w:r>
        <w:r>
          <w:rPr>
            <w:noProof/>
            <w:webHidden/>
          </w:rPr>
          <w:tab/>
        </w:r>
        <w:r>
          <w:rPr>
            <w:noProof/>
            <w:webHidden/>
          </w:rPr>
          <w:fldChar w:fldCharType="begin"/>
        </w:r>
        <w:r>
          <w:rPr>
            <w:noProof/>
            <w:webHidden/>
          </w:rPr>
          <w:instrText xml:space="preserve"> PAGEREF _Toc240753470 \h </w:instrText>
        </w:r>
        <w:r>
          <w:rPr>
            <w:noProof/>
            <w:webHidden/>
          </w:rPr>
        </w:r>
        <w:r>
          <w:rPr>
            <w:noProof/>
            <w:webHidden/>
          </w:rPr>
          <w:fldChar w:fldCharType="separate"/>
        </w:r>
        <w:r>
          <w:rPr>
            <w:noProof/>
            <w:webHidden/>
          </w:rPr>
          <w:t>23</w:t>
        </w:r>
        <w:r>
          <w:rPr>
            <w:noProof/>
            <w:webHidden/>
          </w:rPr>
          <w:fldChar w:fldCharType="end"/>
        </w:r>
      </w:hyperlink>
    </w:p>
    <w:p w14:paraId="6F7AFEA9" w14:textId="2BF733D1"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71" w:history="1">
        <w:r w:rsidRPr="00440095">
          <w:rPr>
            <w:rStyle w:val="Hyperlink"/>
            <w:rFonts w:eastAsia="Times New Roman" w:cs="Times New Roman"/>
            <w:noProof/>
          </w:rPr>
          <w:t>4.5.4 Sampling and its limits</w:t>
        </w:r>
        <w:r>
          <w:rPr>
            <w:noProof/>
            <w:webHidden/>
          </w:rPr>
          <w:tab/>
        </w:r>
        <w:r>
          <w:rPr>
            <w:noProof/>
            <w:webHidden/>
          </w:rPr>
          <w:fldChar w:fldCharType="begin"/>
        </w:r>
        <w:r>
          <w:rPr>
            <w:noProof/>
            <w:webHidden/>
          </w:rPr>
          <w:instrText xml:space="preserve"> PAGEREF _Toc240753471 \h </w:instrText>
        </w:r>
        <w:r>
          <w:rPr>
            <w:noProof/>
            <w:webHidden/>
          </w:rPr>
        </w:r>
        <w:r>
          <w:rPr>
            <w:noProof/>
            <w:webHidden/>
          </w:rPr>
          <w:fldChar w:fldCharType="separate"/>
        </w:r>
        <w:r>
          <w:rPr>
            <w:noProof/>
            <w:webHidden/>
          </w:rPr>
          <w:t>24</w:t>
        </w:r>
        <w:r>
          <w:rPr>
            <w:noProof/>
            <w:webHidden/>
          </w:rPr>
          <w:fldChar w:fldCharType="end"/>
        </w:r>
      </w:hyperlink>
    </w:p>
    <w:p w14:paraId="5C887BD9" w14:textId="1725AB1E"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72" w:history="1">
        <w:r w:rsidRPr="00440095">
          <w:rPr>
            <w:rStyle w:val="Hyperlink"/>
            <w:rFonts w:eastAsia="Times New Roman" w:cs="Times New Roman"/>
            <w:noProof/>
          </w:rPr>
          <w:t>4.6 Empirical validation (RQ3)</w:t>
        </w:r>
        <w:r>
          <w:rPr>
            <w:noProof/>
            <w:webHidden/>
          </w:rPr>
          <w:tab/>
        </w:r>
        <w:r>
          <w:rPr>
            <w:noProof/>
            <w:webHidden/>
          </w:rPr>
          <w:fldChar w:fldCharType="begin"/>
        </w:r>
        <w:r>
          <w:rPr>
            <w:noProof/>
            <w:webHidden/>
          </w:rPr>
          <w:instrText xml:space="preserve"> PAGEREF _Toc240753472 \h </w:instrText>
        </w:r>
        <w:r>
          <w:rPr>
            <w:noProof/>
            <w:webHidden/>
          </w:rPr>
        </w:r>
        <w:r>
          <w:rPr>
            <w:noProof/>
            <w:webHidden/>
          </w:rPr>
          <w:fldChar w:fldCharType="separate"/>
        </w:r>
        <w:r>
          <w:rPr>
            <w:noProof/>
            <w:webHidden/>
          </w:rPr>
          <w:t>24</w:t>
        </w:r>
        <w:r>
          <w:rPr>
            <w:noProof/>
            <w:webHidden/>
          </w:rPr>
          <w:fldChar w:fldCharType="end"/>
        </w:r>
      </w:hyperlink>
    </w:p>
    <w:p w14:paraId="7B0427BE" w14:textId="0EEBFDCD"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73" w:history="1">
        <w:r w:rsidRPr="00440095">
          <w:rPr>
            <w:rStyle w:val="Hyperlink"/>
            <w:rFonts w:eastAsia="Times New Roman" w:cs="Times New Roman"/>
            <w:noProof/>
          </w:rPr>
          <w:t>4.6.1 The proxy problem, stated in advance</w:t>
        </w:r>
        <w:r>
          <w:rPr>
            <w:noProof/>
            <w:webHidden/>
          </w:rPr>
          <w:tab/>
        </w:r>
        <w:r>
          <w:rPr>
            <w:noProof/>
            <w:webHidden/>
          </w:rPr>
          <w:fldChar w:fldCharType="begin"/>
        </w:r>
        <w:r>
          <w:rPr>
            <w:noProof/>
            <w:webHidden/>
          </w:rPr>
          <w:instrText xml:space="preserve"> PAGEREF _Toc240753473 \h </w:instrText>
        </w:r>
        <w:r>
          <w:rPr>
            <w:noProof/>
            <w:webHidden/>
          </w:rPr>
        </w:r>
        <w:r>
          <w:rPr>
            <w:noProof/>
            <w:webHidden/>
          </w:rPr>
          <w:fldChar w:fldCharType="separate"/>
        </w:r>
        <w:r>
          <w:rPr>
            <w:noProof/>
            <w:webHidden/>
          </w:rPr>
          <w:t>24</w:t>
        </w:r>
        <w:r>
          <w:rPr>
            <w:noProof/>
            <w:webHidden/>
          </w:rPr>
          <w:fldChar w:fldCharType="end"/>
        </w:r>
      </w:hyperlink>
    </w:p>
    <w:p w14:paraId="6975A426" w14:textId="1F30E85C"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74" w:history="1">
        <w:r w:rsidRPr="00440095">
          <w:rPr>
            <w:rStyle w:val="Hyperlink"/>
            <w:rFonts w:eastAsia="Times New Roman" w:cs="Times New Roman"/>
            <w:noProof/>
          </w:rPr>
          <w:t>4.6.2 Protocol</w:t>
        </w:r>
        <w:r>
          <w:rPr>
            <w:noProof/>
            <w:webHidden/>
          </w:rPr>
          <w:tab/>
        </w:r>
        <w:r>
          <w:rPr>
            <w:noProof/>
            <w:webHidden/>
          </w:rPr>
          <w:fldChar w:fldCharType="begin"/>
        </w:r>
        <w:r>
          <w:rPr>
            <w:noProof/>
            <w:webHidden/>
          </w:rPr>
          <w:instrText xml:space="preserve"> PAGEREF _Toc240753474 \h </w:instrText>
        </w:r>
        <w:r>
          <w:rPr>
            <w:noProof/>
            <w:webHidden/>
          </w:rPr>
        </w:r>
        <w:r>
          <w:rPr>
            <w:noProof/>
            <w:webHidden/>
          </w:rPr>
          <w:fldChar w:fldCharType="separate"/>
        </w:r>
        <w:r>
          <w:rPr>
            <w:noProof/>
            <w:webHidden/>
          </w:rPr>
          <w:t>25</w:t>
        </w:r>
        <w:r>
          <w:rPr>
            <w:noProof/>
            <w:webHidden/>
          </w:rPr>
          <w:fldChar w:fldCharType="end"/>
        </w:r>
      </w:hyperlink>
    </w:p>
    <w:p w14:paraId="61273705" w14:textId="12B95F2B"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75" w:history="1">
        <w:r w:rsidRPr="00440095">
          <w:rPr>
            <w:rStyle w:val="Hyperlink"/>
            <w:rFonts w:eastAsia="Times New Roman" w:cs="Times New Roman"/>
            <w:noProof/>
          </w:rPr>
          <w:t>4.6.3 Treatment of anomalous results</w:t>
        </w:r>
        <w:r>
          <w:rPr>
            <w:noProof/>
            <w:webHidden/>
          </w:rPr>
          <w:tab/>
        </w:r>
        <w:r>
          <w:rPr>
            <w:noProof/>
            <w:webHidden/>
          </w:rPr>
          <w:fldChar w:fldCharType="begin"/>
        </w:r>
        <w:r>
          <w:rPr>
            <w:noProof/>
            <w:webHidden/>
          </w:rPr>
          <w:instrText xml:space="preserve"> PAGEREF _Toc240753475 \h </w:instrText>
        </w:r>
        <w:r>
          <w:rPr>
            <w:noProof/>
            <w:webHidden/>
          </w:rPr>
        </w:r>
        <w:r>
          <w:rPr>
            <w:noProof/>
            <w:webHidden/>
          </w:rPr>
          <w:fldChar w:fldCharType="separate"/>
        </w:r>
        <w:r>
          <w:rPr>
            <w:noProof/>
            <w:webHidden/>
          </w:rPr>
          <w:t>25</w:t>
        </w:r>
        <w:r>
          <w:rPr>
            <w:noProof/>
            <w:webHidden/>
          </w:rPr>
          <w:fldChar w:fldCharType="end"/>
        </w:r>
      </w:hyperlink>
    </w:p>
    <w:p w14:paraId="3876A644" w14:textId="3BA4110D"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76" w:history="1">
        <w:r w:rsidRPr="00440095">
          <w:rPr>
            <w:rStyle w:val="Hyperlink"/>
            <w:rFonts w:eastAsia="Times New Roman" w:cs="Times New Roman"/>
            <w:noProof/>
          </w:rPr>
          <w:t>4.7 Ethical considerations</w:t>
        </w:r>
        <w:r>
          <w:rPr>
            <w:noProof/>
            <w:webHidden/>
          </w:rPr>
          <w:tab/>
        </w:r>
        <w:r>
          <w:rPr>
            <w:noProof/>
            <w:webHidden/>
          </w:rPr>
          <w:fldChar w:fldCharType="begin"/>
        </w:r>
        <w:r>
          <w:rPr>
            <w:noProof/>
            <w:webHidden/>
          </w:rPr>
          <w:instrText xml:space="preserve"> PAGEREF _Toc240753476 \h </w:instrText>
        </w:r>
        <w:r>
          <w:rPr>
            <w:noProof/>
            <w:webHidden/>
          </w:rPr>
        </w:r>
        <w:r>
          <w:rPr>
            <w:noProof/>
            <w:webHidden/>
          </w:rPr>
          <w:fldChar w:fldCharType="separate"/>
        </w:r>
        <w:r>
          <w:rPr>
            <w:noProof/>
            <w:webHidden/>
          </w:rPr>
          <w:t>25</w:t>
        </w:r>
        <w:r>
          <w:rPr>
            <w:noProof/>
            <w:webHidden/>
          </w:rPr>
          <w:fldChar w:fldCharType="end"/>
        </w:r>
      </w:hyperlink>
    </w:p>
    <w:p w14:paraId="3AD54450" w14:textId="453A1A35"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77" w:history="1">
        <w:r w:rsidRPr="00440095">
          <w:rPr>
            <w:rStyle w:val="Hyperlink"/>
            <w:rFonts w:eastAsia="Times New Roman" w:cs="Times New Roman"/>
            <w:noProof/>
          </w:rPr>
          <w:t>4.8 Limitations of the design</w:t>
        </w:r>
        <w:r>
          <w:rPr>
            <w:noProof/>
            <w:webHidden/>
          </w:rPr>
          <w:tab/>
        </w:r>
        <w:r>
          <w:rPr>
            <w:noProof/>
            <w:webHidden/>
          </w:rPr>
          <w:fldChar w:fldCharType="begin"/>
        </w:r>
        <w:r>
          <w:rPr>
            <w:noProof/>
            <w:webHidden/>
          </w:rPr>
          <w:instrText xml:space="preserve"> PAGEREF _Toc240753477 \h </w:instrText>
        </w:r>
        <w:r>
          <w:rPr>
            <w:noProof/>
            <w:webHidden/>
          </w:rPr>
        </w:r>
        <w:r>
          <w:rPr>
            <w:noProof/>
            <w:webHidden/>
          </w:rPr>
          <w:fldChar w:fldCharType="separate"/>
        </w:r>
        <w:r>
          <w:rPr>
            <w:noProof/>
            <w:webHidden/>
          </w:rPr>
          <w:t>26</w:t>
        </w:r>
        <w:r>
          <w:rPr>
            <w:noProof/>
            <w:webHidden/>
          </w:rPr>
          <w:fldChar w:fldCharType="end"/>
        </w:r>
      </w:hyperlink>
    </w:p>
    <w:p w14:paraId="22AA8117" w14:textId="2F8A7CA1"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78" w:history="1">
        <w:r w:rsidRPr="00440095">
          <w:rPr>
            <w:rStyle w:val="Hyperlink"/>
            <w:rFonts w:eastAsia="Times New Roman" w:cs="Times New Roman"/>
            <w:noProof/>
          </w:rPr>
          <w:t>4.9 The artefact</w:t>
        </w:r>
        <w:r>
          <w:rPr>
            <w:noProof/>
            <w:webHidden/>
          </w:rPr>
          <w:tab/>
        </w:r>
        <w:r>
          <w:rPr>
            <w:noProof/>
            <w:webHidden/>
          </w:rPr>
          <w:fldChar w:fldCharType="begin"/>
        </w:r>
        <w:r>
          <w:rPr>
            <w:noProof/>
            <w:webHidden/>
          </w:rPr>
          <w:instrText xml:space="preserve"> PAGEREF _Toc240753478 \h </w:instrText>
        </w:r>
        <w:r>
          <w:rPr>
            <w:noProof/>
            <w:webHidden/>
          </w:rPr>
        </w:r>
        <w:r>
          <w:rPr>
            <w:noProof/>
            <w:webHidden/>
          </w:rPr>
          <w:fldChar w:fldCharType="separate"/>
        </w:r>
        <w:r>
          <w:rPr>
            <w:noProof/>
            <w:webHidden/>
          </w:rPr>
          <w:t>26</w:t>
        </w:r>
        <w:r>
          <w:rPr>
            <w:noProof/>
            <w:webHidden/>
          </w:rPr>
          <w:fldChar w:fldCharType="end"/>
        </w:r>
      </w:hyperlink>
    </w:p>
    <w:p w14:paraId="02270289" w14:textId="0A6450C2"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79" w:history="1">
        <w:r w:rsidRPr="00440095">
          <w:rPr>
            <w:rStyle w:val="Hyperlink"/>
            <w:rFonts w:eastAsia="Times New Roman" w:cs="Times New Roman"/>
            <w:noProof/>
          </w:rPr>
          <w:t>4.10 Formalising a narrative instrument</w:t>
        </w:r>
        <w:r>
          <w:rPr>
            <w:noProof/>
            <w:webHidden/>
          </w:rPr>
          <w:tab/>
        </w:r>
        <w:r>
          <w:rPr>
            <w:noProof/>
            <w:webHidden/>
          </w:rPr>
          <w:fldChar w:fldCharType="begin"/>
        </w:r>
        <w:r>
          <w:rPr>
            <w:noProof/>
            <w:webHidden/>
          </w:rPr>
          <w:instrText xml:space="preserve"> PAGEREF _Toc240753479 \h </w:instrText>
        </w:r>
        <w:r>
          <w:rPr>
            <w:noProof/>
            <w:webHidden/>
          </w:rPr>
        </w:r>
        <w:r>
          <w:rPr>
            <w:noProof/>
            <w:webHidden/>
          </w:rPr>
          <w:fldChar w:fldCharType="separate"/>
        </w:r>
        <w:r>
          <w:rPr>
            <w:noProof/>
            <w:webHidden/>
          </w:rPr>
          <w:t>27</w:t>
        </w:r>
        <w:r>
          <w:rPr>
            <w:noProof/>
            <w:webHidden/>
          </w:rPr>
          <w:fldChar w:fldCharType="end"/>
        </w:r>
      </w:hyperlink>
    </w:p>
    <w:p w14:paraId="2D98F792" w14:textId="172C23C3"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80" w:history="1">
        <w:r w:rsidRPr="00440095">
          <w:rPr>
            <w:rStyle w:val="Hyperlink"/>
            <w:rFonts w:eastAsia="Times New Roman" w:cs="Times New Roman"/>
            <w:noProof/>
          </w:rPr>
          <w:t>4.10.1 The source</w:t>
        </w:r>
        <w:r>
          <w:rPr>
            <w:noProof/>
            <w:webHidden/>
          </w:rPr>
          <w:tab/>
        </w:r>
        <w:r>
          <w:rPr>
            <w:noProof/>
            <w:webHidden/>
          </w:rPr>
          <w:fldChar w:fldCharType="begin"/>
        </w:r>
        <w:r>
          <w:rPr>
            <w:noProof/>
            <w:webHidden/>
          </w:rPr>
          <w:instrText xml:space="preserve"> PAGEREF _Toc240753480 \h </w:instrText>
        </w:r>
        <w:r>
          <w:rPr>
            <w:noProof/>
            <w:webHidden/>
          </w:rPr>
        </w:r>
        <w:r>
          <w:rPr>
            <w:noProof/>
            <w:webHidden/>
          </w:rPr>
          <w:fldChar w:fldCharType="separate"/>
        </w:r>
        <w:r>
          <w:rPr>
            <w:noProof/>
            <w:webHidden/>
          </w:rPr>
          <w:t>27</w:t>
        </w:r>
        <w:r>
          <w:rPr>
            <w:noProof/>
            <w:webHidden/>
          </w:rPr>
          <w:fldChar w:fldCharType="end"/>
        </w:r>
      </w:hyperlink>
    </w:p>
    <w:p w14:paraId="605E5F8D" w14:textId="15927AD8"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81" w:history="1">
        <w:r w:rsidRPr="00440095">
          <w:rPr>
            <w:rStyle w:val="Hyperlink"/>
            <w:rFonts w:eastAsia="Times New Roman" w:cs="Times New Roman"/>
            <w:noProof/>
          </w:rPr>
          <w:t>4.10.2 Method</w:t>
        </w:r>
        <w:r>
          <w:rPr>
            <w:noProof/>
            <w:webHidden/>
          </w:rPr>
          <w:tab/>
        </w:r>
        <w:r>
          <w:rPr>
            <w:noProof/>
            <w:webHidden/>
          </w:rPr>
          <w:fldChar w:fldCharType="begin"/>
        </w:r>
        <w:r>
          <w:rPr>
            <w:noProof/>
            <w:webHidden/>
          </w:rPr>
          <w:instrText xml:space="preserve"> PAGEREF _Toc240753481 \h </w:instrText>
        </w:r>
        <w:r>
          <w:rPr>
            <w:noProof/>
            <w:webHidden/>
          </w:rPr>
        </w:r>
        <w:r>
          <w:rPr>
            <w:noProof/>
            <w:webHidden/>
          </w:rPr>
          <w:fldChar w:fldCharType="separate"/>
        </w:r>
        <w:r>
          <w:rPr>
            <w:noProof/>
            <w:webHidden/>
          </w:rPr>
          <w:t>27</w:t>
        </w:r>
        <w:r>
          <w:rPr>
            <w:noProof/>
            <w:webHidden/>
          </w:rPr>
          <w:fldChar w:fldCharType="end"/>
        </w:r>
      </w:hyperlink>
    </w:p>
    <w:p w14:paraId="1F8487F4" w14:textId="4682FD11"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82" w:history="1">
        <w:r w:rsidRPr="00440095">
          <w:rPr>
            <w:rStyle w:val="Hyperlink"/>
            <w:rFonts w:eastAsia="Times New Roman" w:cs="Times New Roman"/>
            <w:noProof/>
          </w:rPr>
          <w:t>4.11 Scoring method</w:t>
        </w:r>
        <w:r>
          <w:rPr>
            <w:noProof/>
            <w:webHidden/>
          </w:rPr>
          <w:tab/>
        </w:r>
        <w:r>
          <w:rPr>
            <w:noProof/>
            <w:webHidden/>
          </w:rPr>
          <w:fldChar w:fldCharType="begin"/>
        </w:r>
        <w:r>
          <w:rPr>
            <w:noProof/>
            <w:webHidden/>
          </w:rPr>
          <w:instrText xml:space="preserve"> PAGEREF _Toc240753482 \h </w:instrText>
        </w:r>
        <w:r>
          <w:rPr>
            <w:noProof/>
            <w:webHidden/>
          </w:rPr>
        </w:r>
        <w:r>
          <w:rPr>
            <w:noProof/>
            <w:webHidden/>
          </w:rPr>
          <w:fldChar w:fldCharType="separate"/>
        </w:r>
        <w:r>
          <w:rPr>
            <w:noProof/>
            <w:webHidden/>
          </w:rPr>
          <w:t>28</w:t>
        </w:r>
        <w:r>
          <w:rPr>
            <w:noProof/>
            <w:webHidden/>
          </w:rPr>
          <w:fldChar w:fldCharType="end"/>
        </w:r>
      </w:hyperlink>
    </w:p>
    <w:p w14:paraId="3A606C6A" w14:textId="0DFAD7A9"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83" w:history="1">
        <w:r w:rsidRPr="00440095">
          <w:rPr>
            <w:rStyle w:val="Hyperlink"/>
            <w:rFonts w:eastAsia="Times New Roman" w:cs="Times New Roman"/>
            <w:noProof/>
          </w:rPr>
          <w:t>4.11.1 Quantitative criteria</w:t>
        </w:r>
        <w:r>
          <w:rPr>
            <w:noProof/>
            <w:webHidden/>
          </w:rPr>
          <w:tab/>
        </w:r>
        <w:r>
          <w:rPr>
            <w:noProof/>
            <w:webHidden/>
          </w:rPr>
          <w:fldChar w:fldCharType="begin"/>
        </w:r>
        <w:r>
          <w:rPr>
            <w:noProof/>
            <w:webHidden/>
          </w:rPr>
          <w:instrText xml:space="preserve"> PAGEREF _Toc240753483 \h </w:instrText>
        </w:r>
        <w:r>
          <w:rPr>
            <w:noProof/>
            <w:webHidden/>
          </w:rPr>
        </w:r>
        <w:r>
          <w:rPr>
            <w:noProof/>
            <w:webHidden/>
          </w:rPr>
          <w:fldChar w:fldCharType="separate"/>
        </w:r>
        <w:r>
          <w:rPr>
            <w:noProof/>
            <w:webHidden/>
          </w:rPr>
          <w:t>28</w:t>
        </w:r>
        <w:r>
          <w:rPr>
            <w:noProof/>
            <w:webHidden/>
          </w:rPr>
          <w:fldChar w:fldCharType="end"/>
        </w:r>
      </w:hyperlink>
    </w:p>
    <w:p w14:paraId="202BF102" w14:textId="341C90D1"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84" w:history="1">
        <w:r w:rsidRPr="00440095">
          <w:rPr>
            <w:rStyle w:val="Hyperlink"/>
            <w:rFonts w:eastAsia="Times New Roman" w:cs="Times New Roman"/>
            <w:noProof/>
          </w:rPr>
          <w:t>4.11.2 Qualitative criteria</w:t>
        </w:r>
        <w:r>
          <w:rPr>
            <w:noProof/>
            <w:webHidden/>
          </w:rPr>
          <w:tab/>
        </w:r>
        <w:r>
          <w:rPr>
            <w:noProof/>
            <w:webHidden/>
          </w:rPr>
          <w:fldChar w:fldCharType="begin"/>
        </w:r>
        <w:r>
          <w:rPr>
            <w:noProof/>
            <w:webHidden/>
          </w:rPr>
          <w:instrText xml:space="preserve"> PAGEREF _Toc240753484 \h </w:instrText>
        </w:r>
        <w:r>
          <w:rPr>
            <w:noProof/>
            <w:webHidden/>
          </w:rPr>
        </w:r>
        <w:r>
          <w:rPr>
            <w:noProof/>
            <w:webHidden/>
          </w:rPr>
          <w:fldChar w:fldCharType="separate"/>
        </w:r>
        <w:r>
          <w:rPr>
            <w:noProof/>
            <w:webHidden/>
          </w:rPr>
          <w:t>28</w:t>
        </w:r>
        <w:r>
          <w:rPr>
            <w:noProof/>
            <w:webHidden/>
          </w:rPr>
          <w:fldChar w:fldCharType="end"/>
        </w:r>
      </w:hyperlink>
    </w:p>
    <w:p w14:paraId="50C98CAD" w14:textId="7999DCC5"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85" w:history="1">
        <w:r w:rsidRPr="00440095">
          <w:rPr>
            <w:rStyle w:val="Hyperlink"/>
            <w:rFonts w:eastAsia="Times New Roman" w:cs="Times New Roman"/>
            <w:noProof/>
          </w:rPr>
          <w:t>4.11.3 Missing criteria</w:t>
        </w:r>
        <w:r>
          <w:rPr>
            <w:noProof/>
            <w:webHidden/>
          </w:rPr>
          <w:tab/>
        </w:r>
        <w:r>
          <w:rPr>
            <w:noProof/>
            <w:webHidden/>
          </w:rPr>
          <w:fldChar w:fldCharType="begin"/>
        </w:r>
        <w:r>
          <w:rPr>
            <w:noProof/>
            <w:webHidden/>
          </w:rPr>
          <w:instrText xml:space="preserve"> PAGEREF _Toc240753485 \h </w:instrText>
        </w:r>
        <w:r>
          <w:rPr>
            <w:noProof/>
            <w:webHidden/>
          </w:rPr>
        </w:r>
        <w:r>
          <w:rPr>
            <w:noProof/>
            <w:webHidden/>
          </w:rPr>
          <w:fldChar w:fldCharType="separate"/>
        </w:r>
        <w:r>
          <w:rPr>
            <w:noProof/>
            <w:webHidden/>
          </w:rPr>
          <w:t>30</w:t>
        </w:r>
        <w:r>
          <w:rPr>
            <w:noProof/>
            <w:webHidden/>
          </w:rPr>
          <w:fldChar w:fldCharType="end"/>
        </w:r>
      </w:hyperlink>
    </w:p>
    <w:p w14:paraId="5F26B677" w14:textId="7B304B5E"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86" w:history="1">
        <w:r w:rsidRPr="00440095">
          <w:rPr>
            <w:rStyle w:val="Hyperlink"/>
            <w:rFonts w:eastAsia="Times New Roman" w:cs="Times New Roman"/>
            <w:noProof/>
          </w:rPr>
          <w:t>4.11.4 Critical criteria</w:t>
        </w:r>
        <w:r>
          <w:rPr>
            <w:noProof/>
            <w:webHidden/>
          </w:rPr>
          <w:tab/>
        </w:r>
        <w:r>
          <w:rPr>
            <w:noProof/>
            <w:webHidden/>
          </w:rPr>
          <w:fldChar w:fldCharType="begin"/>
        </w:r>
        <w:r>
          <w:rPr>
            <w:noProof/>
            <w:webHidden/>
          </w:rPr>
          <w:instrText xml:space="preserve"> PAGEREF _Toc240753486 \h </w:instrText>
        </w:r>
        <w:r>
          <w:rPr>
            <w:noProof/>
            <w:webHidden/>
          </w:rPr>
        </w:r>
        <w:r>
          <w:rPr>
            <w:noProof/>
            <w:webHidden/>
          </w:rPr>
          <w:fldChar w:fldCharType="separate"/>
        </w:r>
        <w:r>
          <w:rPr>
            <w:noProof/>
            <w:webHidden/>
          </w:rPr>
          <w:t>30</w:t>
        </w:r>
        <w:r>
          <w:rPr>
            <w:noProof/>
            <w:webHidden/>
          </w:rPr>
          <w:fldChar w:fldCharType="end"/>
        </w:r>
      </w:hyperlink>
    </w:p>
    <w:p w14:paraId="6B32E977" w14:textId="4C43291A"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87" w:history="1">
        <w:r w:rsidRPr="00440095">
          <w:rPr>
            <w:rStyle w:val="Hyperlink"/>
            <w:rFonts w:eastAsia="Times New Roman" w:cs="Times New Roman"/>
            <w:noProof/>
          </w:rPr>
          <w:t>4.12 System architecture</w:t>
        </w:r>
        <w:r>
          <w:rPr>
            <w:noProof/>
            <w:webHidden/>
          </w:rPr>
          <w:tab/>
        </w:r>
        <w:r>
          <w:rPr>
            <w:noProof/>
            <w:webHidden/>
          </w:rPr>
          <w:fldChar w:fldCharType="begin"/>
        </w:r>
        <w:r>
          <w:rPr>
            <w:noProof/>
            <w:webHidden/>
          </w:rPr>
          <w:instrText xml:space="preserve"> PAGEREF _Toc240753487 \h </w:instrText>
        </w:r>
        <w:r>
          <w:rPr>
            <w:noProof/>
            <w:webHidden/>
          </w:rPr>
        </w:r>
        <w:r>
          <w:rPr>
            <w:noProof/>
            <w:webHidden/>
          </w:rPr>
          <w:fldChar w:fldCharType="separate"/>
        </w:r>
        <w:r>
          <w:rPr>
            <w:noProof/>
            <w:webHidden/>
          </w:rPr>
          <w:t>30</w:t>
        </w:r>
        <w:r>
          <w:rPr>
            <w:noProof/>
            <w:webHidden/>
          </w:rPr>
          <w:fldChar w:fldCharType="end"/>
        </w:r>
      </w:hyperlink>
    </w:p>
    <w:p w14:paraId="1B336C33" w14:textId="7BA0DE01"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88" w:history="1">
        <w:r w:rsidRPr="00440095">
          <w:rPr>
            <w:rStyle w:val="Hyperlink"/>
            <w:rFonts w:eastAsia="Times New Roman" w:cs="Times New Roman"/>
            <w:noProof/>
          </w:rPr>
          <w:t>4.12.1 Reproducibility of stored appraisals</w:t>
        </w:r>
        <w:r>
          <w:rPr>
            <w:noProof/>
            <w:webHidden/>
          </w:rPr>
          <w:tab/>
        </w:r>
        <w:r>
          <w:rPr>
            <w:noProof/>
            <w:webHidden/>
          </w:rPr>
          <w:fldChar w:fldCharType="begin"/>
        </w:r>
        <w:r>
          <w:rPr>
            <w:noProof/>
            <w:webHidden/>
          </w:rPr>
          <w:instrText xml:space="preserve"> PAGEREF _Toc240753488 \h </w:instrText>
        </w:r>
        <w:r>
          <w:rPr>
            <w:noProof/>
            <w:webHidden/>
          </w:rPr>
        </w:r>
        <w:r>
          <w:rPr>
            <w:noProof/>
            <w:webHidden/>
          </w:rPr>
          <w:fldChar w:fldCharType="separate"/>
        </w:r>
        <w:r>
          <w:rPr>
            <w:noProof/>
            <w:webHidden/>
          </w:rPr>
          <w:t>31</w:t>
        </w:r>
        <w:r>
          <w:rPr>
            <w:noProof/>
            <w:webHidden/>
          </w:rPr>
          <w:fldChar w:fldCharType="end"/>
        </w:r>
      </w:hyperlink>
    </w:p>
    <w:p w14:paraId="1ECA9EA5" w14:textId="592F0EF1"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89" w:history="1">
        <w:r w:rsidRPr="00440095">
          <w:rPr>
            <w:rStyle w:val="Hyperlink"/>
            <w:rFonts w:eastAsia="Times New Roman" w:cs="Times New Roman"/>
            <w:noProof/>
          </w:rPr>
          <w:t>4.12.2 Deployment</w:t>
        </w:r>
        <w:r>
          <w:rPr>
            <w:noProof/>
            <w:webHidden/>
          </w:rPr>
          <w:tab/>
        </w:r>
        <w:r>
          <w:rPr>
            <w:noProof/>
            <w:webHidden/>
          </w:rPr>
          <w:fldChar w:fldCharType="begin"/>
        </w:r>
        <w:r>
          <w:rPr>
            <w:noProof/>
            <w:webHidden/>
          </w:rPr>
          <w:instrText xml:space="preserve"> PAGEREF _Toc240753489 \h </w:instrText>
        </w:r>
        <w:r>
          <w:rPr>
            <w:noProof/>
            <w:webHidden/>
          </w:rPr>
        </w:r>
        <w:r>
          <w:rPr>
            <w:noProof/>
            <w:webHidden/>
          </w:rPr>
          <w:fldChar w:fldCharType="separate"/>
        </w:r>
        <w:r>
          <w:rPr>
            <w:noProof/>
            <w:webHidden/>
          </w:rPr>
          <w:t>31</w:t>
        </w:r>
        <w:r>
          <w:rPr>
            <w:noProof/>
            <w:webHidden/>
          </w:rPr>
          <w:fldChar w:fldCharType="end"/>
        </w:r>
      </w:hyperlink>
    </w:p>
    <w:p w14:paraId="5E34E9AB" w14:textId="78868817"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90" w:history="1">
        <w:r w:rsidRPr="00440095">
          <w:rPr>
            <w:rStyle w:val="Hyperlink"/>
            <w:rFonts w:eastAsia="Times New Roman" w:cs="Times New Roman"/>
            <w:noProof/>
          </w:rPr>
          <w:t>4.13 Access control and the integrity of the audit trail</w:t>
        </w:r>
        <w:r>
          <w:rPr>
            <w:noProof/>
            <w:webHidden/>
          </w:rPr>
          <w:tab/>
        </w:r>
        <w:r>
          <w:rPr>
            <w:noProof/>
            <w:webHidden/>
          </w:rPr>
          <w:fldChar w:fldCharType="begin"/>
        </w:r>
        <w:r>
          <w:rPr>
            <w:noProof/>
            <w:webHidden/>
          </w:rPr>
          <w:instrText xml:space="preserve"> PAGEREF _Toc240753490 \h </w:instrText>
        </w:r>
        <w:r>
          <w:rPr>
            <w:noProof/>
            <w:webHidden/>
          </w:rPr>
        </w:r>
        <w:r>
          <w:rPr>
            <w:noProof/>
            <w:webHidden/>
          </w:rPr>
          <w:fldChar w:fldCharType="separate"/>
        </w:r>
        <w:r>
          <w:rPr>
            <w:noProof/>
            <w:webHidden/>
          </w:rPr>
          <w:t>32</w:t>
        </w:r>
        <w:r>
          <w:rPr>
            <w:noProof/>
            <w:webHidden/>
          </w:rPr>
          <w:fldChar w:fldCharType="end"/>
        </w:r>
      </w:hyperlink>
    </w:p>
    <w:p w14:paraId="2EF53B22" w14:textId="49225EF6"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91" w:history="1">
        <w:r w:rsidRPr="00440095">
          <w:rPr>
            <w:rStyle w:val="Hyperlink"/>
            <w:rFonts w:eastAsia="Times New Roman" w:cs="Times New Roman"/>
            <w:noProof/>
          </w:rPr>
          <w:t>4.13.1 What this is not</w:t>
        </w:r>
        <w:r>
          <w:rPr>
            <w:noProof/>
            <w:webHidden/>
          </w:rPr>
          <w:tab/>
        </w:r>
        <w:r>
          <w:rPr>
            <w:noProof/>
            <w:webHidden/>
          </w:rPr>
          <w:fldChar w:fldCharType="begin"/>
        </w:r>
        <w:r>
          <w:rPr>
            <w:noProof/>
            <w:webHidden/>
          </w:rPr>
          <w:instrText xml:space="preserve"> PAGEREF _Toc240753491 \h </w:instrText>
        </w:r>
        <w:r>
          <w:rPr>
            <w:noProof/>
            <w:webHidden/>
          </w:rPr>
        </w:r>
        <w:r>
          <w:rPr>
            <w:noProof/>
            <w:webHidden/>
          </w:rPr>
          <w:fldChar w:fldCharType="separate"/>
        </w:r>
        <w:r>
          <w:rPr>
            <w:noProof/>
            <w:webHidden/>
          </w:rPr>
          <w:t>33</w:t>
        </w:r>
        <w:r>
          <w:rPr>
            <w:noProof/>
            <w:webHidden/>
          </w:rPr>
          <w:fldChar w:fldCharType="end"/>
        </w:r>
      </w:hyperlink>
    </w:p>
    <w:p w14:paraId="10EA646A" w14:textId="4959FB51"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492" w:history="1">
        <w:r w:rsidRPr="00440095">
          <w:rPr>
            <w:rStyle w:val="Hyperlink"/>
            <w:rFonts w:eastAsia="Times New Roman" w:cs="Times New Roman"/>
            <w:noProof/>
          </w:rPr>
          <w:t>5 RESULTS</w:t>
        </w:r>
        <w:r>
          <w:rPr>
            <w:noProof/>
            <w:webHidden/>
          </w:rPr>
          <w:tab/>
        </w:r>
        <w:r>
          <w:rPr>
            <w:noProof/>
            <w:webHidden/>
          </w:rPr>
          <w:fldChar w:fldCharType="begin"/>
        </w:r>
        <w:r>
          <w:rPr>
            <w:noProof/>
            <w:webHidden/>
          </w:rPr>
          <w:instrText xml:space="preserve"> PAGEREF _Toc240753492 \h </w:instrText>
        </w:r>
        <w:r>
          <w:rPr>
            <w:noProof/>
            <w:webHidden/>
          </w:rPr>
        </w:r>
        <w:r>
          <w:rPr>
            <w:noProof/>
            <w:webHidden/>
          </w:rPr>
          <w:fldChar w:fldCharType="separate"/>
        </w:r>
        <w:r>
          <w:rPr>
            <w:noProof/>
            <w:webHidden/>
          </w:rPr>
          <w:t>34</w:t>
        </w:r>
        <w:r>
          <w:rPr>
            <w:noProof/>
            <w:webHidden/>
          </w:rPr>
          <w:fldChar w:fldCharType="end"/>
        </w:r>
      </w:hyperlink>
    </w:p>
    <w:p w14:paraId="0B1B00EA" w14:textId="725DAD81"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93" w:history="1">
        <w:r w:rsidRPr="00440095">
          <w:rPr>
            <w:rStyle w:val="Hyperlink"/>
            <w:rFonts w:eastAsia="Times New Roman" w:cs="Times New Roman"/>
            <w:noProof/>
          </w:rPr>
          <w:t>5.1 Result</w:t>
        </w:r>
        <w:r>
          <w:rPr>
            <w:noProof/>
            <w:webHidden/>
          </w:rPr>
          <w:tab/>
        </w:r>
        <w:r>
          <w:rPr>
            <w:noProof/>
            <w:webHidden/>
          </w:rPr>
          <w:fldChar w:fldCharType="begin"/>
        </w:r>
        <w:r>
          <w:rPr>
            <w:noProof/>
            <w:webHidden/>
          </w:rPr>
          <w:instrText xml:space="preserve"> PAGEREF _Toc240753493 \h </w:instrText>
        </w:r>
        <w:r>
          <w:rPr>
            <w:noProof/>
            <w:webHidden/>
          </w:rPr>
        </w:r>
        <w:r>
          <w:rPr>
            <w:noProof/>
            <w:webHidden/>
          </w:rPr>
          <w:fldChar w:fldCharType="separate"/>
        </w:r>
        <w:r>
          <w:rPr>
            <w:noProof/>
            <w:webHidden/>
          </w:rPr>
          <w:t>34</w:t>
        </w:r>
        <w:r>
          <w:rPr>
            <w:noProof/>
            <w:webHidden/>
          </w:rPr>
          <w:fldChar w:fldCharType="end"/>
        </w:r>
      </w:hyperlink>
    </w:p>
    <w:p w14:paraId="25FED2A6" w14:textId="47259134"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94" w:history="1">
        <w:r w:rsidRPr="00440095">
          <w:rPr>
            <w:rStyle w:val="Hyperlink"/>
            <w:rFonts w:eastAsia="Times New Roman" w:cs="Times New Roman"/>
            <w:noProof/>
          </w:rPr>
          <w:t>5.2 The dual-objective structure</w:t>
        </w:r>
        <w:r>
          <w:rPr>
            <w:noProof/>
            <w:webHidden/>
          </w:rPr>
          <w:tab/>
        </w:r>
        <w:r>
          <w:rPr>
            <w:noProof/>
            <w:webHidden/>
          </w:rPr>
          <w:fldChar w:fldCharType="begin"/>
        </w:r>
        <w:r>
          <w:rPr>
            <w:noProof/>
            <w:webHidden/>
          </w:rPr>
          <w:instrText xml:space="preserve"> PAGEREF _Toc240753494 \h </w:instrText>
        </w:r>
        <w:r>
          <w:rPr>
            <w:noProof/>
            <w:webHidden/>
          </w:rPr>
        </w:r>
        <w:r>
          <w:rPr>
            <w:noProof/>
            <w:webHidden/>
          </w:rPr>
          <w:fldChar w:fldCharType="separate"/>
        </w:r>
        <w:r>
          <w:rPr>
            <w:noProof/>
            <w:webHidden/>
          </w:rPr>
          <w:t>34</w:t>
        </w:r>
        <w:r>
          <w:rPr>
            <w:noProof/>
            <w:webHidden/>
          </w:rPr>
          <w:fldChar w:fldCharType="end"/>
        </w:r>
      </w:hyperlink>
    </w:p>
    <w:p w14:paraId="3BE3E247" w14:textId="4BB14BE7"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95" w:history="1">
        <w:r w:rsidRPr="00440095">
          <w:rPr>
            <w:rStyle w:val="Hyperlink"/>
            <w:rFonts w:eastAsia="Times New Roman" w:cs="Times New Roman"/>
            <w:noProof/>
          </w:rPr>
          <w:t>5.2.1 Rationale</w:t>
        </w:r>
        <w:r>
          <w:rPr>
            <w:noProof/>
            <w:webHidden/>
          </w:rPr>
          <w:tab/>
        </w:r>
        <w:r>
          <w:rPr>
            <w:noProof/>
            <w:webHidden/>
          </w:rPr>
          <w:fldChar w:fldCharType="begin"/>
        </w:r>
        <w:r>
          <w:rPr>
            <w:noProof/>
            <w:webHidden/>
          </w:rPr>
          <w:instrText xml:space="preserve"> PAGEREF _Toc240753495 \h </w:instrText>
        </w:r>
        <w:r>
          <w:rPr>
            <w:noProof/>
            <w:webHidden/>
          </w:rPr>
        </w:r>
        <w:r>
          <w:rPr>
            <w:noProof/>
            <w:webHidden/>
          </w:rPr>
          <w:fldChar w:fldCharType="separate"/>
        </w:r>
        <w:r>
          <w:rPr>
            <w:noProof/>
            <w:webHidden/>
          </w:rPr>
          <w:t>34</w:t>
        </w:r>
        <w:r>
          <w:rPr>
            <w:noProof/>
            <w:webHidden/>
          </w:rPr>
          <w:fldChar w:fldCharType="end"/>
        </w:r>
      </w:hyperlink>
    </w:p>
    <w:p w14:paraId="306C8B92" w14:textId="5159C2FB"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96" w:history="1">
        <w:r w:rsidRPr="00440095">
          <w:rPr>
            <w:rStyle w:val="Hyperlink"/>
            <w:rFonts w:eastAsia="Times New Roman" w:cs="Times New Roman"/>
            <w:noProof/>
          </w:rPr>
          <w:t>5.2.2 Design decision</w:t>
        </w:r>
        <w:r>
          <w:rPr>
            <w:noProof/>
            <w:webHidden/>
          </w:rPr>
          <w:tab/>
        </w:r>
        <w:r>
          <w:rPr>
            <w:noProof/>
            <w:webHidden/>
          </w:rPr>
          <w:fldChar w:fldCharType="begin"/>
        </w:r>
        <w:r>
          <w:rPr>
            <w:noProof/>
            <w:webHidden/>
          </w:rPr>
          <w:instrText xml:space="preserve"> PAGEREF _Toc240753496 \h </w:instrText>
        </w:r>
        <w:r>
          <w:rPr>
            <w:noProof/>
            <w:webHidden/>
          </w:rPr>
        </w:r>
        <w:r>
          <w:rPr>
            <w:noProof/>
            <w:webHidden/>
          </w:rPr>
          <w:fldChar w:fldCharType="separate"/>
        </w:r>
        <w:r>
          <w:rPr>
            <w:noProof/>
            <w:webHidden/>
          </w:rPr>
          <w:t>35</w:t>
        </w:r>
        <w:r>
          <w:rPr>
            <w:noProof/>
            <w:webHidden/>
          </w:rPr>
          <w:fldChar w:fldCharType="end"/>
        </w:r>
      </w:hyperlink>
    </w:p>
    <w:p w14:paraId="4F332858" w14:textId="5C55BE20"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497" w:history="1">
        <w:r w:rsidRPr="00440095">
          <w:rPr>
            <w:rStyle w:val="Hyperlink"/>
            <w:rFonts w:eastAsia="Times New Roman" w:cs="Times New Roman"/>
            <w:noProof/>
          </w:rPr>
          <w:t>5.3 The completeness gate</w:t>
        </w:r>
        <w:r>
          <w:rPr>
            <w:noProof/>
            <w:webHidden/>
          </w:rPr>
          <w:tab/>
        </w:r>
        <w:r>
          <w:rPr>
            <w:noProof/>
            <w:webHidden/>
          </w:rPr>
          <w:fldChar w:fldCharType="begin"/>
        </w:r>
        <w:r>
          <w:rPr>
            <w:noProof/>
            <w:webHidden/>
          </w:rPr>
          <w:instrText xml:space="preserve"> PAGEREF _Toc240753497 \h </w:instrText>
        </w:r>
        <w:r>
          <w:rPr>
            <w:noProof/>
            <w:webHidden/>
          </w:rPr>
        </w:r>
        <w:r>
          <w:rPr>
            <w:noProof/>
            <w:webHidden/>
          </w:rPr>
          <w:fldChar w:fldCharType="separate"/>
        </w:r>
        <w:r>
          <w:rPr>
            <w:noProof/>
            <w:webHidden/>
          </w:rPr>
          <w:t>35</w:t>
        </w:r>
        <w:r>
          <w:rPr>
            <w:noProof/>
            <w:webHidden/>
          </w:rPr>
          <w:fldChar w:fldCharType="end"/>
        </w:r>
      </w:hyperlink>
    </w:p>
    <w:p w14:paraId="789F9CAB" w14:textId="1FF3AB01"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98" w:history="1">
        <w:r w:rsidRPr="00440095">
          <w:rPr>
            <w:rStyle w:val="Hyperlink"/>
            <w:rFonts w:eastAsia="Times New Roman" w:cs="Times New Roman"/>
            <w:noProof/>
          </w:rPr>
          <w:t>5.3.1 A problem found by testing</w:t>
        </w:r>
        <w:r>
          <w:rPr>
            <w:noProof/>
            <w:webHidden/>
          </w:rPr>
          <w:tab/>
        </w:r>
        <w:r>
          <w:rPr>
            <w:noProof/>
            <w:webHidden/>
          </w:rPr>
          <w:fldChar w:fldCharType="begin"/>
        </w:r>
        <w:r>
          <w:rPr>
            <w:noProof/>
            <w:webHidden/>
          </w:rPr>
          <w:instrText xml:space="preserve"> PAGEREF _Toc240753498 \h </w:instrText>
        </w:r>
        <w:r>
          <w:rPr>
            <w:noProof/>
            <w:webHidden/>
          </w:rPr>
        </w:r>
        <w:r>
          <w:rPr>
            <w:noProof/>
            <w:webHidden/>
          </w:rPr>
          <w:fldChar w:fldCharType="separate"/>
        </w:r>
        <w:r>
          <w:rPr>
            <w:noProof/>
            <w:webHidden/>
          </w:rPr>
          <w:t>35</w:t>
        </w:r>
        <w:r>
          <w:rPr>
            <w:noProof/>
            <w:webHidden/>
          </w:rPr>
          <w:fldChar w:fldCharType="end"/>
        </w:r>
      </w:hyperlink>
    </w:p>
    <w:p w14:paraId="1E4A511F" w14:textId="6B52B719"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499" w:history="1">
        <w:r w:rsidRPr="00440095">
          <w:rPr>
            <w:rStyle w:val="Hyperlink"/>
            <w:rFonts w:eastAsia="Times New Roman" w:cs="Times New Roman"/>
            <w:noProof/>
          </w:rPr>
          <w:t>5.3.2 Response</w:t>
        </w:r>
        <w:r>
          <w:rPr>
            <w:noProof/>
            <w:webHidden/>
          </w:rPr>
          <w:tab/>
        </w:r>
        <w:r>
          <w:rPr>
            <w:noProof/>
            <w:webHidden/>
          </w:rPr>
          <w:fldChar w:fldCharType="begin"/>
        </w:r>
        <w:r>
          <w:rPr>
            <w:noProof/>
            <w:webHidden/>
          </w:rPr>
          <w:instrText xml:space="preserve"> PAGEREF _Toc240753499 \h </w:instrText>
        </w:r>
        <w:r>
          <w:rPr>
            <w:noProof/>
            <w:webHidden/>
          </w:rPr>
        </w:r>
        <w:r>
          <w:rPr>
            <w:noProof/>
            <w:webHidden/>
          </w:rPr>
          <w:fldChar w:fldCharType="separate"/>
        </w:r>
        <w:r>
          <w:rPr>
            <w:noProof/>
            <w:webHidden/>
          </w:rPr>
          <w:t>36</w:t>
        </w:r>
        <w:r>
          <w:rPr>
            <w:noProof/>
            <w:webHidden/>
          </w:rPr>
          <w:fldChar w:fldCharType="end"/>
        </w:r>
      </w:hyperlink>
    </w:p>
    <w:p w14:paraId="2416D5A0" w14:textId="47ED72C9"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00" w:history="1">
        <w:r w:rsidRPr="00440095">
          <w:rPr>
            <w:rStyle w:val="Hyperlink"/>
            <w:rFonts w:eastAsia="Times New Roman" w:cs="Times New Roman"/>
            <w:noProof/>
          </w:rPr>
          <w:t>5.4 Explainability</w:t>
        </w:r>
        <w:r>
          <w:rPr>
            <w:noProof/>
            <w:webHidden/>
          </w:rPr>
          <w:tab/>
        </w:r>
        <w:r>
          <w:rPr>
            <w:noProof/>
            <w:webHidden/>
          </w:rPr>
          <w:fldChar w:fldCharType="begin"/>
        </w:r>
        <w:r>
          <w:rPr>
            <w:noProof/>
            <w:webHidden/>
          </w:rPr>
          <w:instrText xml:space="preserve"> PAGEREF _Toc240753500 \h </w:instrText>
        </w:r>
        <w:r>
          <w:rPr>
            <w:noProof/>
            <w:webHidden/>
          </w:rPr>
        </w:r>
        <w:r>
          <w:rPr>
            <w:noProof/>
            <w:webHidden/>
          </w:rPr>
          <w:fldChar w:fldCharType="separate"/>
        </w:r>
        <w:r>
          <w:rPr>
            <w:noProof/>
            <w:webHidden/>
          </w:rPr>
          <w:t>37</w:t>
        </w:r>
        <w:r>
          <w:rPr>
            <w:noProof/>
            <w:webHidden/>
          </w:rPr>
          <w:fldChar w:fldCharType="end"/>
        </w:r>
      </w:hyperlink>
    </w:p>
    <w:p w14:paraId="1B0E19EB" w14:textId="3231E111"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01" w:history="1">
        <w:r w:rsidRPr="00440095">
          <w:rPr>
            <w:rStyle w:val="Hyperlink"/>
            <w:rFonts w:eastAsia="Times New Roman" w:cs="Times New Roman"/>
            <w:noProof/>
          </w:rPr>
          <w:t>5.5 Report generation</w:t>
        </w:r>
        <w:r>
          <w:rPr>
            <w:noProof/>
            <w:webHidden/>
          </w:rPr>
          <w:tab/>
        </w:r>
        <w:r>
          <w:rPr>
            <w:noProof/>
            <w:webHidden/>
          </w:rPr>
          <w:fldChar w:fldCharType="begin"/>
        </w:r>
        <w:r>
          <w:rPr>
            <w:noProof/>
            <w:webHidden/>
          </w:rPr>
          <w:instrText xml:space="preserve"> PAGEREF _Toc240753501 \h </w:instrText>
        </w:r>
        <w:r>
          <w:rPr>
            <w:noProof/>
            <w:webHidden/>
          </w:rPr>
        </w:r>
        <w:r>
          <w:rPr>
            <w:noProof/>
            <w:webHidden/>
          </w:rPr>
          <w:fldChar w:fldCharType="separate"/>
        </w:r>
        <w:r>
          <w:rPr>
            <w:noProof/>
            <w:webHidden/>
          </w:rPr>
          <w:t>39</w:t>
        </w:r>
        <w:r>
          <w:rPr>
            <w:noProof/>
            <w:webHidden/>
          </w:rPr>
          <w:fldChar w:fldCharType="end"/>
        </w:r>
      </w:hyperlink>
    </w:p>
    <w:p w14:paraId="07050818" w14:textId="50168FE8"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02" w:history="1">
        <w:r w:rsidRPr="00440095">
          <w:rPr>
            <w:rStyle w:val="Hyperlink"/>
            <w:rFonts w:eastAsia="Times New Roman" w:cs="Times New Roman"/>
            <w:noProof/>
          </w:rPr>
          <w:t>5.6 Verification</w:t>
        </w:r>
        <w:r>
          <w:rPr>
            <w:noProof/>
            <w:webHidden/>
          </w:rPr>
          <w:tab/>
        </w:r>
        <w:r>
          <w:rPr>
            <w:noProof/>
            <w:webHidden/>
          </w:rPr>
          <w:fldChar w:fldCharType="begin"/>
        </w:r>
        <w:r>
          <w:rPr>
            <w:noProof/>
            <w:webHidden/>
          </w:rPr>
          <w:instrText xml:space="preserve"> PAGEREF _Toc240753502 \h </w:instrText>
        </w:r>
        <w:r>
          <w:rPr>
            <w:noProof/>
            <w:webHidden/>
          </w:rPr>
        </w:r>
        <w:r>
          <w:rPr>
            <w:noProof/>
            <w:webHidden/>
          </w:rPr>
          <w:fldChar w:fldCharType="separate"/>
        </w:r>
        <w:r>
          <w:rPr>
            <w:noProof/>
            <w:webHidden/>
          </w:rPr>
          <w:t>39</w:t>
        </w:r>
        <w:r>
          <w:rPr>
            <w:noProof/>
            <w:webHidden/>
          </w:rPr>
          <w:fldChar w:fldCharType="end"/>
        </w:r>
      </w:hyperlink>
    </w:p>
    <w:p w14:paraId="67142B47" w14:textId="473222E6"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03" w:history="1">
        <w:r w:rsidRPr="00440095">
          <w:rPr>
            <w:rStyle w:val="Hyperlink"/>
            <w:rFonts w:eastAsia="Times New Roman" w:cs="Times New Roman"/>
            <w:noProof/>
          </w:rPr>
          <w:t>5.7 Status of the weights</w:t>
        </w:r>
        <w:r>
          <w:rPr>
            <w:noProof/>
            <w:webHidden/>
          </w:rPr>
          <w:tab/>
        </w:r>
        <w:r>
          <w:rPr>
            <w:noProof/>
            <w:webHidden/>
          </w:rPr>
          <w:fldChar w:fldCharType="begin"/>
        </w:r>
        <w:r>
          <w:rPr>
            <w:noProof/>
            <w:webHidden/>
          </w:rPr>
          <w:instrText xml:space="preserve"> PAGEREF _Toc240753503 \h </w:instrText>
        </w:r>
        <w:r>
          <w:rPr>
            <w:noProof/>
            <w:webHidden/>
          </w:rPr>
        </w:r>
        <w:r>
          <w:rPr>
            <w:noProof/>
            <w:webHidden/>
          </w:rPr>
          <w:fldChar w:fldCharType="separate"/>
        </w:r>
        <w:r>
          <w:rPr>
            <w:noProof/>
            <w:webHidden/>
          </w:rPr>
          <w:t>40</w:t>
        </w:r>
        <w:r>
          <w:rPr>
            <w:noProof/>
            <w:webHidden/>
          </w:rPr>
          <w:fldChar w:fldCharType="end"/>
        </w:r>
      </w:hyperlink>
    </w:p>
    <w:p w14:paraId="0BCD233B" w14:textId="4986CAD4"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04" w:history="1">
        <w:r w:rsidRPr="00440095">
          <w:rPr>
            <w:rStyle w:val="Hyperlink"/>
            <w:rFonts w:eastAsia="Times New Roman" w:cs="Times New Roman"/>
            <w:noProof/>
          </w:rPr>
          <w:t>5.8 Purpose and scope of this chapter</w:t>
        </w:r>
        <w:r>
          <w:rPr>
            <w:noProof/>
            <w:webHidden/>
          </w:rPr>
          <w:tab/>
        </w:r>
        <w:r>
          <w:rPr>
            <w:noProof/>
            <w:webHidden/>
          </w:rPr>
          <w:fldChar w:fldCharType="begin"/>
        </w:r>
        <w:r>
          <w:rPr>
            <w:noProof/>
            <w:webHidden/>
          </w:rPr>
          <w:instrText xml:space="preserve"> PAGEREF _Toc240753504 \h </w:instrText>
        </w:r>
        <w:r>
          <w:rPr>
            <w:noProof/>
            <w:webHidden/>
          </w:rPr>
        </w:r>
        <w:r>
          <w:rPr>
            <w:noProof/>
            <w:webHidden/>
          </w:rPr>
          <w:fldChar w:fldCharType="separate"/>
        </w:r>
        <w:r>
          <w:rPr>
            <w:noProof/>
            <w:webHidden/>
          </w:rPr>
          <w:t>40</w:t>
        </w:r>
        <w:r>
          <w:rPr>
            <w:noProof/>
            <w:webHidden/>
          </w:rPr>
          <w:fldChar w:fldCharType="end"/>
        </w:r>
      </w:hyperlink>
    </w:p>
    <w:p w14:paraId="57CD3924" w14:textId="0D3829F5"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05" w:history="1">
        <w:r w:rsidRPr="00440095">
          <w:rPr>
            <w:rStyle w:val="Hyperlink"/>
            <w:rFonts w:eastAsia="Times New Roman" w:cs="Times New Roman"/>
            <w:noProof/>
          </w:rPr>
          <w:t>5.9 Dataset</w:t>
        </w:r>
        <w:r>
          <w:rPr>
            <w:noProof/>
            <w:webHidden/>
          </w:rPr>
          <w:tab/>
        </w:r>
        <w:r>
          <w:rPr>
            <w:noProof/>
            <w:webHidden/>
          </w:rPr>
          <w:fldChar w:fldCharType="begin"/>
        </w:r>
        <w:r>
          <w:rPr>
            <w:noProof/>
            <w:webHidden/>
          </w:rPr>
          <w:instrText xml:space="preserve"> PAGEREF _Toc240753505 \h </w:instrText>
        </w:r>
        <w:r>
          <w:rPr>
            <w:noProof/>
            <w:webHidden/>
          </w:rPr>
        </w:r>
        <w:r>
          <w:rPr>
            <w:noProof/>
            <w:webHidden/>
          </w:rPr>
          <w:fldChar w:fldCharType="separate"/>
        </w:r>
        <w:r>
          <w:rPr>
            <w:noProof/>
            <w:webHidden/>
          </w:rPr>
          <w:t>41</w:t>
        </w:r>
        <w:r>
          <w:rPr>
            <w:noProof/>
            <w:webHidden/>
          </w:rPr>
          <w:fldChar w:fldCharType="end"/>
        </w:r>
      </w:hyperlink>
    </w:p>
    <w:p w14:paraId="77160872" w14:textId="43790D55"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06" w:history="1">
        <w:r w:rsidRPr="00440095">
          <w:rPr>
            <w:rStyle w:val="Hyperlink"/>
            <w:rFonts w:eastAsia="Times New Roman" w:cs="Times New Roman"/>
            <w:noProof/>
          </w:rPr>
          <w:t>5.9.1 Outcome-derived fields</w:t>
        </w:r>
        <w:r>
          <w:rPr>
            <w:noProof/>
            <w:webHidden/>
          </w:rPr>
          <w:tab/>
        </w:r>
        <w:r>
          <w:rPr>
            <w:noProof/>
            <w:webHidden/>
          </w:rPr>
          <w:fldChar w:fldCharType="begin"/>
        </w:r>
        <w:r>
          <w:rPr>
            <w:noProof/>
            <w:webHidden/>
          </w:rPr>
          <w:instrText xml:space="preserve"> PAGEREF _Toc240753506 \h </w:instrText>
        </w:r>
        <w:r>
          <w:rPr>
            <w:noProof/>
            <w:webHidden/>
          </w:rPr>
        </w:r>
        <w:r>
          <w:rPr>
            <w:noProof/>
            <w:webHidden/>
          </w:rPr>
          <w:fldChar w:fldCharType="separate"/>
        </w:r>
        <w:r>
          <w:rPr>
            <w:noProof/>
            <w:webHidden/>
          </w:rPr>
          <w:t>42</w:t>
        </w:r>
        <w:r>
          <w:rPr>
            <w:noProof/>
            <w:webHidden/>
          </w:rPr>
          <w:fldChar w:fldCharType="end"/>
        </w:r>
      </w:hyperlink>
    </w:p>
    <w:p w14:paraId="234EEC9C" w14:textId="4DB1FC9E"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07" w:history="1">
        <w:r w:rsidRPr="00440095">
          <w:rPr>
            <w:rStyle w:val="Hyperlink"/>
            <w:rFonts w:eastAsia="Times New Roman" w:cs="Times New Roman"/>
            <w:noProof/>
          </w:rPr>
          <w:t>5.9.2 Right-censoring</w:t>
        </w:r>
        <w:r>
          <w:rPr>
            <w:noProof/>
            <w:webHidden/>
          </w:rPr>
          <w:tab/>
        </w:r>
        <w:r>
          <w:rPr>
            <w:noProof/>
            <w:webHidden/>
          </w:rPr>
          <w:fldChar w:fldCharType="begin"/>
        </w:r>
        <w:r>
          <w:rPr>
            <w:noProof/>
            <w:webHidden/>
          </w:rPr>
          <w:instrText xml:space="preserve"> PAGEREF _Toc240753507 \h </w:instrText>
        </w:r>
        <w:r>
          <w:rPr>
            <w:noProof/>
            <w:webHidden/>
          </w:rPr>
        </w:r>
        <w:r>
          <w:rPr>
            <w:noProof/>
            <w:webHidden/>
          </w:rPr>
          <w:fldChar w:fldCharType="separate"/>
        </w:r>
        <w:r>
          <w:rPr>
            <w:noProof/>
            <w:webHidden/>
          </w:rPr>
          <w:t>42</w:t>
        </w:r>
        <w:r>
          <w:rPr>
            <w:noProof/>
            <w:webHidden/>
          </w:rPr>
          <w:fldChar w:fldCharType="end"/>
        </w:r>
      </w:hyperlink>
    </w:p>
    <w:p w14:paraId="25D7E56E" w14:textId="4D24B45E"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08" w:history="1">
        <w:r w:rsidRPr="00440095">
          <w:rPr>
            <w:rStyle w:val="Hyperlink"/>
            <w:rFonts w:eastAsia="Times New Roman" w:cs="Times New Roman"/>
            <w:noProof/>
          </w:rPr>
          <w:t>5.10 A contaminated predictor</w:t>
        </w:r>
        <w:r>
          <w:rPr>
            <w:noProof/>
            <w:webHidden/>
          </w:rPr>
          <w:tab/>
        </w:r>
        <w:r>
          <w:rPr>
            <w:noProof/>
            <w:webHidden/>
          </w:rPr>
          <w:fldChar w:fldCharType="begin"/>
        </w:r>
        <w:r>
          <w:rPr>
            <w:noProof/>
            <w:webHidden/>
          </w:rPr>
          <w:instrText xml:space="preserve"> PAGEREF _Toc240753508 \h </w:instrText>
        </w:r>
        <w:r>
          <w:rPr>
            <w:noProof/>
            <w:webHidden/>
          </w:rPr>
        </w:r>
        <w:r>
          <w:rPr>
            <w:noProof/>
            <w:webHidden/>
          </w:rPr>
          <w:fldChar w:fldCharType="separate"/>
        </w:r>
        <w:r>
          <w:rPr>
            <w:noProof/>
            <w:webHidden/>
          </w:rPr>
          <w:t>42</w:t>
        </w:r>
        <w:r>
          <w:rPr>
            <w:noProof/>
            <w:webHidden/>
          </w:rPr>
          <w:fldChar w:fldCharType="end"/>
        </w:r>
      </w:hyperlink>
    </w:p>
    <w:p w14:paraId="66896EBF" w14:textId="6D443EE3"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09" w:history="1">
        <w:r w:rsidRPr="00440095">
          <w:rPr>
            <w:rStyle w:val="Hyperlink"/>
            <w:rFonts w:eastAsia="Times New Roman" w:cs="Times New Roman"/>
            <w:noProof/>
          </w:rPr>
          <w:t>5.10.1 How the problem surfaced</w:t>
        </w:r>
        <w:r>
          <w:rPr>
            <w:noProof/>
            <w:webHidden/>
          </w:rPr>
          <w:tab/>
        </w:r>
        <w:r>
          <w:rPr>
            <w:noProof/>
            <w:webHidden/>
          </w:rPr>
          <w:fldChar w:fldCharType="begin"/>
        </w:r>
        <w:r>
          <w:rPr>
            <w:noProof/>
            <w:webHidden/>
          </w:rPr>
          <w:instrText xml:space="preserve"> PAGEREF _Toc240753509 \h </w:instrText>
        </w:r>
        <w:r>
          <w:rPr>
            <w:noProof/>
            <w:webHidden/>
          </w:rPr>
        </w:r>
        <w:r>
          <w:rPr>
            <w:noProof/>
            <w:webHidden/>
          </w:rPr>
          <w:fldChar w:fldCharType="separate"/>
        </w:r>
        <w:r>
          <w:rPr>
            <w:noProof/>
            <w:webHidden/>
          </w:rPr>
          <w:t>42</w:t>
        </w:r>
        <w:r>
          <w:rPr>
            <w:noProof/>
            <w:webHidden/>
          </w:rPr>
          <w:fldChar w:fldCharType="end"/>
        </w:r>
      </w:hyperlink>
    </w:p>
    <w:p w14:paraId="416A81A9" w14:textId="6061FF94"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10" w:history="1">
        <w:r w:rsidRPr="00440095">
          <w:rPr>
            <w:rStyle w:val="Hyperlink"/>
            <w:rFonts w:eastAsia="Times New Roman" w:cs="Times New Roman"/>
            <w:noProof/>
          </w:rPr>
          <w:t>5.10.2 The structure</w:t>
        </w:r>
        <w:r>
          <w:rPr>
            <w:noProof/>
            <w:webHidden/>
          </w:rPr>
          <w:tab/>
        </w:r>
        <w:r>
          <w:rPr>
            <w:noProof/>
            <w:webHidden/>
          </w:rPr>
          <w:fldChar w:fldCharType="begin"/>
        </w:r>
        <w:r>
          <w:rPr>
            <w:noProof/>
            <w:webHidden/>
          </w:rPr>
          <w:instrText xml:space="preserve"> PAGEREF _Toc240753510 \h </w:instrText>
        </w:r>
        <w:r>
          <w:rPr>
            <w:noProof/>
            <w:webHidden/>
          </w:rPr>
        </w:r>
        <w:r>
          <w:rPr>
            <w:noProof/>
            <w:webHidden/>
          </w:rPr>
          <w:fldChar w:fldCharType="separate"/>
        </w:r>
        <w:r>
          <w:rPr>
            <w:noProof/>
            <w:webHidden/>
          </w:rPr>
          <w:t>43</w:t>
        </w:r>
        <w:r>
          <w:rPr>
            <w:noProof/>
            <w:webHidden/>
          </w:rPr>
          <w:fldChar w:fldCharType="end"/>
        </w:r>
      </w:hyperlink>
    </w:p>
    <w:p w14:paraId="2DFCF5EE" w14:textId="73DEEE2A"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11" w:history="1">
        <w:r w:rsidRPr="00440095">
          <w:rPr>
            <w:rStyle w:val="Hyperlink"/>
            <w:rFonts w:eastAsia="Times New Roman" w:cs="Times New Roman"/>
            <w:noProof/>
          </w:rPr>
          <w:t>5.10.3 Ruling out cohort composition</w:t>
        </w:r>
        <w:r>
          <w:rPr>
            <w:noProof/>
            <w:webHidden/>
          </w:rPr>
          <w:tab/>
        </w:r>
        <w:r>
          <w:rPr>
            <w:noProof/>
            <w:webHidden/>
          </w:rPr>
          <w:fldChar w:fldCharType="begin"/>
        </w:r>
        <w:r>
          <w:rPr>
            <w:noProof/>
            <w:webHidden/>
          </w:rPr>
          <w:instrText xml:space="preserve"> PAGEREF _Toc240753511 \h </w:instrText>
        </w:r>
        <w:r>
          <w:rPr>
            <w:noProof/>
            <w:webHidden/>
          </w:rPr>
        </w:r>
        <w:r>
          <w:rPr>
            <w:noProof/>
            <w:webHidden/>
          </w:rPr>
          <w:fldChar w:fldCharType="separate"/>
        </w:r>
        <w:r>
          <w:rPr>
            <w:noProof/>
            <w:webHidden/>
          </w:rPr>
          <w:t>44</w:t>
        </w:r>
        <w:r>
          <w:rPr>
            <w:noProof/>
            <w:webHidden/>
          </w:rPr>
          <w:fldChar w:fldCharType="end"/>
        </w:r>
      </w:hyperlink>
    </w:p>
    <w:p w14:paraId="5C737484" w14:textId="6D7DBA95"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12" w:history="1">
        <w:r w:rsidRPr="00440095">
          <w:rPr>
            <w:rStyle w:val="Hyperlink"/>
            <w:rFonts w:eastAsia="Times New Roman" w:cs="Times New Roman"/>
            <w:noProof/>
          </w:rPr>
          <w:t>5.10.4 The mechanism is not established</w:t>
        </w:r>
        <w:r>
          <w:rPr>
            <w:noProof/>
            <w:webHidden/>
          </w:rPr>
          <w:tab/>
        </w:r>
        <w:r>
          <w:rPr>
            <w:noProof/>
            <w:webHidden/>
          </w:rPr>
          <w:fldChar w:fldCharType="begin"/>
        </w:r>
        <w:r>
          <w:rPr>
            <w:noProof/>
            <w:webHidden/>
          </w:rPr>
          <w:instrText xml:space="preserve"> PAGEREF _Toc240753512 \h </w:instrText>
        </w:r>
        <w:r>
          <w:rPr>
            <w:noProof/>
            <w:webHidden/>
          </w:rPr>
        </w:r>
        <w:r>
          <w:rPr>
            <w:noProof/>
            <w:webHidden/>
          </w:rPr>
          <w:fldChar w:fldCharType="separate"/>
        </w:r>
        <w:r>
          <w:rPr>
            <w:noProof/>
            <w:webHidden/>
          </w:rPr>
          <w:t>45</w:t>
        </w:r>
        <w:r>
          <w:rPr>
            <w:noProof/>
            <w:webHidden/>
          </w:rPr>
          <w:fldChar w:fldCharType="end"/>
        </w:r>
      </w:hyperlink>
    </w:p>
    <w:p w14:paraId="5449C99D" w14:textId="41066F87"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13" w:history="1">
        <w:r w:rsidRPr="00440095">
          <w:rPr>
            <w:rStyle w:val="Hyperlink"/>
            <w:rFonts w:eastAsia="Times New Roman" w:cs="Times New Roman"/>
            <w:noProof/>
          </w:rPr>
          <w:t>5.10.5 The artefact is in the SBA's own records</w:t>
        </w:r>
        <w:r>
          <w:rPr>
            <w:noProof/>
            <w:webHidden/>
          </w:rPr>
          <w:tab/>
        </w:r>
        <w:r>
          <w:rPr>
            <w:noProof/>
            <w:webHidden/>
          </w:rPr>
          <w:fldChar w:fldCharType="begin"/>
        </w:r>
        <w:r>
          <w:rPr>
            <w:noProof/>
            <w:webHidden/>
          </w:rPr>
          <w:instrText xml:space="preserve"> PAGEREF _Toc240753513 \h </w:instrText>
        </w:r>
        <w:r>
          <w:rPr>
            <w:noProof/>
            <w:webHidden/>
          </w:rPr>
        </w:r>
        <w:r>
          <w:rPr>
            <w:noProof/>
            <w:webHidden/>
          </w:rPr>
          <w:fldChar w:fldCharType="separate"/>
        </w:r>
        <w:r>
          <w:rPr>
            <w:noProof/>
            <w:webHidden/>
          </w:rPr>
          <w:t>46</w:t>
        </w:r>
        <w:r>
          <w:rPr>
            <w:noProof/>
            <w:webHidden/>
          </w:rPr>
          <w:fldChar w:fldCharType="end"/>
        </w:r>
      </w:hyperlink>
    </w:p>
    <w:p w14:paraId="2DC867D3" w14:textId="7BAFD75A"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14" w:history="1">
        <w:r w:rsidRPr="00440095">
          <w:rPr>
            <w:rStyle w:val="Hyperlink"/>
            <w:rFonts w:eastAsia="Times New Roman" w:cs="Times New Roman"/>
            <w:noProof/>
          </w:rPr>
          <w:t>5.10.6 Is twelve doing the work?</w:t>
        </w:r>
        <w:r>
          <w:rPr>
            <w:noProof/>
            <w:webHidden/>
          </w:rPr>
          <w:tab/>
        </w:r>
        <w:r>
          <w:rPr>
            <w:noProof/>
            <w:webHidden/>
          </w:rPr>
          <w:fldChar w:fldCharType="begin"/>
        </w:r>
        <w:r>
          <w:rPr>
            <w:noProof/>
            <w:webHidden/>
          </w:rPr>
          <w:instrText xml:space="preserve"> PAGEREF _Toc240753514 \h </w:instrText>
        </w:r>
        <w:r>
          <w:rPr>
            <w:noProof/>
            <w:webHidden/>
          </w:rPr>
        </w:r>
        <w:r>
          <w:rPr>
            <w:noProof/>
            <w:webHidden/>
          </w:rPr>
          <w:fldChar w:fldCharType="separate"/>
        </w:r>
        <w:r>
          <w:rPr>
            <w:noProof/>
            <w:webHidden/>
          </w:rPr>
          <w:t>47</w:t>
        </w:r>
        <w:r>
          <w:rPr>
            <w:noProof/>
            <w:webHidden/>
          </w:rPr>
          <w:fldChar w:fldCharType="end"/>
        </w:r>
      </w:hyperlink>
    </w:p>
    <w:p w14:paraId="7C43D0AE" w14:textId="38719634"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15" w:history="1">
        <w:r w:rsidRPr="00440095">
          <w:rPr>
            <w:rStyle w:val="Hyperlink"/>
            <w:rFonts w:eastAsia="Times New Roman" w:cs="Times New Roman"/>
            <w:noProof/>
          </w:rPr>
          <w:t>5.10.7 The contamination reaches the dataset's own documentation</w:t>
        </w:r>
        <w:r>
          <w:rPr>
            <w:noProof/>
            <w:webHidden/>
          </w:rPr>
          <w:tab/>
        </w:r>
        <w:r>
          <w:rPr>
            <w:noProof/>
            <w:webHidden/>
          </w:rPr>
          <w:fldChar w:fldCharType="begin"/>
        </w:r>
        <w:r>
          <w:rPr>
            <w:noProof/>
            <w:webHidden/>
          </w:rPr>
          <w:instrText xml:space="preserve"> PAGEREF _Toc240753515 \h </w:instrText>
        </w:r>
        <w:r>
          <w:rPr>
            <w:noProof/>
            <w:webHidden/>
          </w:rPr>
        </w:r>
        <w:r>
          <w:rPr>
            <w:noProof/>
            <w:webHidden/>
          </w:rPr>
          <w:fldChar w:fldCharType="separate"/>
        </w:r>
        <w:r>
          <w:rPr>
            <w:noProof/>
            <w:webHidden/>
          </w:rPr>
          <w:t>48</w:t>
        </w:r>
        <w:r>
          <w:rPr>
            <w:noProof/>
            <w:webHidden/>
          </w:rPr>
          <w:fldChar w:fldCharType="end"/>
        </w:r>
      </w:hyperlink>
    </w:p>
    <w:p w14:paraId="50A9AAE8" w14:textId="187756E9"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16" w:history="1">
        <w:r w:rsidRPr="00440095">
          <w:rPr>
            <w:rStyle w:val="Hyperlink"/>
            <w:rFonts w:eastAsia="Times New Roman" w:cs="Times New Roman"/>
            <w:noProof/>
          </w:rPr>
          <w:t>5.11 Consequences for reported performance</w:t>
        </w:r>
        <w:r>
          <w:rPr>
            <w:noProof/>
            <w:webHidden/>
          </w:rPr>
          <w:tab/>
        </w:r>
        <w:r>
          <w:rPr>
            <w:noProof/>
            <w:webHidden/>
          </w:rPr>
          <w:fldChar w:fldCharType="begin"/>
        </w:r>
        <w:r>
          <w:rPr>
            <w:noProof/>
            <w:webHidden/>
          </w:rPr>
          <w:instrText xml:space="preserve"> PAGEREF _Toc240753516 \h </w:instrText>
        </w:r>
        <w:r>
          <w:rPr>
            <w:noProof/>
            <w:webHidden/>
          </w:rPr>
        </w:r>
        <w:r>
          <w:rPr>
            <w:noProof/>
            <w:webHidden/>
          </w:rPr>
          <w:fldChar w:fldCharType="separate"/>
        </w:r>
        <w:r>
          <w:rPr>
            <w:noProof/>
            <w:webHidden/>
          </w:rPr>
          <w:t>49</w:t>
        </w:r>
        <w:r>
          <w:rPr>
            <w:noProof/>
            <w:webHidden/>
          </w:rPr>
          <w:fldChar w:fldCharType="end"/>
        </w:r>
      </w:hyperlink>
    </w:p>
    <w:p w14:paraId="180E5E53" w14:textId="094708D0"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17" w:history="1">
        <w:r w:rsidRPr="00440095">
          <w:rPr>
            <w:rStyle w:val="Hyperlink"/>
            <w:rFonts w:eastAsia="Times New Roman" w:cs="Times New Roman"/>
            <w:noProof/>
          </w:rPr>
          <w:t>5.12 Validation protocol matters independently</w:t>
        </w:r>
        <w:r>
          <w:rPr>
            <w:noProof/>
            <w:webHidden/>
          </w:rPr>
          <w:tab/>
        </w:r>
        <w:r>
          <w:rPr>
            <w:noProof/>
            <w:webHidden/>
          </w:rPr>
          <w:fldChar w:fldCharType="begin"/>
        </w:r>
        <w:r>
          <w:rPr>
            <w:noProof/>
            <w:webHidden/>
          </w:rPr>
          <w:instrText xml:space="preserve"> PAGEREF _Toc240753517 \h </w:instrText>
        </w:r>
        <w:r>
          <w:rPr>
            <w:noProof/>
            <w:webHidden/>
          </w:rPr>
        </w:r>
        <w:r>
          <w:rPr>
            <w:noProof/>
            <w:webHidden/>
          </w:rPr>
          <w:fldChar w:fldCharType="separate"/>
        </w:r>
        <w:r>
          <w:rPr>
            <w:noProof/>
            <w:webHidden/>
          </w:rPr>
          <w:t>51</w:t>
        </w:r>
        <w:r>
          <w:rPr>
            <w:noProof/>
            <w:webHidden/>
          </w:rPr>
          <w:fldChar w:fldCharType="end"/>
        </w:r>
      </w:hyperlink>
    </w:p>
    <w:p w14:paraId="7A455A09" w14:textId="306F092A"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18" w:history="1">
        <w:r w:rsidRPr="00440095">
          <w:rPr>
            <w:rStyle w:val="Hyperlink"/>
            <w:rFonts w:eastAsia="Times New Roman" w:cs="Times New Roman"/>
            <w:noProof/>
          </w:rPr>
          <w:t>5.13 Calibration: ranking is not the same as being right</w:t>
        </w:r>
        <w:r>
          <w:rPr>
            <w:noProof/>
            <w:webHidden/>
          </w:rPr>
          <w:tab/>
        </w:r>
        <w:r>
          <w:rPr>
            <w:noProof/>
            <w:webHidden/>
          </w:rPr>
          <w:fldChar w:fldCharType="begin"/>
        </w:r>
        <w:r>
          <w:rPr>
            <w:noProof/>
            <w:webHidden/>
          </w:rPr>
          <w:instrText xml:space="preserve"> PAGEREF _Toc240753518 \h </w:instrText>
        </w:r>
        <w:r>
          <w:rPr>
            <w:noProof/>
            <w:webHidden/>
          </w:rPr>
        </w:r>
        <w:r>
          <w:rPr>
            <w:noProof/>
            <w:webHidden/>
          </w:rPr>
          <w:fldChar w:fldCharType="separate"/>
        </w:r>
        <w:r>
          <w:rPr>
            <w:noProof/>
            <w:webHidden/>
          </w:rPr>
          <w:t>52</w:t>
        </w:r>
        <w:r>
          <w:rPr>
            <w:noProof/>
            <w:webHidden/>
          </w:rPr>
          <w:fldChar w:fldCharType="end"/>
        </w:r>
      </w:hyperlink>
    </w:p>
    <w:p w14:paraId="519BFAD6" w14:textId="00DA4CCF"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19" w:history="1">
        <w:r w:rsidRPr="00440095">
          <w:rPr>
            <w:rStyle w:val="Hyperlink"/>
            <w:rFonts w:eastAsia="Times New Roman" w:cs="Times New Roman"/>
            <w:noProof/>
          </w:rPr>
          <w:t>5.13.1 Why this matters more than the AUC result</w:t>
        </w:r>
        <w:r>
          <w:rPr>
            <w:noProof/>
            <w:webHidden/>
          </w:rPr>
          <w:tab/>
        </w:r>
        <w:r>
          <w:rPr>
            <w:noProof/>
            <w:webHidden/>
          </w:rPr>
          <w:fldChar w:fldCharType="begin"/>
        </w:r>
        <w:r>
          <w:rPr>
            <w:noProof/>
            <w:webHidden/>
          </w:rPr>
          <w:instrText xml:space="preserve"> PAGEREF _Toc240753519 \h </w:instrText>
        </w:r>
        <w:r>
          <w:rPr>
            <w:noProof/>
            <w:webHidden/>
          </w:rPr>
        </w:r>
        <w:r>
          <w:rPr>
            <w:noProof/>
            <w:webHidden/>
          </w:rPr>
          <w:fldChar w:fldCharType="separate"/>
        </w:r>
        <w:r>
          <w:rPr>
            <w:noProof/>
            <w:webHidden/>
          </w:rPr>
          <w:t>53</w:t>
        </w:r>
        <w:r>
          <w:rPr>
            <w:noProof/>
            <w:webHidden/>
          </w:rPr>
          <w:fldChar w:fldCharType="end"/>
        </w:r>
      </w:hyperlink>
    </w:p>
    <w:p w14:paraId="67F2CF69" w14:textId="011F3F6C"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20" w:history="1">
        <w:r w:rsidRPr="00440095">
          <w:rPr>
            <w:rStyle w:val="Hyperlink"/>
            <w:rFonts w:eastAsia="Times New Roman" w:cs="Times New Roman"/>
            <w:noProof/>
          </w:rPr>
          <w:t>5.14 What the models are worth to a lender</w:t>
        </w:r>
        <w:r>
          <w:rPr>
            <w:noProof/>
            <w:webHidden/>
          </w:rPr>
          <w:tab/>
        </w:r>
        <w:r>
          <w:rPr>
            <w:noProof/>
            <w:webHidden/>
          </w:rPr>
          <w:fldChar w:fldCharType="begin"/>
        </w:r>
        <w:r>
          <w:rPr>
            <w:noProof/>
            <w:webHidden/>
          </w:rPr>
          <w:instrText xml:space="preserve"> PAGEREF _Toc240753520 \h </w:instrText>
        </w:r>
        <w:r>
          <w:rPr>
            <w:noProof/>
            <w:webHidden/>
          </w:rPr>
        </w:r>
        <w:r>
          <w:rPr>
            <w:noProof/>
            <w:webHidden/>
          </w:rPr>
          <w:fldChar w:fldCharType="separate"/>
        </w:r>
        <w:r>
          <w:rPr>
            <w:noProof/>
            <w:webHidden/>
          </w:rPr>
          <w:t>54</w:t>
        </w:r>
        <w:r>
          <w:rPr>
            <w:noProof/>
            <w:webHidden/>
          </w:rPr>
          <w:fldChar w:fldCharType="end"/>
        </w:r>
      </w:hyperlink>
    </w:p>
    <w:p w14:paraId="690BF005" w14:textId="30915C10"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21" w:history="1">
        <w:r w:rsidRPr="00440095">
          <w:rPr>
            <w:rStyle w:val="Hyperlink"/>
            <w:rFonts w:eastAsia="Times New Roman" w:cs="Times New Roman"/>
            <w:noProof/>
          </w:rPr>
          <w:t>5.15 The expert scorecard: a negative result</w:t>
        </w:r>
        <w:r>
          <w:rPr>
            <w:noProof/>
            <w:webHidden/>
          </w:rPr>
          <w:tab/>
        </w:r>
        <w:r>
          <w:rPr>
            <w:noProof/>
            <w:webHidden/>
          </w:rPr>
          <w:fldChar w:fldCharType="begin"/>
        </w:r>
        <w:r>
          <w:rPr>
            <w:noProof/>
            <w:webHidden/>
          </w:rPr>
          <w:instrText xml:space="preserve"> PAGEREF _Toc240753521 \h </w:instrText>
        </w:r>
        <w:r>
          <w:rPr>
            <w:noProof/>
            <w:webHidden/>
          </w:rPr>
        </w:r>
        <w:r>
          <w:rPr>
            <w:noProof/>
            <w:webHidden/>
          </w:rPr>
          <w:fldChar w:fldCharType="separate"/>
        </w:r>
        <w:r>
          <w:rPr>
            <w:noProof/>
            <w:webHidden/>
          </w:rPr>
          <w:t>54</w:t>
        </w:r>
        <w:r>
          <w:rPr>
            <w:noProof/>
            <w:webHidden/>
          </w:rPr>
          <w:fldChar w:fldCharType="end"/>
        </w:r>
      </w:hyperlink>
    </w:p>
    <w:p w14:paraId="0A03D9D8" w14:textId="4607D617"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22" w:history="1">
        <w:r w:rsidRPr="00440095">
          <w:rPr>
            <w:rStyle w:val="Hyperlink"/>
            <w:rFonts w:eastAsia="Times New Roman" w:cs="Times New Roman"/>
            <w:noProof/>
          </w:rPr>
          <w:t>5.16 How much do the weights matter?</w:t>
        </w:r>
        <w:r>
          <w:rPr>
            <w:noProof/>
            <w:webHidden/>
          </w:rPr>
          <w:tab/>
        </w:r>
        <w:r>
          <w:rPr>
            <w:noProof/>
            <w:webHidden/>
          </w:rPr>
          <w:fldChar w:fldCharType="begin"/>
        </w:r>
        <w:r>
          <w:rPr>
            <w:noProof/>
            <w:webHidden/>
          </w:rPr>
          <w:instrText xml:space="preserve"> PAGEREF _Toc240753522 \h </w:instrText>
        </w:r>
        <w:r>
          <w:rPr>
            <w:noProof/>
            <w:webHidden/>
          </w:rPr>
        </w:r>
        <w:r>
          <w:rPr>
            <w:noProof/>
            <w:webHidden/>
          </w:rPr>
          <w:fldChar w:fldCharType="separate"/>
        </w:r>
        <w:r>
          <w:rPr>
            <w:noProof/>
            <w:webHidden/>
          </w:rPr>
          <w:t>55</w:t>
        </w:r>
        <w:r>
          <w:rPr>
            <w:noProof/>
            <w:webHidden/>
          </w:rPr>
          <w:fldChar w:fldCharType="end"/>
        </w:r>
      </w:hyperlink>
    </w:p>
    <w:p w14:paraId="50C8E7C5" w14:textId="4C473C7F"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23" w:history="1">
        <w:r w:rsidRPr="00440095">
          <w:rPr>
            <w:rStyle w:val="Hyperlink"/>
            <w:rFonts w:eastAsia="Times New Roman" w:cs="Times New Roman"/>
            <w:noProof/>
          </w:rPr>
          <w:t>5.16.1 Method</w:t>
        </w:r>
        <w:r>
          <w:rPr>
            <w:noProof/>
            <w:webHidden/>
          </w:rPr>
          <w:tab/>
        </w:r>
        <w:r>
          <w:rPr>
            <w:noProof/>
            <w:webHidden/>
          </w:rPr>
          <w:fldChar w:fldCharType="begin"/>
        </w:r>
        <w:r>
          <w:rPr>
            <w:noProof/>
            <w:webHidden/>
          </w:rPr>
          <w:instrText xml:space="preserve"> PAGEREF _Toc240753523 \h </w:instrText>
        </w:r>
        <w:r>
          <w:rPr>
            <w:noProof/>
            <w:webHidden/>
          </w:rPr>
        </w:r>
        <w:r>
          <w:rPr>
            <w:noProof/>
            <w:webHidden/>
          </w:rPr>
          <w:fldChar w:fldCharType="separate"/>
        </w:r>
        <w:r>
          <w:rPr>
            <w:noProof/>
            <w:webHidden/>
          </w:rPr>
          <w:t>56</w:t>
        </w:r>
        <w:r>
          <w:rPr>
            <w:noProof/>
            <w:webHidden/>
          </w:rPr>
          <w:fldChar w:fldCharType="end"/>
        </w:r>
      </w:hyperlink>
    </w:p>
    <w:p w14:paraId="4670422A" w14:textId="71EB3008"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24" w:history="1">
        <w:r w:rsidRPr="00440095">
          <w:rPr>
            <w:rStyle w:val="Hyperlink"/>
            <w:rFonts w:eastAsia="Times New Roman" w:cs="Times New Roman"/>
            <w:noProof/>
          </w:rPr>
          <w:t>5.16.2 Results</w:t>
        </w:r>
        <w:r>
          <w:rPr>
            <w:noProof/>
            <w:webHidden/>
          </w:rPr>
          <w:tab/>
        </w:r>
        <w:r>
          <w:rPr>
            <w:noProof/>
            <w:webHidden/>
          </w:rPr>
          <w:fldChar w:fldCharType="begin"/>
        </w:r>
        <w:r>
          <w:rPr>
            <w:noProof/>
            <w:webHidden/>
          </w:rPr>
          <w:instrText xml:space="preserve"> PAGEREF _Toc240753524 \h </w:instrText>
        </w:r>
        <w:r>
          <w:rPr>
            <w:noProof/>
            <w:webHidden/>
          </w:rPr>
        </w:r>
        <w:r>
          <w:rPr>
            <w:noProof/>
            <w:webHidden/>
          </w:rPr>
          <w:fldChar w:fldCharType="separate"/>
        </w:r>
        <w:r>
          <w:rPr>
            <w:noProof/>
            <w:webHidden/>
          </w:rPr>
          <w:t>56</w:t>
        </w:r>
        <w:r>
          <w:rPr>
            <w:noProof/>
            <w:webHidden/>
          </w:rPr>
          <w:fldChar w:fldCharType="end"/>
        </w:r>
      </w:hyperlink>
    </w:p>
    <w:p w14:paraId="5BA717AD" w14:textId="6BF03CDB"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25" w:history="1">
        <w:r w:rsidRPr="00440095">
          <w:rPr>
            <w:rStyle w:val="Hyperlink"/>
            <w:rFonts w:eastAsia="Times New Roman" w:cs="Times New Roman"/>
            <w:noProof/>
          </w:rPr>
          <w:t>5.16.3 An unanticipated structural finding</w:t>
        </w:r>
        <w:r>
          <w:rPr>
            <w:noProof/>
            <w:webHidden/>
          </w:rPr>
          <w:tab/>
        </w:r>
        <w:r>
          <w:rPr>
            <w:noProof/>
            <w:webHidden/>
          </w:rPr>
          <w:fldChar w:fldCharType="begin"/>
        </w:r>
        <w:r>
          <w:rPr>
            <w:noProof/>
            <w:webHidden/>
          </w:rPr>
          <w:instrText xml:space="preserve"> PAGEREF _Toc240753525 \h </w:instrText>
        </w:r>
        <w:r>
          <w:rPr>
            <w:noProof/>
            <w:webHidden/>
          </w:rPr>
        </w:r>
        <w:r>
          <w:rPr>
            <w:noProof/>
            <w:webHidden/>
          </w:rPr>
          <w:fldChar w:fldCharType="separate"/>
        </w:r>
        <w:r>
          <w:rPr>
            <w:noProof/>
            <w:webHidden/>
          </w:rPr>
          <w:t>57</w:t>
        </w:r>
        <w:r>
          <w:rPr>
            <w:noProof/>
            <w:webHidden/>
          </w:rPr>
          <w:fldChar w:fldCharType="end"/>
        </w:r>
      </w:hyperlink>
    </w:p>
    <w:p w14:paraId="3444408F" w14:textId="2361E5F9"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26" w:history="1">
        <w:r w:rsidRPr="00440095">
          <w:rPr>
            <w:rStyle w:val="Hyperlink"/>
            <w:rFonts w:eastAsia="Times New Roman" w:cs="Times New Roman"/>
            <w:noProof/>
          </w:rPr>
          <w:t>5.17 Are the two objectives independent? (RQ4)</w:t>
        </w:r>
        <w:r>
          <w:rPr>
            <w:noProof/>
            <w:webHidden/>
          </w:rPr>
          <w:tab/>
        </w:r>
        <w:r>
          <w:rPr>
            <w:noProof/>
            <w:webHidden/>
          </w:rPr>
          <w:fldChar w:fldCharType="begin"/>
        </w:r>
        <w:r>
          <w:rPr>
            <w:noProof/>
            <w:webHidden/>
          </w:rPr>
          <w:instrText xml:space="preserve"> PAGEREF _Toc240753526 \h </w:instrText>
        </w:r>
        <w:r>
          <w:rPr>
            <w:noProof/>
            <w:webHidden/>
          </w:rPr>
        </w:r>
        <w:r>
          <w:rPr>
            <w:noProof/>
            <w:webHidden/>
          </w:rPr>
          <w:fldChar w:fldCharType="separate"/>
        </w:r>
        <w:r>
          <w:rPr>
            <w:noProof/>
            <w:webHidden/>
          </w:rPr>
          <w:t>58</w:t>
        </w:r>
        <w:r>
          <w:rPr>
            <w:noProof/>
            <w:webHidden/>
          </w:rPr>
          <w:fldChar w:fldCharType="end"/>
        </w:r>
      </w:hyperlink>
    </w:p>
    <w:p w14:paraId="396D7954" w14:textId="528A7D2F"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27" w:history="1">
        <w:r w:rsidRPr="00440095">
          <w:rPr>
            <w:rStyle w:val="Hyperlink"/>
            <w:rFonts w:eastAsia="Times New Roman" w:cs="Times New Roman"/>
            <w:noProof/>
          </w:rPr>
          <w:t>5.17.1 The objectives are not independent</w:t>
        </w:r>
        <w:r>
          <w:rPr>
            <w:noProof/>
            <w:webHidden/>
          </w:rPr>
          <w:tab/>
        </w:r>
        <w:r>
          <w:rPr>
            <w:noProof/>
            <w:webHidden/>
          </w:rPr>
          <w:fldChar w:fldCharType="begin"/>
        </w:r>
        <w:r>
          <w:rPr>
            <w:noProof/>
            <w:webHidden/>
          </w:rPr>
          <w:instrText xml:space="preserve"> PAGEREF _Toc240753527 \h </w:instrText>
        </w:r>
        <w:r>
          <w:rPr>
            <w:noProof/>
            <w:webHidden/>
          </w:rPr>
        </w:r>
        <w:r>
          <w:rPr>
            <w:noProof/>
            <w:webHidden/>
          </w:rPr>
          <w:fldChar w:fldCharType="separate"/>
        </w:r>
        <w:r>
          <w:rPr>
            <w:noProof/>
            <w:webHidden/>
          </w:rPr>
          <w:t>58</w:t>
        </w:r>
        <w:r>
          <w:rPr>
            <w:noProof/>
            <w:webHidden/>
          </w:rPr>
          <w:fldChar w:fldCharType="end"/>
        </w:r>
      </w:hyperlink>
    </w:p>
    <w:p w14:paraId="37D45B04" w14:textId="36C24A9C"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28" w:history="1">
        <w:r w:rsidRPr="00440095">
          <w:rPr>
            <w:rStyle w:val="Hyperlink"/>
            <w:rFonts w:eastAsia="Times New Roman" w:cs="Times New Roman"/>
            <w:noProof/>
          </w:rPr>
          <w:t>5.17.2 The practical case survives by a different route</w:t>
        </w:r>
        <w:r>
          <w:rPr>
            <w:noProof/>
            <w:webHidden/>
          </w:rPr>
          <w:tab/>
        </w:r>
        <w:r>
          <w:rPr>
            <w:noProof/>
            <w:webHidden/>
          </w:rPr>
          <w:fldChar w:fldCharType="begin"/>
        </w:r>
        <w:r>
          <w:rPr>
            <w:noProof/>
            <w:webHidden/>
          </w:rPr>
          <w:instrText xml:space="preserve"> PAGEREF _Toc240753528 \h </w:instrText>
        </w:r>
        <w:r>
          <w:rPr>
            <w:noProof/>
            <w:webHidden/>
          </w:rPr>
        </w:r>
        <w:r>
          <w:rPr>
            <w:noProof/>
            <w:webHidden/>
          </w:rPr>
          <w:fldChar w:fldCharType="separate"/>
        </w:r>
        <w:r>
          <w:rPr>
            <w:noProof/>
            <w:webHidden/>
          </w:rPr>
          <w:t>59</w:t>
        </w:r>
        <w:r>
          <w:rPr>
            <w:noProof/>
            <w:webHidden/>
          </w:rPr>
          <w:fldChar w:fldCharType="end"/>
        </w:r>
      </w:hyperlink>
    </w:p>
    <w:p w14:paraId="68B47793" w14:textId="7BF9EBEF"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29" w:history="1">
        <w:r w:rsidRPr="00440095">
          <w:rPr>
            <w:rStyle w:val="Hyperlink"/>
            <w:rFonts w:eastAsia="Times New Roman" w:cs="Times New Roman"/>
            <w:noProof/>
          </w:rPr>
          <w:t>5.17.3 Development impact is associated with higher default</w:t>
        </w:r>
        <w:r>
          <w:rPr>
            <w:noProof/>
            <w:webHidden/>
          </w:rPr>
          <w:tab/>
        </w:r>
        <w:r>
          <w:rPr>
            <w:noProof/>
            <w:webHidden/>
          </w:rPr>
          <w:fldChar w:fldCharType="begin"/>
        </w:r>
        <w:r>
          <w:rPr>
            <w:noProof/>
            <w:webHidden/>
          </w:rPr>
          <w:instrText xml:space="preserve"> PAGEREF _Toc240753529 \h </w:instrText>
        </w:r>
        <w:r>
          <w:rPr>
            <w:noProof/>
            <w:webHidden/>
          </w:rPr>
        </w:r>
        <w:r>
          <w:rPr>
            <w:noProof/>
            <w:webHidden/>
          </w:rPr>
          <w:fldChar w:fldCharType="separate"/>
        </w:r>
        <w:r>
          <w:rPr>
            <w:noProof/>
            <w:webHidden/>
          </w:rPr>
          <w:t>60</w:t>
        </w:r>
        <w:r>
          <w:rPr>
            <w:noProof/>
            <w:webHidden/>
          </w:rPr>
          <w:fldChar w:fldCharType="end"/>
        </w:r>
      </w:hyperlink>
    </w:p>
    <w:p w14:paraId="6E5C3B69" w14:textId="66BF6E5C"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30" w:history="1">
        <w:r w:rsidRPr="00440095">
          <w:rPr>
            <w:rStyle w:val="Hyperlink"/>
            <w:rFonts w:eastAsia="Times New Roman" w:cs="Times New Roman"/>
            <w:noProof/>
          </w:rPr>
          <w:t>5.18 Who the models work less well for</w:t>
        </w:r>
        <w:r>
          <w:rPr>
            <w:noProof/>
            <w:webHidden/>
          </w:rPr>
          <w:tab/>
        </w:r>
        <w:r>
          <w:rPr>
            <w:noProof/>
            <w:webHidden/>
          </w:rPr>
          <w:fldChar w:fldCharType="begin"/>
        </w:r>
        <w:r>
          <w:rPr>
            <w:noProof/>
            <w:webHidden/>
          </w:rPr>
          <w:instrText xml:space="preserve"> PAGEREF _Toc240753530 \h </w:instrText>
        </w:r>
        <w:r>
          <w:rPr>
            <w:noProof/>
            <w:webHidden/>
          </w:rPr>
        </w:r>
        <w:r>
          <w:rPr>
            <w:noProof/>
            <w:webHidden/>
          </w:rPr>
          <w:fldChar w:fldCharType="separate"/>
        </w:r>
        <w:r>
          <w:rPr>
            <w:noProof/>
            <w:webHidden/>
          </w:rPr>
          <w:t>60</w:t>
        </w:r>
        <w:r>
          <w:rPr>
            <w:noProof/>
            <w:webHidden/>
          </w:rPr>
          <w:fldChar w:fldCharType="end"/>
        </w:r>
      </w:hyperlink>
    </w:p>
    <w:p w14:paraId="63601265" w14:textId="7F225B57"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31" w:history="1">
        <w:r w:rsidRPr="00440095">
          <w:rPr>
            <w:rStyle w:val="Hyperlink"/>
            <w:rFonts w:eastAsia="Times New Roman" w:cs="Times New Roman"/>
            <w:noProof/>
          </w:rPr>
          <w:t>5.18.1 What can and cannot be tested</w:t>
        </w:r>
        <w:r>
          <w:rPr>
            <w:noProof/>
            <w:webHidden/>
          </w:rPr>
          <w:tab/>
        </w:r>
        <w:r>
          <w:rPr>
            <w:noProof/>
            <w:webHidden/>
          </w:rPr>
          <w:fldChar w:fldCharType="begin"/>
        </w:r>
        <w:r>
          <w:rPr>
            <w:noProof/>
            <w:webHidden/>
          </w:rPr>
          <w:instrText xml:space="preserve"> PAGEREF _Toc240753531 \h </w:instrText>
        </w:r>
        <w:r>
          <w:rPr>
            <w:noProof/>
            <w:webHidden/>
          </w:rPr>
        </w:r>
        <w:r>
          <w:rPr>
            <w:noProof/>
            <w:webHidden/>
          </w:rPr>
          <w:fldChar w:fldCharType="separate"/>
        </w:r>
        <w:r>
          <w:rPr>
            <w:noProof/>
            <w:webHidden/>
          </w:rPr>
          <w:t>60</w:t>
        </w:r>
        <w:r>
          <w:rPr>
            <w:noProof/>
            <w:webHidden/>
          </w:rPr>
          <w:fldChar w:fldCharType="end"/>
        </w:r>
      </w:hyperlink>
    </w:p>
    <w:p w14:paraId="77AE9237" w14:textId="61B8960E"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32" w:history="1">
        <w:r w:rsidRPr="00440095">
          <w:rPr>
            <w:rStyle w:val="Hyperlink"/>
            <w:rFonts w:eastAsia="Times New Roman" w:cs="Times New Roman"/>
            <w:noProof/>
          </w:rPr>
          <w:t>5.18.2 Results</w:t>
        </w:r>
        <w:r>
          <w:rPr>
            <w:noProof/>
            <w:webHidden/>
          </w:rPr>
          <w:tab/>
        </w:r>
        <w:r>
          <w:rPr>
            <w:noProof/>
            <w:webHidden/>
          </w:rPr>
          <w:fldChar w:fldCharType="begin"/>
        </w:r>
        <w:r>
          <w:rPr>
            <w:noProof/>
            <w:webHidden/>
          </w:rPr>
          <w:instrText xml:space="preserve"> PAGEREF _Toc240753532 \h </w:instrText>
        </w:r>
        <w:r>
          <w:rPr>
            <w:noProof/>
            <w:webHidden/>
          </w:rPr>
        </w:r>
        <w:r>
          <w:rPr>
            <w:noProof/>
            <w:webHidden/>
          </w:rPr>
          <w:fldChar w:fldCharType="separate"/>
        </w:r>
        <w:r>
          <w:rPr>
            <w:noProof/>
            <w:webHidden/>
          </w:rPr>
          <w:t>61</w:t>
        </w:r>
        <w:r>
          <w:rPr>
            <w:noProof/>
            <w:webHidden/>
          </w:rPr>
          <w:fldChar w:fldCharType="end"/>
        </w:r>
      </w:hyperlink>
    </w:p>
    <w:p w14:paraId="7F2C4CE6" w14:textId="154C8235"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33" w:history="1">
        <w:r w:rsidRPr="00440095">
          <w:rPr>
            <w:rStyle w:val="Hyperlink"/>
            <w:rFonts w:eastAsia="Times New Roman" w:cs="Times New Roman"/>
            <w:noProof/>
          </w:rPr>
          <w:t>5.18.3 A confound that had to be ruled out</w:t>
        </w:r>
        <w:r>
          <w:rPr>
            <w:noProof/>
            <w:webHidden/>
          </w:rPr>
          <w:tab/>
        </w:r>
        <w:r>
          <w:rPr>
            <w:noProof/>
            <w:webHidden/>
          </w:rPr>
          <w:fldChar w:fldCharType="begin"/>
        </w:r>
        <w:r>
          <w:rPr>
            <w:noProof/>
            <w:webHidden/>
          </w:rPr>
          <w:instrText xml:space="preserve"> PAGEREF _Toc240753533 \h </w:instrText>
        </w:r>
        <w:r>
          <w:rPr>
            <w:noProof/>
            <w:webHidden/>
          </w:rPr>
        </w:r>
        <w:r>
          <w:rPr>
            <w:noProof/>
            <w:webHidden/>
          </w:rPr>
          <w:fldChar w:fldCharType="separate"/>
        </w:r>
        <w:r>
          <w:rPr>
            <w:noProof/>
            <w:webHidden/>
          </w:rPr>
          <w:t>62</w:t>
        </w:r>
        <w:r>
          <w:rPr>
            <w:noProof/>
            <w:webHidden/>
          </w:rPr>
          <w:fldChar w:fldCharType="end"/>
        </w:r>
      </w:hyperlink>
    </w:p>
    <w:p w14:paraId="618F1CBF" w14:textId="379ECB7E"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34" w:history="1">
        <w:r w:rsidRPr="00440095">
          <w:rPr>
            <w:rStyle w:val="Hyperlink"/>
            <w:rFonts w:eastAsia="Times New Roman" w:cs="Times New Roman"/>
            <w:noProof/>
          </w:rPr>
          <w:t>5.19 What the models do with information the applicant did not supply</w:t>
        </w:r>
        <w:r>
          <w:rPr>
            <w:noProof/>
            <w:webHidden/>
          </w:rPr>
          <w:tab/>
        </w:r>
        <w:r>
          <w:rPr>
            <w:noProof/>
            <w:webHidden/>
          </w:rPr>
          <w:fldChar w:fldCharType="begin"/>
        </w:r>
        <w:r>
          <w:rPr>
            <w:noProof/>
            <w:webHidden/>
          </w:rPr>
          <w:instrText xml:space="preserve"> PAGEREF _Toc240753534 \h </w:instrText>
        </w:r>
        <w:r>
          <w:rPr>
            <w:noProof/>
            <w:webHidden/>
          </w:rPr>
        </w:r>
        <w:r>
          <w:rPr>
            <w:noProof/>
            <w:webHidden/>
          </w:rPr>
          <w:fldChar w:fldCharType="separate"/>
        </w:r>
        <w:r>
          <w:rPr>
            <w:noProof/>
            <w:webHidden/>
          </w:rPr>
          <w:t>63</w:t>
        </w:r>
        <w:r>
          <w:rPr>
            <w:noProof/>
            <w:webHidden/>
          </w:rPr>
          <w:fldChar w:fldCharType="end"/>
        </w:r>
      </w:hyperlink>
    </w:p>
    <w:p w14:paraId="4A4EBBB4" w14:textId="06A7E9DF"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35" w:history="1">
        <w:r w:rsidRPr="00440095">
          <w:rPr>
            <w:rStyle w:val="Hyperlink"/>
            <w:rFonts w:eastAsia="Times New Roman" w:cs="Times New Roman"/>
            <w:noProof/>
          </w:rPr>
          <w:t>5.19.1 Method</w:t>
        </w:r>
        <w:r>
          <w:rPr>
            <w:noProof/>
            <w:webHidden/>
          </w:rPr>
          <w:tab/>
        </w:r>
        <w:r>
          <w:rPr>
            <w:noProof/>
            <w:webHidden/>
          </w:rPr>
          <w:fldChar w:fldCharType="begin"/>
        </w:r>
        <w:r>
          <w:rPr>
            <w:noProof/>
            <w:webHidden/>
          </w:rPr>
          <w:instrText xml:space="preserve"> PAGEREF _Toc240753535 \h </w:instrText>
        </w:r>
        <w:r>
          <w:rPr>
            <w:noProof/>
            <w:webHidden/>
          </w:rPr>
        </w:r>
        <w:r>
          <w:rPr>
            <w:noProof/>
            <w:webHidden/>
          </w:rPr>
          <w:fldChar w:fldCharType="separate"/>
        </w:r>
        <w:r>
          <w:rPr>
            <w:noProof/>
            <w:webHidden/>
          </w:rPr>
          <w:t>63</w:t>
        </w:r>
        <w:r>
          <w:rPr>
            <w:noProof/>
            <w:webHidden/>
          </w:rPr>
          <w:fldChar w:fldCharType="end"/>
        </w:r>
      </w:hyperlink>
    </w:p>
    <w:p w14:paraId="4983CCF2" w14:textId="586C43E5"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36" w:history="1">
        <w:r w:rsidRPr="00440095">
          <w:rPr>
            <w:rStyle w:val="Hyperlink"/>
            <w:rFonts w:eastAsia="Times New Roman" w:cs="Times New Roman"/>
            <w:noProof/>
          </w:rPr>
          <w:t>5.19.2 The models reward withholding</w:t>
        </w:r>
        <w:r>
          <w:rPr>
            <w:noProof/>
            <w:webHidden/>
          </w:rPr>
          <w:tab/>
        </w:r>
        <w:r>
          <w:rPr>
            <w:noProof/>
            <w:webHidden/>
          </w:rPr>
          <w:fldChar w:fldCharType="begin"/>
        </w:r>
        <w:r>
          <w:rPr>
            <w:noProof/>
            <w:webHidden/>
          </w:rPr>
          <w:instrText xml:space="preserve"> PAGEREF _Toc240753536 \h </w:instrText>
        </w:r>
        <w:r>
          <w:rPr>
            <w:noProof/>
            <w:webHidden/>
          </w:rPr>
        </w:r>
        <w:r>
          <w:rPr>
            <w:noProof/>
            <w:webHidden/>
          </w:rPr>
          <w:fldChar w:fldCharType="separate"/>
        </w:r>
        <w:r>
          <w:rPr>
            <w:noProof/>
            <w:webHidden/>
          </w:rPr>
          <w:t>63</w:t>
        </w:r>
        <w:r>
          <w:rPr>
            <w:noProof/>
            <w:webHidden/>
          </w:rPr>
          <w:fldChar w:fldCharType="end"/>
        </w:r>
      </w:hyperlink>
    </w:p>
    <w:p w14:paraId="605A309C" w14:textId="556BA329"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37" w:history="1">
        <w:r w:rsidRPr="00440095">
          <w:rPr>
            <w:rStyle w:val="Hyperlink"/>
            <w:rFonts w:eastAsia="Times New Roman" w:cs="Times New Roman"/>
            <w:noProof/>
          </w:rPr>
          <w:t>5.19.3 The limit case</w:t>
        </w:r>
        <w:r>
          <w:rPr>
            <w:noProof/>
            <w:webHidden/>
          </w:rPr>
          <w:tab/>
        </w:r>
        <w:r>
          <w:rPr>
            <w:noProof/>
            <w:webHidden/>
          </w:rPr>
          <w:fldChar w:fldCharType="begin"/>
        </w:r>
        <w:r>
          <w:rPr>
            <w:noProof/>
            <w:webHidden/>
          </w:rPr>
          <w:instrText xml:space="preserve"> PAGEREF _Toc240753537 \h </w:instrText>
        </w:r>
        <w:r>
          <w:rPr>
            <w:noProof/>
            <w:webHidden/>
          </w:rPr>
        </w:r>
        <w:r>
          <w:rPr>
            <w:noProof/>
            <w:webHidden/>
          </w:rPr>
          <w:fldChar w:fldCharType="separate"/>
        </w:r>
        <w:r>
          <w:rPr>
            <w:noProof/>
            <w:webHidden/>
          </w:rPr>
          <w:t>64</w:t>
        </w:r>
        <w:r>
          <w:rPr>
            <w:noProof/>
            <w:webHidden/>
          </w:rPr>
          <w:fldChar w:fldCharType="end"/>
        </w:r>
      </w:hyperlink>
    </w:p>
    <w:p w14:paraId="7F07C28F" w14:textId="69D970BE"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38" w:history="1">
        <w:r w:rsidRPr="00440095">
          <w:rPr>
            <w:rStyle w:val="Hyperlink"/>
            <w:rFonts w:eastAsia="Times New Roman" w:cs="Times New Roman"/>
            <w:noProof/>
          </w:rPr>
          <w:t>5.19.4 Why this matters for the artefact</w:t>
        </w:r>
        <w:r>
          <w:rPr>
            <w:noProof/>
            <w:webHidden/>
          </w:rPr>
          <w:tab/>
        </w:r>
        <w:r>
          <w:rPr>
            <w:noProof/>
            <w:webHidden/>
          </w:rPr>
          <w:fldChar w:fldCharType="begin"/>
        </w:r>
        <w:r>
          <w:rPr>
            <w:noProof/>
            <w:webHidden/>
          </w:rPr>
          <w:instrText xml:space="preserve"> PAGEREF _Toc240753538 \h </w:instrText>
        </w:r>
        <w:r>
          <w:rPr>
            <w:noProof/>
            <w:webHidden/>
          </w:rPr>
        </w:r>
        <w:r>
          <w:rPr>
            <w:noProof/>
            <w:webHidden/>
          </w:rPr>
          <w:fldChar w:fldCharType="separate"/>
        </w:r>
        <w:r>
          <w:rPr>
            <w:noProof/>
            <w:webHidden/>
          </w:rPr>
          <w:t>65</w:t>
        </w:r>
        <w:r>
          <w:rPr>
            <w:noProof/>
            <w:webHidden/>
          </w:rPr>
          <w:fldChar w:fldCharType="end"/>
        </w:r>
      </w:hyperlink>
    </w:p>
    <w:p w14:paraId="67BFEBBF" w14:textId="4FC29E93"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39" w:history="1">
        <w:r w:rsidRPr="00440095">
          <w:rPr>
            <w:rStyle w:val="Hyperlink"/>
            <w:rFonts w:eastAsia="Times New Roman" w:cs="Times New Roman"/>
            <w:noProof/>
          </w:rPr>
          <w:t>5.20 Limitations</w:t>
        </w:r>
        <w:r>
          <w:rPr>
            <w:noProof/>
            <w:webHidden/>
          </w:rPr>
          <w:tab/>
        </w:r>
        <w:r>
          <w:rPr>
            <w:noProof/>
            <w:webHidden/>
          </w:rPr>
          <w:fldChar w:fldCharType="begin"/>
        </w:r>
        <w:r>
          <w:rPr>
            <w:noProof/>
            <w:webHidden/>
          </w:rPr>
          <w:instrText xml:space="preserve"> PAGEREF _Toc240753539 \h </w:instrText>
        </w:r>
        <w:r>
          <w:rPr>
            <w:noProof/>
            <w:webHidden/>
          </w:rPr>
        </w:r>
        <w:r>
          <w:rPr>
            <w:noProof/>
            <w:webHidden/>
          </w:rPr>
          <w:fldChar w:fldCharType="separate"/>
        </w:r>
        <w:r>
          <w:rPr>
            <w:noProof/>
            <w:webHidden/>
          </w:rPr>
          <w:t>65</w:t>
        </w:r>
        <w:r>
          <w:rPr>
            <w:noProof/>
            <w:webHidden/>
          </w:rPr>
          <w:fldChar w:fldCharType="end"/>
        </w:r>
      </w:hyperlink>
    </w:p>
    <w:p w14:paraId="48C3EBB5" w14:textId="57AF83C2"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40" w:history="1">
        <w:r w:rsidRPr="00440095">
          <w:rPr>
            <w:rStyle w:val="Hyperlink"/>
            <w:rFonts w:eastAsia="Times New Roman" w:cs="Times New Roman"/>
            <w:noProof/>
          </w:rPr>
          <w:t>5.21 Summary</w:t>
        </w:r>
        <w:r>
          <w:rPr>
            <w:noProof/>
            <w:webHidden/>
          </w:rPr>
          <w:tab/>
        </w:r>
        <w:r>
          <w:rPr>
            <w:noProof/>
            <w:webHidden/>
          </w:rPr>
          <w:fldChar w:fldCharType="begin"/>
        </w:r>
        <w:r>
          <w:rPr>
            <w:noProof/>
            <w:webHidden/>
          </w:rPr>
          <w:instrText xml:space="preserve"> PAGEREF _Toc240753540 \h </w:instrText>
        </w:r>
        <w:r>
          <w:rPr>
            <w:noProof/>
            <w:webHidden/>
          </w:rPr>
        </w:r>
        <w:r>
          <w:rPr>
            <w:noProof/>
            <w:webHidden/>
          </w:rPr>
          <w:fldChar w:fldCharType="separate"/>
        </w:r>
        <w:r>
          <w:rPr>
            <w:noProof/>
            <w:webHidden/>
          </w:rPr>
          <w:t>67</w:t>
        </w:r>
        <w:r>
          <w:rPr>
            <w:noProof/>
            <w:webHidden/>
          </w:rPr>
          <w:fldChar w:fldCharType="end"/>
        </w:r>
      </w:hyperlink>
    </w:p>
    <w:p w14:paraId="1F36591F" w14:textId="5F10E75E"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41" w:history="1">
        <w:r w:rsidRPr="00440095">
          <w:rPr>
            <w:rStyle w:val="Hyperlink"/>
            <w:rFonts w:eastAsia="Times New Roman" w:cs="Times New Roman"/>
            <w:noProof/>
          </w:rPr>
          <w:t>6 DISCUSSION AND CONCLUSIONS</w:t>
        </w:r>
        <w:r>
          <w:rPr>
            <w:noProof/>
            <w:webHidden/>
          </w:rPr>
          <w:tab/>
        </w:r>
        <w:r>
          <w:rPr>
            <w:noProof/>
            <w:webHidden/>
          </w:rPr>
          <w:fldChar w:fldCharType="begin"/>
        </w:r>
        <w:r>
          <w:rPr>
            <w:noProof/>
            <w:webHidden/>
          </w:rPr>
          <w:instrText xml:space="preserve"> PAGEREF _Toc240753541 \h </w:instrText>
        </w:r>
        <w:r>
          <w:rPr>
            <w:noProof/>
            <w:webHidden/>
          </w:rPr>
        </w:r>
        <w:r>
          <w:rPr>
            <w:noProof/>
            <w:webHidden/>
          </w:rPr>
          <w:fldChar w:fldCharType="separate"/>
        </w:r>
        <w:r>
          <w:rPr>
            <w:noProof/>
            <w:webHidden/>
          </w:rPr>
          <w:t>69</w:t>
        </w:r>
        <w:r>
          <w:rPr>
            <w:noProof/>
            <w:webHidden/>
          </w:rPr>
          <w:fldChar w:fldCharType="end"/>
        </w:r>
      </w:hyperlink>
    </w:p>
    <w:p w14:paraId="0305AFFD" w14:textId="6E090DC4"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42" w:history="1">
        <w:r w:rsidRPr="00440095">
          <w:rPr>
            <w:rStyle w:val="Hyperlink"/>
            <w:rFonts w:eastAsia="Times New Roman" w:cs="Times New Roman"/>
            <w:noProof/>
          </w:rPr>
          <w:t>6.1 Weight elicitation</w:t>
        </w:r>
        <w:r>
          <w:rPr>
            <w:noProof/>
            <w:webHidden/>
          </w:rPr>
          <w:tab/>
        </w:r>
        <w:r>
          <w:rPr>
            <w:noProof/>
            <w:webHidden/>
          </w:rPr>
          <w:fldChar w:fldCharType="begin"/>
        </w:r>
        <w:r>
          <w:rPr>
            <w:noProof/>
            <w:webHidden/>
          </w:rPr>
          <w:instrText xml:space="preserve"> PAGEREF _Toc240753542 \h </w:instrText>
        </w:r>
        <w:r>
          <w:rPr>
            <w:noProof/>
            <w:webHidden/>
          </w:rPr>
        </w:r>
        <w:r>
          <w:rPr>
            <w:noProof/>
            <w:webHidden/>
          </w:rPr>
          <w:fldChar w:fldCharType="separate"/>
        </w:r>
        <w:r>
          <w:rPr>
            <w:noProof/>
            <w:webHidden/>
          </w:rPr>
          <w:t>69</w:t>
        </w:r>
        <w:r>
          <w:rPr>
            <w:noProof/>
            <w:webHidden/>
          </w:rPr>
          <w:fldChar w:fldCharType="end"/>
        </w:r>
      </w:hyperlink>
    </w:p>
    <w:p w14:paraId="0C3D3975" w14:textId="07CB3C80"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43" w:history="1">
        <w:r w:rsidRPr="00440095">
          <w:rPr>
            <w:rStyle w:val="Hyperlink"/>
            <w:rFonts w:eastAsia="Times New Roman" w:cs="Times New Roman"/>
            <w:noProof/>
          </w:rPr>
          <w:t>6.1.1 The instrument</w:t>
        </w:r>
        <w:r>
          <w:rPr>
            <w:noProof/>
            <w:webHidden/>
          </w:rPr>
          <w:tab/>
        </w:r>
        <w:r>
          <w:rPr>
            <w:noProof/>
            <w:webHidden/>
          </w:rPr>
          <w:fldChar w:fldCharType="begin"/>
        </w:r>
        <w:r>
          <w:rPr>
            <w:noProof/>
            <w:webHidden/>
          </w:rPr>
          <w:instrText xml:space="preserve"> PAGEREF _Toc240753543 \h </w:instrText>
        </w:r>
        <w:r>
          <w:rPr>
            <w:noProof/>
            <w:webHidden/>
          </w:rPr>
        </w:r>
        <w:r>
          <w:rPr>
            <w:noProof/>
            <w:webHidden/>
          </w:rPr>
          <w:fldChar w:fldCharType="separate"/>
        </w:r>
        <w:r>
          <w:rPr>
            <w:noProof/>
            <w:webHidden/>
          </w:rPr>
          <w:t>69</w:t>
        </w:r>
        <w:r>
          <w:rPr>
            <w:noProof/>
            <w:webHidden/>
          </w:rPr>
          <w:fldChar w:fldCharType="end"/>
        </w:r>
      </w:hyperlink>
    </w:p>
    <w:p w14:paraId="23D1E7FE" w14:textId="206411FA"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44" w:history="1">
        <w:r w:rsidRPr="00440095">
          <w:rPr>
            <w:rStyle w:val="Hyperlink"/>
            <w:rFonts w:eastAsia="Times New Roman" w:cs="Times New Roman"/>
            <w:noProof/>
          </w:rPr>
          <w:t>6.1.2 Respondents</w:t>
        </w:r>
        <w:r>
          <w:rPr>
            <w:noProof/>
            <w:webHidden/>
          </w:rPr>
          <w:tab/>
        </w:r>
        <w:r>
          <w:rPr>
            <w:noProof/>
            <w:webHidden/>
          </w:rPr>
          <w:fldChar w:fldCharType="begin"/>
        </w:r>
        <w:r>
          <w:rPr>
            <w:noProof/>
            <w:webHidden/>
          </w:rPr>
          <w:instrText xml:space="preserve"> PAGEREF _Toc240753544 \h </w:instrText>
        </w:r>
        <w:r>
          <w:rPr>
            <w:noProof/>
            <w:webHidden/>
          </w:rPr>
        </w:r>
        <w:r>
          <w:rPr>
            <w:noProof/>
            <w:webHidden/>
          </w:rPr>
          <w:fldChar w:fldCharType="separate"/>
        </w:r>
        <w:r>
          <w:rPr>
            <w:noProof/>
            <w:webHidden/>
          </w:rPr>
          <w:t>69</w:t>
        </w:r>
        <w:r>
          <w:rPr>
            <w:noProof/>
            <w:webHidden/>
          </w:rPr>
          <w:fldChar w:fldCharType="end"/>
        </w:r>
      </w:hyperlink>
    </w:p>
    <w:p w14:paraId="46BDC55E" w14:textId="6D3B89D0"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45" w:history="1">
        <w:r w:rsidRPr="00440095">
          <w:rPr>
            <w:rStyle w:val="Hyperlink"/>
            <w:rFonts w:eastAsia="Times New Roman" w:cs="Times New Roman"/>
            <w:noProof/>
          </w:rPr>
          <w:t>6.1.3 Consistency</w:t>
        </w:r>
        <w:r>
          <w:rPr>
            <w:noProof/>
            <w:webHidden/>
          </w:rPr>
          <w:tab/>
        </w:r>
        <w:r>
          <w:rPr>
            <w:noProof/>
            <w:webHidden/>
          </w:rPr>
          <w:fldChar w:fldCharType="begin"/>
        </w:r>
        <w:r>
          <w:rPr>
            <w:noProof/>
            <w:webHidden/>
          </w:rPr>
          <w:instrText xml:space="preserve"> PAGEREF _Toc240753545 \h </w:instrText>
        </w:r>
        <w:r>
          <w:rPr>
            <w:noProof/>
            <w:webHidden/>
          </w:rPr>
        </w:r>
        <w:r>
          <w:rPr>
            <w:noProof/>
            <w:webHidden/>
          </w:rPr>
          <w:fldChar w:fldCharType="separate"/>
        </w:r>
        <w:r>
          <w:rPr>
            <w:noProof/>
            <w:webHidden/>
          </w:rPr>
          <w:t>70</w:t>
        </w:r>
        <w:r>
          <w:rPr>
            <w:noProof/>
            <w:webHidden/>
          </w:rPr>
          <w:fldChar w:fldCharType="end"/>
        </w:r>
      </w:hyperlink>
    </w:p>
    <w:p w14:paraId="79498A63" w14:textId="7547FA4B"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46" w:history="1">
        <w:r w:rsidRPr="00440095">
          <w:rPr>
            <w:rStyle w:val="Hyperlink"/>
            <w:rFonts w:eastAsia="Times New Roman" w:cs="Times New Roman"/>
            <w:noProof/>
          </w:rPr>
          <w:t>6.1.4 The weights</w:t>
        </w:r>
        <w:r>
          <w:rPr>
            <w:noProof/>
            <w:webHidden/>
          </w:rPr>
          <w:tab/>
        </w:r>
        <w:r>
          <w:rPr>
            <w:noProof/>
            <w:webHidden/>
          </w:rPr>
          <w:fldChar w:fldCharType="begin"/>
        </w:r>
        <w:r>
          <w:rPr>
            <w:noProof/>
            <w:webHidden/>
          </w:rPr>
          <w:instrText xml:space="preserve"> PAGEREF _Toc240753546 \h </w:instrText>
        </w:r>
        <w:r>
          <w:rPr>
            <w:noProof/>
            <w:webHidden/>
          </w:rPr>
        </w:r>
        <w:r>
          <w:rPr>
            <w:noProof/>
            <w:webHidden/>
          </w:rPr>
          <w:fldChar w:fldCharType="separate"/>
        </w:r>
        <w:r>
          <w:rPr>
            <w:noProof/>
            <w:webHidden/>
          </w:rPr>
          <w:t>70</w:t>
        </w:r>
        <w:r>
          <w:rPr>
            <w:noProof/>
            <w:webHidden/>
          </w:rPr>
          <w:fldChar w:fldCharType="end"/>
        </w:r>
      </w:hyperlink>
    </w:p>
    <w:p w14:paraId="154EFB64" w14:textId="4C5A11BA"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47" w:history="1">
        <w:r w:rsidRPr="00440095">
          <w:rPr>
            <w:rStyle w:val="Hyperlink"/>
            <w:rFonts w:eastAsia="Times New Roman" w:cs="Times New Roman"/>
            <w:noProof/>
          </w:rPr>
          <w:t>6.1.5 What the placeholders cost</w:t>
        </w:r>
        <w:r>
          <w:rPr>
            <w:noProof/>
            <w:webHidden/>
          </w:rPr>
          <w:tab/>
        </w:r>
        <w:r>
          <w:rPr>
            <w:noProof/>
            <w:webHidden/>
          </w:rPr>
          <w:fldChar w:fldCharType="begin"/>
        </w:r>
        <w:r>
          <w:rPr>
            <w:noProof/>
            <w:webHidden/>
          </w:rPr>
          <w:instrText xml:space="preserve"> PAGEREF _Toc240753547 \h </w:instrText>
        </w:r>
        <w:r>
          <w:rPr>
            <w:noProof/>
            <w:webHidden/>
          </w:rPr>
        </w:r>
        <w:r>
          <w:rPr>
            <w:noProof/>
            <w:webHidden/>
          </w:rPr>
          <w:fldChar w:fldCharType="separate"/>
        </w:r>
        <w:r>
          <w:rPr>
            <w:noProof/>
            <w:webHidden/>
          </w:rPr>
          <w:t>71</w:t>
        </w:r>
        <w:r>
          <w:rPr>
            <w:noProof/>
            <w:webHidden/>
          </w:rPr>
          <w:fldChar w:fldCharType="end"/>
        </w:r>
      </w:hyperlink>
    </w:p>
    <w:p w14:paraId="120EF5E3" w14:textId="249F3BF3"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48" w:history="1">
        <w:r w:rsidRPr="00440095">
          <w:rPr>
            <w:rStyle w:val="Hyperlink"/>
            <w:rFonts w:eastAsia="Times New Roman" w:cs="Times New Roman"/>
            <w:noProof/>
          </w:rPr>
          <w:t>6.2 Answers to the research questions</w:t>
        </w:r>
        <w:r>
          <w:rPr>
            <w:noProof/>
            <w:webHidden/>
          </w:rPr>
          <w:tab/>
        </w:r>
        <w:r>
          <w:rPr>
            <w:noProof/>
            <w:webHidden/>
          </w:rPr>
          <w:fldChar w:fldCharType="begin"/>
        </w:r>
        <w:r>
          <w:rPr>
            <w:noProof/>
            <w:webHidden/>
          </w:rPr>
          <w:instrText xml:space="preserve"> PAGEREF _Toc240753548 \h </w:instrText>
        </w:r>
        <w:r>
          <w:rPr>
            <w:noProof/>
            <w:webHidden/>
          </w:rPr>
        </w:r>
        <w:r>
          <w:rPr>
            <w:noProof/>
            <w:webHidden/>
          </w:rPr>
          <w:fldChar w:fldCharType="separate"/>
        </w:r>
        <w:r>
          <w:rPr>
            <w:noProof/>
            <w:webHidden/>
          </w:rPr>
          <w:t>71</w:t>
        </w:r>
        <w:r>
          <w:rPr>
            <w:noProof/>
            <w:webHidden/>
          </w:rPr>
          <w:fldChar w:fldCharType="end"/>
        </w:r>
      </w:hyperlink>
    </w:p>
    <w:p w14:paraId="62FBAEAC" w14:textId="1B707373"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49" w:history="1">
        <w:r w:rsidRPr="00440095">
          <w:rPr>
            <w:rStyle w:val="Hyperlink"/>
            <w:rFonts w:eastAsia="Times New Roman" w:cs="Times New Roman"/>
            <w:noProof/>
          </w:rPr>
          <w:t>6.2.1 RQ1: can the instrument be formalised?</w:t>
        </w:r>
        <w:r>
          <w:rPr>
            <w:noProof/>
            <w:webHidden/>
          </w:rPr>
          <w:tab/>
        </w:r>
        <w:r>
          <w:rPr>
            <w:noProof/>
            <w:webHidden/>
          </w:rPr>
          <w:fldChar w:fldCharType="begin"/>
        </w:r>
        <w:r>
          <w:rPr>
            <w:noProof/>
            <w:webHidden/>
          </w:rPr>
          <w:instrText xml:space="preserve"> PAGEREF _Toc240753549 \h </w:instrText>
        </w:r>
        <w:r>
          <w:rPr>
            <w:noProof/>
            <w:webHidden/>
          </w:rPr>
        </w:r>
        <w:r>
          <w:rPr>
            <w:noProof/>
            <w:webHidden/>
          </w:rPr>
          <w:fldChar w:fldCharType="separate"/>
        </w:r>
        <w:r>
          <w:rPr>
            <w:noProof/>
            <w:webHidden/>
          </w:rPr>
          <w:t>71</w:t>
        </w:r>
        <w:r>
          <w:rPr>
            <w:noProof/>
            <w:webHidden/>
          </w:rPr>
          <w:fldChar w:fldCharType="end"/>
        </w:r>
      </w:hyperlink>
    </w:p>
    <w:p w14:paraId="6C68F8F0" w14:textId="47CC1D4E"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50" w:history="1">
        <w:r w:rsidRPr="00440095">
          <w:rPr>
            <w:rStyle w:val="Hyperlink"/>
            <w:rFonts w:eastAsia="Times New Roman" w:cs="Times New Roman"/>
            <w:noProof/>
          </w:rPr>
          <w:t>6.2.2 RQ2: what weights do practitioners assign, and how much do they matter?</w:t>
        </w:r>
        <w:r>
          <w:rPr>
            <w:noProof/>
            <w:webHidden/>
          </w:rPr>
          <w:tab/>
        </w:r>
        <w:r>
          <w:rPr>
            <w:noProof/>
            <w:webHidden/>
          </w:rPr>
          <w:fldChar w:fldCharType="begin"/>
        </w:r>
        <w:r>
          <w:rPr>
            <w:noProof/>
            <w:webHidden/>
          </w:rPr>
          <w:instrText xml:space="preserve"> PAGEREF _Toc240753550 \h </w:instrText>
        </w:r>
        <w:r>
          <w:rPr>
            <w:noProof/>
            <w:webHidden/>
          </w:rPr>
        </w:r>
        <w:r>
          <w:rPr>
            <w:noProof/>
            <w:webHidden/>
          </w:rPr>
          <w:fldChar w:fldCharType="separate"/>
        </w:r>
        <w:r>
          <w:rPr>
            <w:noProof/>
            <w:webHidden/>
          </w:rPr>
          <w:t>72</w:t>
        </w:r>
        <w:r>
          <w:rPr>
            <w:noProof/>
            <w:webHidden/>
          </w:rPr>
          <w:fldChar w:fldCharType="end"/>
        </w:r>
      </w:hyperlink>
    </w:p>
    <w:p w14:paraId="12230414" w14:textId="4BEBCE18"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51" w:history="1">
        <w:r w:rsidRPr="00440095">
          <w:rPr>
            <w:rStyle w:val="Hyperlink"/>
            <w:rFonts w:eastAsia="Times New Roman" w:cs="Times New Roman"/>
            <w:noProof/>
          </w:rPr>
          <w:t>6.2.3 RQ3: what can be established from public data?</w:t>
        </w:r>
        <w:r>
          <w:rPr>
            <w:noProof/>
            <w:webHidden/>
          </w:rPr>
          <w:tab/>
        </w:r>
        <w:r>
          <w:rPr>
            <w:noProof/>
            <w:webHidden/>
          </w:rPr>
          <w:fldChar w:fldCharType="begin"/>
        </w:r>
        <w:r>
          <w:rPr>
            <w:noProof/>
            <w:webHidden/>
          </w:rPr>
          <w:instrText xml:space="preserve"> PAGEREF _Toc240753551 \h </w:instrText>
        </w:r>
        <w:r>
          <w:rPr>
            <w:noProof/>
            <w:webHidden/>
          </w:rPr>
        </w:r>
        <w:r>
          <w:rPr>
            <w:noProof/>
            <w:webHidden/>
          </w:rPr>
          <w:fldChar w:fldCharType="separate"/>
        </w:r>
        <w:r>
          <w:rPr>
            <w:noProof/>
            <w:webHidden/>
          </w:rPr>
          <w:t>72</w:t>
        </w:r>
        <w:r>
          <w:rPr>
            <w:noProof/>
            <w:webHidden/>
          </w:rPr>
          <w:fldChar w:fldCharType="end"/>
        </w:r>
      </w:hyperlink>
    </w:p>
    <w:p w14:paraId="64603487" w14:textId="49954157"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52" w:history="1">
        <w:r w:rsidRPr="00440095">
          <w:rPr>
            <w:rStyle w:val="Hyperlink"/>
            <w:rFonts w:eastAsia="Times New Roman" w:cs="Times New Roman"/>
            <w:noProof/>
          </w:rPr>
          <w:t>6.2.4 RQ4: are the objectives separable?</w:t>
        </w:r>
        <w:r>
          <w:rPr>
            <w:noProof/>
            <w:webHidden/>
          </w:rPr>
          <w:tab/>
        </w:r>
        <w:r>
          <w:rPr>
            <w:noProof/>
            <w:webHidden/>
          </w:rPr>
          <w:fldChar w:fldCharType="begin"/>
        </w:r>
        <w:r>
          <w:rPr>
            <w:noProof/>
            <w:webHidden/>
          </w:rPr>
          <w:instrText xml:space="preserve"> PAGEREF _Toc240753552 \h </w:instrText>
        </w:r>
        <w:r>
          <w:rPr>
            <w:noProof/>
            <w:webHidden/>
          </w:rPr>
        </w:r>
        <w:r>
          <w:rPr>
            <w:noProof/>
            <w:webHidden/>
          </w:rPr>
          <w:fldChar w:fldCharType="separate"/>
        </w:r>
        <w:r>
          <w:rPr>
            <w:noProof/>
            <w:webHidden/>
          </w:rPr>
          <w:t>73</w:t>
        </w:r>
        <w:r>
          <w:rPr>
            <w:noProof/>
            <w:webHidden/>
          </w:rPr>
          <w:fldChar w:fldCharType="end"/>
        </w:r>
      </w:hyperlink>
    </w:p>
    <w:p w14:paraId="59CC00E6" w14:textId="427E1A6A"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53" w:history="1">
        <w:r w:rsidRPr="00440095">
          <w:rPr>
            <w:rStyle w:val="Hyperlink"/>
            <w:rFonts w:eastAsia="Times New Roman" w:cs="Times New Roman"/>
            <w:noProof/>
          </w:rPr>
          <w:t>6.3 Discussion</w:t>
        </w:r>
        <w:r>
          <w:rPr>
            <w:noProof/>
            <w:webHidden/>
          </w:rPr>
          <w:tab/>
        </w:r>
        <w:r>
          <w:rPr>
            <w:noProof/>
            <w:webHidden/>
          </w:rPr>
          <w:fldChar w:fldCharType="begin"/>
        </w:r>
        <w:r>
          <w:rPr>
            <w:noProof/>
            <w:webHidden/>
          </w:rPr>
          <w:instrText xml:space="preserve"> PAGEREF _Toc240753553 \h </w:instrText>
        </w:r>
        <w:r>
          <w:rPr>
            <w:noProof/>
            <w:webHidden/>
          </w:rPr>
        </w:r>
        <w:r>
          <w:rPr>
            <w:noProof/>
            <w:webHidden/>
          </w:rPr>
          <w:fldChar w:fldCharType="separate"/>
        </w:r>
        <w:r>
          <w:rPr>
            <w:noProof/>
            <w:webHidden/>
          </w:rPr>
          <w:t>73</w:t>
        </w:r>
        <w:r>
          <w:rPr>
            <w:noProof/>
            <w:webHidden/>
          </w:rPr>
          <w:fldChar w:fldCharType="end"/>
        </w:r>
      </w:hyperlink>
    </w:p>
    <w:p w14:paraId="024B59F1" w14:textId="698D81B2"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54" w:history="1">
        <w:r w:rsidRPr="00440095">
          <w:rPr>
            <w:rStyle w:val="Hyperlink"/>
            <w:rFonts w:eastAsia="Times New Roman" w:cs="Times New Roman"/>
            <w:noProof/>
          </w:rPr>
          <w:t>6.3.1 What the contamination finding means</w:t>
        </w:r>
        <w:r>
          <w:rPr>
            <w:noProof/>
            <w:webHidden/>
          </w:rPr>
          <w:tab/>
        </w:r>
        <w:r>
          <w:rPr>
            <w:noProof/>
            <w:webHidden/>
          </w:rPr>
          <w:fldChar w:fldCharType="begin"/>
        </w:r>
        <w:r>
          <w:rPr>
            <w:noProof/>
            <w:webHidden/>
          </w:rPr>
          <w:instrText xml:space="preserve"> PAGEREF _Toc240753554 \h </w:instrText>
        </w:r>
        <w:r>
          <w:rPr>
            <w:noProof/>
            <w:webHidden/>
          </w:rPr>
        </w:r>
        <w:r>
          <w:rPr>
            <w:noProof/>
            <w:webHidden/>
          </w:rPr>
          <w:fldChar w:fldCharType="separate"/>
        </w:r>
        <w:r>
          <w:rPr>
            <w:noProof/>
            <w:webHidden/>
          </w:rPr>
          <w:t>73</w:t>
        </w:r>
        <w:r>
          <w:rPr>
            <w:noProof/>
            <w:webHidden/>
          </w:rPr>
          <w:fldChar w:fldCharType="end"/>
        </w:r>
      </w:hyperlink>
    </w:p>
    <w:p w14:paraId="1FC6129F" w14:textId="7165F31D"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55" w:history="1">
        <w:r w:rsidRPr="00440095">
          <w:rPr>
            <w:rStyle w:val="Hyperlink"/>
            <w:rFonts w:eastAsia="Times New Roman" w:cs="Times New Roman"/>
            <w:noProof/>
          </w:rPr>
          <w:t>6.3.2 What the negative result means</w:t>
        </w:r>
        <w:r>
          <w:rPr>
            <w:noProof/>
            <w:webHidden/>
          </w:rPr>
          <w:tab/>
        </w:r>
        <w:r>
          <w:rPr>
            <w:noProof/>
            <w:webHidden/>
          </w:rPr>
          <w:fldChar w:fldCharType="begin"/>
        </w:r>
        <w:r>
          <w:rPr>
            <w:noProof/>
            <w:webHidden/>
          </w:rPr>
          <w:instrText xml:space="preserve"> PAGEREF _Toc240753555 \h </w:instrText>
        </w:r>
        <w:r>
          <w:rPr>
            <w:noProof/>
            <w:webHidden/>
          </w:rPr>
        </w:r>
        <w:r>
          <w:rPr>
            <w:noProof/>
            <w:webHidden/>
          </w:rPr>
          <w:fldChar w:fldCharType="separate"/>
        </w:r>
        <w:r>
          <w:rPr>
            <w:noProof/>
            <w:webHidden/>
          </w:rPr>
          <w:t>74</w:t>
        </w:r>
        <w:r>
          <w:rPr>
            <w:noProof/>
            <w:webHidden/>
          </w:rPr>
          <w:fldChar w:fldCharType="end"/>
        </w:r>
      </w:hyperlink>
    </w:p>
    <w:p w14:paraId="0CC52DB7" w14:textId="1C947772"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56" w:history="1">
        <w:r w:rsidRPr="00440095">
          <w:rPr>
            <w:rStyle w:val="Hyperlink"/>
            <w:rFonts w:eastAsia="Times New Roman" w:cs="Times New Roman"/>
            <w:noProof/>
          </w:rPr>
          <w:t>6.3.3 What temporal validation reveals</w:t>
        </w:r>
        <w:r>
          <w:rPr>
            <w:noProof/>
            <w:webHidden/>
          </w:rPr>
          <w:tab/>
        </w:r>
        <w:r>
          <w:rPr>
            <w:noProof/>
            <w:webHidden/>
          </w:rPr>
          <w:fldChar w:fldCharType="begin"/>
        </w:r>
        <w:r>
          <w:rPr>
            <w:noProof/>
            <w:webHidden/>
          </w:rPr>
          <w:instrText xml:space="preserve"> PAGEREF _Toc240753556 \h </w:instrText>
        </w:r>
        <w:r>
          <w:rPr>
            <w:noProof/>
            <w:webHidden/>
          </w:rPr>
        </w:r>
        <w:r>
          <w:rPr>
            <w:noProof/>
            <w:webHidden/>
          </w:rPr>
          <w:fldChar w:fldCharType="separate"/>
        </w:r>
        <w:r>
          <w:rPr>
            <w:noProof/>
            <w:webHidden/>
          </w:rPr>
          <w:t>74</w:t>
        </w:r>
        <w:r>
          <w:rPr>
            <w:noProof/>
            <w:webHidden/>
          </w:rPr>
          <w:fldChar w:fldCharType="end"/>
        </w:r>
      </w:hyperlink>
    </w:p>
    <w:p w14:paraId="037788B2" w14:textId="38F172E9"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57" w:history="1">
        <w:r w:rsidRPr="00440095">
          <w:rPr>
            <w:rStyle w:val="Hyperlink"/>
            <w:rFonts w:eastAsia="Times New Roman" w:cs="Times New Roman"/>
            <w:noProof/>
          </w:rPr>
          <w:t>6.3.4 On the system</w:t>
        </w:r>
        <w:r>
          <w:rPr>
            <w:noProof/>
            <w:webHidden/>
          </w:rPr>
          <w:tab/>
        </w:r>
        <w:r>
          <w:rPr>
            <w:noProof/>
            <w:webHidden/>
          </w:rPr>
          <w:fldChar w:fldCharType="begin"/>
        </w:r>
        <w:r>
          <w:rPr>
            <w:noProof/>
            <w:webHidden/>
          </w:rPr>
          <w:instrText xml:space="preserve"> PAGEREF _Toc240753557 \h </w:instrText>
        </w:r>
        <w:r>
          <w:rPr>
            <w:noProof/>
            <w:webHidden/>
          </w:rPr>
        </w:r>
        <w:r>
          <w:rPr>
            <w:noProof/>
            <w:webHidden/>
          </w:rPr>
          <w:fldChar w:fldCharType="separate"/>
        </w:r>
        <w:r>
          <w:rPr>
            <w:noProof/>
            <w:webHidden/>
          </w:rPr>
          <w:t>74</w:t>
        </w:r>
        <w:r>
          <w:rPr>
            <w:noProof/>
            <w:webHidden/>
          </w:rPr>
          <w:fldChar w:fldCharType="end"/>
        </w:r>
      </w:hyperlink>
    </w:p>
    <w:p w14:paraId="1BC3C585" w14:textId="16D56227"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58" w:history="1">
        <w:r w:rsidRPr="00440095">
          <w:rPr>
            <w:rStyle w:val="Hyperlink"/>
            <w:rFonts w:eastAsia="Times New Roman" w:cs="Times New Roman"/>
            <w:noProof/>
          </w:rPr>
          <w:t>6.3.5 Who the models serve worst</w:t>
        </w:r>
        <w:r>
          <w:rPr>
            <w:noProof/>
            <w:webHidden/>
          </w:rPr>
          <w:tab/>
        </w:r>
        <w:r>
          <w:rPr>
            <w:noProof/>
            <w:webHidden/>
          </w:rPr>
          <w:fldChar w:fldCharType="begin"/>
        </w:r>
        <w:r>
          <w:rPr>
            <w:noProof/>
            <w:webHidden/>
          </w:rPr>
          <w:instrText xml:space="preserve"> PAGEREF _Toc240753558 \h </w:instrText>
        </w:r>
        <w:r>
          <w:rPr>
            <w:noProof/>
            <w:webHidden/>
          </w:rPr>
        </w:r>
        <w:r>
          <w:rPr>
            <w:noProof/>
            <w:webHidden/>
          </w:rPr>
          <w:fldChar w:fldCharType="separate"/>
        </w:r>
        <w:r>
          <w:rPr>
            <w:noProof/>
            <w:webHidden/>
          </w:rPr>
          <w:t>75</w:t>
        </w:r>
        <w:r>
          <w:rPr>
            <w:noProof/>
            <w:webHidden/>
          </w:rPr>
          <w:fldChar w:fldCharType="end"/>
        </w:r>
      </w:hyperlink>
    </w:p>
    <w:p w14:paraId="407D4347" w14:textId="4947DB81"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59" w:history="1">
        <w:r w:rsidRPr="00440095">
          <w:rPr>
            <w:rStyle w:val="Hyperlink"/>
            <w:rFonts w:eastAsia="Times New Roman" w:cs="Times New Roman"/>
            <w:noProof/>
          </w:rPr>
          <w:t>6.4 Limitations</w:t>
        </w:r>
        <w:r>
          <w:rPr>
            <w:noProof/>
            <w:webHidden/>
          </w:rPr>
          <w:tab/>
        </w:r>
        <w:r>
          <w:rPr>
            <w:noProof/>
            <w:webHidden/>
          </w:rPr>
          <w:fldChar w:fldCharType="begin"/>
        </w:r>
        <w:r>
          <w:rPr>
            <w:noProof/>
            <w:webHidden/>
          </w:rPr>
          <w:instrText xml:space="preserve"> PAGEREF _Toc240753559 \h </w:instrText>
        </w:r>
        <w:r>
          <w:rPr>
            <w:noProof/>
            <w:webHidden/>
          </w:rPr>
        </w:r>
        <w:r>
          <w:rPr>
            <w:noProof/>
            <w:webHidden/>
          </w:rPr>
          <w:fldChar w:fldCharType="separate"/>
        </w:r>
        <w:r>
          <w:rPr>
            <w:noProof/>
            <w:webHidden/>
          </w:rPr>
          <w:t>76</w:t>
        </w:r>
        <w:r>
          <w:rPr>
            <w:noProof/>
            <w:webHidden/>
          </w:rPr>
          <w:fldChar w:fldCharType="end"/>
        </w:r>
      </w:hyperlink>
    </w:p>
    <w:p w14:paraId="208ACAF8" w14:textId="3A9513BB"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60" w:history="1">
        <w:r w:rsidRPr="00440095">
          <w:rPr>
            <w:rStyle w:val="Hyperlink"/>
            <w:rFonts w:eastAsia="Times New Roman" w:cs="Times New Roman"/>
            <w:noProof/>
          </w:rPr>
          <w:t>6.5 Future work</w:t>
        </w:r>
        <w:r>
          <w:rPr>
            <w:noProof/>
            <w:webHidden/>
          </w:rPr>
          <w:tab/>
        </w:r>
        <w:r>
          <w:rPr>
            <w:noProof/>
            <w:webHidden/>
          </w:rPr>
          <w:fldChar w:fldCharType="begin"/>
        </w:r>
        <w:r>
          <w:rPr>
            <w:noProof/>
            <w:webHidden/>
          </w:rPr>
          <w:instrText xml:space="preserve"> PAGEREF _Toc240753560 \h </w:instrText>
        </w:r>
        <w:r>
          <w:rPr>
            <w:noProof/>
            <w:webHidden/>
          </w:rPr>
        </w:r>
        <w:r>
          <w:rPr>
            <w:noProof/>
            <w:webHidden/>
          </w:rPr>
          <w:fldChar w:fldCharType="separate"/>
        </w:r>
        <w:r>
          <w:rPr>
            <w:noProof/>
            <w:webHidden/>
          </w:rPr>
          <w:t>77</w:t>
        </w:r>
        <w:r>
          <w:rPr>
            <w:noProof/>
            <w:webHidden/>
          </w:rPr>
          <w:fldChar w:fldCharType="end"/>
        </w:r>
      </w:hyperlink>
    </w:p>
    <w:p w14:paraId="07994D36" w14:textId="45F3E2CF"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61" w:history="1">
        <w:r w:rsidRPr="00440095">
          <w:rPr>
            <w:rStyle w:val="Hyperlink"/>
            <w:rFonts w:eastAsia="Times New Roman" w:cs="Times New Roman"/>
            <w:noProof/>
          </w:rPr>
          <w:t>6.6 Conclusion</w:t>
        </w:r>
        <w:r>
          <w:rPr>
            <w:noProof/>
            <w:webHidden/>
          </w:rPr>
          <w:tab/>
        </w:r>
        <w:r>
          <w:rPr>
            <w:noProof/>
            <w:webHidden/>
          </w:rPr>
          <w:fldChar w:fldCharType="begin"/>
        </w:r>
        <w:r>
          <w:rPr>
            <w:noProof/>
            <w:webHidden/>
          </w:rPr>
          <w:instrText xml:space="preserve"> PAGEREF _Toc240753561 \h </w:instrText>
        </w:r>
        <w:r>
          <w:rPr>
            <w:noProof/>
            <w:webHidden/>
          </w:rPr>
        </w:r>
        <w:r>
          <w:rPr>
            <w:noProof/>
            <w:webHidden/>
          </w:rPr>
          <w:fldChar w:fldCharType="separate"/>
        </w:r>
        <w:r>
          <w:rPr>
            <w:noProof/>
            <w:webHidden/>
          </w:rPr>
          <w:t>77</w:t>
        </w:r>
        <w:r>
          <w:rPr>
            <w:noProof/>
            <w:webHidden/>
          </w:rPr>
          <w:fldChar w:fldCharType="end"/>
        </w:r>
      </w:hyperlink>
    </w:p>
    <w:p w14:paraId="1F33BE2D" w14:textId="139D1B42"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62" w:history="1">
        <w:r w:rsidRPr="00440095">
          <w:rPr>
            <w:rStyle w:val="Hyperlink"/>
            <w:rFonts w:eastAsia="Times New Roman" w:cs="Times New Roman"/>
            <w:noProof/>
          </w:rPr>
          <w:t>REFERENCES</w:t>
        </w:r>
        <w:r>
          <w:rPr>
            <w:noProof/>
            <w:webHidden/>
          </w:rPr>
          <w:tab/>
        </w:r>
        <w:r>
          <w:rPr>
            <w:noProof/>
            <w:webHidden/>
          </w:rPr>
          <w:fldChar w:fldCharType="begin"/>
        </w:r>
        <w:r>
          <w:rPr>
            <w:noProof/>
            <w:webHidden/>
          </w:rPr>
          <w:instrText xml:space="preserve"> PAGEREF _Toc240753562 \h </w:instrText>
        </w:r>
        <w:r>
          <w:rPr>
            <w:noProof/>
            <w:webHidden/>
          </w:rPr>
        </w:r>
        <w:r>
          <w:rPr>
            <w:noProof/>
            <w:webHidden/>
          </w:rPr>
          <w:fldChar w:fldCharType="separate"/>
        </w:r>
        <w:r>
          <w:rPr>
            <w:noProof/>
            <w:webHidden/>
          </w:rPr>
          <w:t>79</w:t>
        </w:r>
        <w:r>
          <w:rPr>
            <w:noProof/>
            <w:webHidden/>
          </w:rPr>
          <w:fldChar w:fldCharType="end"/>
        </w:r>
      </w:hyperlink>
    </w:p>
    <w:p w14:paraId="1F13889C" w14:textId="574527F2"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63" w:history="1">
        <w:r w:rsidRPr="00440095">
          <w:rPr>
            <w:rStyle w:val="Hyperlink"/>
            <w:rFonts w:eastAsia="Times New Roman" w:cs="Times New Roman"/>
            <w:noProof/>
          </w:rPr>
          <w:t>APPENDICES</w:t>
        </w:r>
        <w:r>
          <w:rPr>
            <w:noProof/>
            <w:webHidden/>
          </w:rPr>
          <w:tab/>
        </w:r>
        <w:r>
          <w:rPr>
            <w:noProof/>
            <w:webHidden/>
          </w:rPr>
          <w:fldChar w:fldCharType="begin"/>
        </w:r>
        <w:r>
          <w:rPr>
            <w:noProof/>
            <w:webHidden/>
          </w:rPr>
          <w:instrText xml:space="preserve"> PAGEREF _Toc240753563 \h </w:instrText>
        </w:r>
        <w:r>
          <w:rPr>
            <w:noProof/>
            <w:webHidden/>
          </w:rPr>
        </w:r>
        <w:r>
          <w:rPr>
            <w:noProof/>
            <w:webHidden/>
          </w:rPr>
          <w:fldChar w:fldCharType="separate"/>
        </w:r>
        <w:r>
          <w:rPr>
            <w:noProof/>
            <w:webHidden/>
          </w:rPr>
          <w:t>83</w:t>
        </w:r>
        <w:r>
          <w:rPr>
            <w:noProof/>
            <w:webHidden/>
          </w:rPr>
          <w:fldChar w:fldCharType="end"/>
        </w:r>
      </w:hyperlink>
    </w:p>
    <w:p w14:paraId="4B6C8E5B" w14:textId="754B846B"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64" w:history="1">
        <w:r w:rsidRPr="00440095">
          <w:rPr>
            <w:rStyle w:val="Hyperlink"/>
            <w:rFonts w:eastAsia="Times New Roman" w:cs="Times New Roman"/>
            <w:noProof/>
          </w:rPr>
          <w:t>Appendix 1 The criteria model</w:t>
        </w:r>
        <w:r>
          <w:rPr>
            <w:noProof/>
            <w:webHidden/>
          </w:rPr>
          <w:tab/>
        </w:r>
        <w:r>
          <w:rPr>
            <w:noProof/>
            <w:webHidden/>
          </w:rPr>
          <w:fldChar w:fldCharType="begin"/>
        </w:r>
        <w:r>
          <w:rPr>
            <w:noProof/>
            <w:webHidden/>
          </w:rPr>
          <w:instrText xml:space="preserve"> PAGEREF _Toc240753564 \h </w:instrText>
        </w:r>
        <w:r>
          <w:rPr>
            <w:noProof/>
            <w:webHidden/>
          </w:rPr>
        </w:r>
        <w:r>
          <w:rPr>
            <w:noProof/>
            <w:webHidden/>
          </w:rPr>
          <w:fldChar w:fldCharType="separate"/>
        </w:r>
        <w:r>
          <w:rPr>
            <w:noProof/>
            <w:webHidden/>
          </w:rPr>
          <w:t>83</w:t>
        </w:r>
        <w:r>
          <w:rPr>
            <w:noProof/>
            <w:webHidden/>
          </w:rPr>
          <w:fldChar w:fldCharType="end"/>
        </w:r>
      </w:hyperlink>
    </w:p>
    <w:p w14:paraId="1E9E100D" w14:textId="148343C3"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65" w:history="1">
        <w:r w:rsidRPr="00440095">
          <w:rPr>
            <w:rStyle w:val="Hyperlink"/>
            <w:rFonts w:eastAsia="Times New Roman" w:cs="Times New Roman"/>
            <w:noProof/>
          </w:rPr>
          <w:t>Appendix 2 The weight elicitation instrument</w:t>
        </w:r>
        <w:r>
          <w:rPr>
            <w:noProof/>
            <w:webHidden/>
          </w:rPr>
          <w:tab/>
        </w:r>
        <w:r>
          <w:rPr>
            <w:noProof/>
            <w:webHidden/>
          </w:rPr>
          <w:fldChar w:fldCharType="begin"/>
        </w:r>
        <w:r>
          <w:rPr>
            <w:noProof/>
            <w:webHidden/>
          </w:rPr>
          <w:instrText xml:space="preserve"> PAGEREF _Toc240753565 \h </w:instrText>
        </w:r>
        <w:r>
          <w:rPr>
            <w:noProof/>
            <w:webHidden/>
          </w:rPr>
        </w:r>
        <w:r>
          <w:rPr>
            <w:noProof/>
            <w:webHidden/>
          </w:rPr>
          <w:fldChar w:fldCharType="separate"/>
        </w:r>
        <w:r>
          <w:rPr>
            <w:noProof/>
            <w:webHidden/>
          </w:rPr>
          <w:t>83</w:t>
        </w:r>
        <w:r>
          <w:rPr>
            <w:noProof/>
            <w:webHidden/>
          </w:rPr>
          <w:fldChar w:fldCharType="end"/>
        </w:r>
      </w:hyperlink>
    </w:p>
    <w:p w14:paraId="30DA9824" w14:textId="33A5C34E"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66" w:history="1">
        <w:r w:rsidRPr="00440095">
          <w:rPr>
            <w:rStyle w:val="Hyperlink"/>
            <w:rFonts w:eastAsia="Times New Roman" w:cs="Times New Roman"/>
            <w:noProof/>
          </w:rPr>
          <w:t>Appendix 2.1 Structure</w:t>
        </w:r>
        <w:r>
          <w:rPr>
            <w:noProof/>
            <w:webHidden/>
          </w:rPr>
          <w:tab/>
        </w:r>
        <w:r>
          <w:rPr>
            <w:noProof/>
            <w:webHidden/>
          </w:rPr>
          <w:fldChar w:fldCharType="begin"/>
        </w:r>
        <w:r>
          <w:rPr>
            <w:noProof/>
            <w:webHidden/>
          </w:rPr>
          <w:instrText xml:space="preserve"> PAGEREF _Toc240753566 \h </w:instrText>
        </w:r>
        <w:r>
          <w:rPr>
            <w:noProof/>
            <w:webHidden/>
          </w:rPr>
        </w:r>
        <w:r>
          <w:rPr>
            <w:noProof/>
            <w:webHidden/>
          </w:rPr>
          <w:fldChar w:fldCharType="separate"/>
        </w:r>
        <w:r>
          <w:rPr>
            <w:noProof/>
            <w:webHidden/>
          </w:rPr>
          <w:t>83</w:t>
        </w:r>
        <w:r>
          <w:rPr>
            <w:noProof/>
            <w:webHidden/>
          </w:rPr>
          <w:fldChar w:fldCharType="end"/>
        </w:r>
      </w:hyperlink>
    </w:p>
    <w:p w14:paraId="4D0B799D" w14:textId="00C521F9"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67" w:history="1">
        <w:r w:rsidRPr="00440095">
          <w:rPr>
            <w:rStyle w:val="Hyperlink"/>
            <w:rFonts w:eastAsia="Times New Roman" w:cs="Times New Roman"/>
            <w:noProof/>
          </w:rPr>
          <w:t>Appendix 2.2 Participant information presented</w:t>
        </w:r>
        <w:r>
          <w:rPr>
            <w:noProof/>
            <w:webHidden/>
          </w:rPr>
          <w:tab/>
        </w:r>
        <w:r>
          <w:rPr>
            <w:noProof/>
            <w:webHidden/>
          </w:rPr>
          <w:fldChar w:fldCharType="begin"/>
        </w:r>
        <w:r>
          <w:rPr>
            <w:noProof/>
            <w:webHidden/>
          </w:rPr>
          <w:instrText xml:space="preserve"> PAGEREF _Toc240753567 \h </w:instrText>
        </w:r>
        <w:r>
          <w:rPr>
            <w:noProof/>
            <w:webHidden/>
          </w:rPr>
        </w:r>
        <w:r>
          <w:rPr>
            <w:noProof/>
            <w:webHidden/>
          </w:rPr>
          <w:fldChar w:fldCharType="separate"/>
        </w:r>
        <w:r>
          <w:rPr>
            <w:noProof/>
            <w:webHidden/>
          </w:rPr>
          <w:t>84</w:t>
        </w:r>
        <w:r>
          <w:rPr>
            <w:noProof/>
            <w:webHidden/>
          </w:rPr>
          <w:fldChar w:fldCharType="end"/>
        </w:r>
      </w:hyperlink>
    </w:p>
    <w:p w14:paraId="4C456263" w14:textId="2E3088A2"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68" w:history="1">
        <w:r w:rsidRPr="00440095">
          <w:rPr>
            <w:rStyle w:val="Hyperlink"/>
            <w:rFonts w:eastAsia="Times New Roman" w:cs="Times New Roman"/>
            <w:noProof/>
          </w:rPr>
          <w:t>Appendix 2.3 Data collected</w:t>
        </w:r>
        <w:r>
          <w:rPr>
            <w:noProof/>
            <w:webHidden/>
          </w:rPr>
          <w:tab/>
        </w:r>
        <w:r>
          <w:rPr>
            <w:noProof/>
            <w:webHidden/>
          </w:rPr>
          <w:fldChar w:fldCharType="begin"/>
        </w:r>
        <w:r>
          <w:rPr>
            <w:noProof/>
            <w:webHidden/>
          </w:rPr>
          <w:instrText xml:space="preserve"> PAGEREF _Toc240753568 \h </w:instrText>
        </w:r>
        <w:r>
          <w:rPr>
            <w:noProof/>
            <w:webHidden/>
          </w:rPr>
        </w:r>
        <w:r>
          <w:rPr>
            <w:noProof/>
            <w:webHidden/>
          </w:rPr>
          <w:fldChar w:fldCharType="separate"/>
        </w:r>
        <w:r>
          <w:rPr>
            <w:noProof/>
            <w:webHidden/>
          </w:rPr>
          <w:t>84</w:t>
        </w:r>
        <w:r>
          <w:rPr>
            <w:noProof/>
            <w:webHidden/>
          </w:rPr>
          <w:fldChar w:fldCharType="end"/>
        </w:r>
      </w:hyperlink>
    </w:p>
    <w:p w14:paraId="1CDC4E74" w14:textId="09C5DCF9" w:rsidR="00262676" w:rsidRDefault="00262676">
      <w:pPr>
        <w:pStyle w:val="TOC3"/>
        <w:tabs>
          <w:tab w:val="right" w:leader="dot" w:pos="8659"/>
        </w:tabs>
        <w:rPr>
          <w:rFonts w:asciiTheme="minorHAnsi" w:hAnsiTheme="minorHAnsi"/>
          <w:noProof/>
          <w:kern w:val="2"/>
          <w:szCs w:val="24"/>
          <w:lang w:bidi="si-LK"/>
          <w14:ligatures w14:val="standardContextual"/>
        </w:rPr>
      </w:pPr>
      <w:hyperlink w:anchor="_Toc240753569" w:history="1">
        <w:r w:rsidRPr="00440095">
          <w:rPr>
            <w:rStyle w:val="Hyperlink"/>
            <w:rFonts w:eastAsia="Times New Roman" w:cs="Times New Roman"/>
            <w:noProof/>
          </w:rPr>
          <w:t>Appendix 2.4 Comparison scale</w:t>
        </w:r>
        <w:r>
          <w:rPr>
            <w:noProof/>
            <w:webHidden/>
          </w:rPr>
          <w:tab/>
        </w:r>
        <w:r>
          <w:rPr>
            <w:noProof/>
            <w:webHidden/>
          </w:rPr>
          <w:fldChar w:fldCharType="begin"/>
        </w:r>
        <w:r>
          <w:rPr>
            <w:noProof/>
            <w:webHidden/>
          </w:rPr>
          <w:instrText xml:space="preserve"> PAGEREF _Toc240753569 \h </w:instrText>
        </w:r>
        <w:r>
          <w:rPr>
            <w:noProof/>
            <w:webHidden/>
          </w:rPr>
        </w:r>
        <w:r>
          <w:rPr>
            <w:noProof/>
            <w:webHidden/>
          </w:rPr>
          <w:fldChar w:fldCharType="separate"/>
        </w:r>
        <w:r>
          <w:rPr>
            <w:noProof/>
            <w:webHidden/>
          </w:rPr>
          <w:t>84</w:t>
        </w:r>
        <w:r>
          <w:rPr>
            <w:noProof/>
            <w:webHidden/>
          </w:rPr>
          <w:fldChar w:fldCharType="end"/>
        </w:r>
      </w:hyperlink>
    </w:p>
    <w:p w14:paraId="4ABA6D7D" w14:textId="4E35B2AE"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70" w:history="1">
        <w:r w:rsidRPr="00440095">
          <w:rPr>
            <w:rStyle w:val="Hyperlink"/>
            <w:rFonts w:eastAsia="Times New Roman" w:cs="Times New Roman"/>
            <w:noProof/>
          </w:rPr>
          <w:t>Appendix 3 Reproducing the results</w:t>
        </w:r>
        <w:r>
          <w:rPr>
            <w:noProof/>
            <w:webHidden/>
          </w:rPr>
          <w:tab/>
        </w:r>
        <w:r>
          <w:rPr>
            <w:noProof/>
            <w:webHidden/>
          </w:rPr>
          <w:fldChar w:fldCharType="begin"/>
        </w:r>
        <w:r>
          <w:rPr>
            <w:noProof/>
            <w:webHidden/>
          </w:rPr>
          <w:instrText xml:space="preserve"> PAGEREF _Toc240753570 \h </w:instrText>
        </w:r>
        <w:r>
          <w:rPr>
            <w:noProof/>
            <w:webHidden/>
          </w:rPr>
        </w:r>
        <w:r>
          <w:rPr>
            <w:noProof/>
            <w:webHidden/>
          </w:rPr>
          <w:fldChar w:fldCharType="separate"/>
        </w:r>
        <w:r>
          <w:rPr>
            <w:noProof/>
            <w:webHidden/>
          </w:rPr>
          <w:t>84</w:t>
        </w:r>
        <w:r>
          <w:rPr>
            <w:noProof/>
            <w:webHidden/>
          </w:rPr>
          <w:fldChar w:fldCharType="end"/>
        </w:r>
      </w:hyperlink>
    </w:p>
    <w:p w14:paraId="6D073AD6" w14:textId="192338D0"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71" w:history="1">
        <w:r w:rsidRPr="00440095">
          <w:rPr>
            <w:rStyle w:val="Hyperlink"/>
            <w:rFonts w:eastAsia="Times New Roman" w:cs="Times New Roman"/>
            <w:noProof/>
          </w:rPr>
          <w:t>Appendix 4 Dataset</w:t>
        </w:r>
        <w:r>
          <w:rPr>
            <w:noProof/>
            <w:webHidden/>
          </w:rPr>
          <w:tab/>
        </w:r>
        <w:r>
          <w:rPr>
            <w:noProof/>
            <w:webHidden/>
          </w:rPr>
          <w:fldChar w:fldCharType="begin"/>
        </w:r>
        <w:r>
          <w:rPr>
            <w:noProof/>
            <w:webHidden/>
          </w:rPr>
          <w:instrText xml:space="preserve"> PAGEREF _Toc240753571 \h </w:instrText>
        </w:r>
        <w:r>
          <w:rPr>
            <w:noProof/>
            <w:webHidden/>
          </w:rPr>
        </w:r>
        <w:r>
          <w:rPr>
            <w:noProof/>
            <w:webHidden/>
          </w:rPr>
          <w:fldChar w:fldCharType="separate"/>
        </w:r>
        <w:r>
          <w:rPr>
            <w:noProof/>
            <w:webHidden/>
          </w:rPr>
          <w:t>85</w:t>
        </w:r>
        <w:r>
          <w:rPr>
            <w:noProof/>
            <w:webHidden/>
          </w:rPr>
          <w:fldChar w:fldCharType="end"/>
        </w:r>
      </w:hyperlink>
    </w:p>
    <w:p w14:paraId="49690932" w14:textId="0153D51A" w:rsidR="00262676" w:rsidRDefault="00262676">
      <w:pPr>
        <w:pStyle w:val="TOC2"/>
        <w:tabs>
          <w:tab w:val="right" w:leader="dot" w:pos="8659"/>
        </w:tabs>
        <w:rPr>
          <w:rFonts w:asciiTheme="minorHAnsi" w:hAnsiTheme="minorHAnsi"/>
          <w:noProof/>
          <w:kern w:val="2"/>
          <w:szCs w:val="24"/>
          <w:lang w:bidi="si-LK"/>
          <w14:ligatures w14:val="standardContextual"/>
        </w:rPr>
      </w:pPr>
      <w:hyperlink w:anchor="_Toc240753572" w:history="1">
        <w:r w:rsidRPr="00440095">
          <w:rPr>
            <w:rStyle w:val="Hyperlink"/>
            <w:rFonts w:eastAsia="Times New Roman" w:cs="Times New Roman"/>
            <w:noProof/>
          </w:rPr>
          <w:t>Appendix 5 Ethical considerations</w:t>
        </w:r>
        <w:r>
          <w:rPr>
            <w:noProof/>
            <w:webHidden/>
          </w:rPr>
          <w:tab/>
        </w:r>
        <w:r>
          <w:rPr>
            <w:noProof/>
            <w:webHidden/>
          </w:rPr>
          <w:fldChar w:fldCharType="begin"/>
        </w:r>
        <w:r>
          <w:rPr>
            <w:noProof/>
            <w:webHidden/>
          </w:rPr>
          <w:instrText xml:space="preserve"> PAGEREF _Toc240753572 \h </w:instrText>
        </w:r>
        <w:r>
          <w:rPr>
            <w:noProof/>
            <w:webHidden/>
          </w:rPr>
        </w:r>
        <w:r>
          <w:rPr>
            <w:noProof/>
            <w:webHidden/>
          </w:rPr>
          <w:fldChar w:fldCharType="separate"/>
        </w:r>
        <w:r>
          <w:rPr>
            <w:noProof/>
            <w:webHidden/>
          </w:rPr>
          <w:t>86</w:t>
        </w:r>
        <w:r>
          <w:rPr>
            <w:noProof/>
            <w:webHidden/>
          </w:rPr>
          <w:fldChar w:fldCharType="end"/>
        </w:r>
      </w:hyperlink>
    </w:p>
    <w:p w14:paraId="51C0AC93" w14:textId="5D929AE7" w:rsidR="00AC0D7B" w:rsidRDefault="00337EA7">
      <w:r>
        <w:fldChar w:fldCharType="end"/>
      </w:r>
    </w:p>
    <w:p w14:paraId="67A9657B" w14:textId="77777777" w:rsidR="00AC0D7B" w:rsidRDefault="00337EA7">
      <w:r>
        <w:br w:type="page"/>
      </w:r>
    </w:p>
    <w:p w14:paraId="68A716F8" w14:textId="77777777" w:rsidR="00AC0D7B" w:rsidRDefault="00337EA7">
      <w:pPr>
        <w:pStyle w:val="Heading1"/>
        <w:spacing w:before="280" w:after="120"/>
      </w:pPr>
      <w:bookmarkStart w:id="5" w:name="_Toc240753425"/>
      <w:r>
        <w:rPr>
          <w:rFonts w:ascii="Times New Roman" w:eastAsia="Times New Roman" w:hAnsi="Times New Roman" w:cs="Times New Roman"/>
        </w:rPr>
        <w:lastRenderedPageBreak/>
        <w:t>LIST OF FIGURES</w:t>
      </w:r>
      <w:bookmarkEnd w:id="5"/>
    </w:p>
    <w:p w14:paraId="690B1F56" w14:textId="372E9FDC" w:rsidR="00262676" w:rsidRDefault="00337EA7">
      <w:pPr>
        <w:pStyle w:val="TOC1"/>
        <w:tabs>
          <w:tab w:val="right" w:leader="dot" w:pos="8659"/>
        </w:tabs>
        <w:rPr>
          <w:rFonts w:asciiTheme="minorHAnsi" w:hAnsiTheme="minorHAnsi"/>
          <w:noProof/>
          <w:kern w:val="2"/>
          <w:szCs w:val="24"/>
          <w:lang w:bidi="si-LK"/>
          <w14:ligatures w14:val="standardContextual"/>
        </w:rPr>
      </w:pPr>
      <w:r>
        <w:fldChar w:fldCharType="begin"/>
      </w:r>
      <w:r>
        <w:instrText>TOC \h \z \t "Figure Caption,1"</w:instrText>
      </w:r>
      <w:r>
        <w:fldChar w:fldCharType="separate"/>
      </w:r>
      <w:hyperlink w:anchor="_Toc240753573" w:history="1">
        <w:r w:rsidR="00262676" w:rsidRPr="000E539B">
          <w:rPr>
            <w:rStyle w:val="Hyperlink"/>
            <w:rFonts w:eastAsia="Times New Roman" w:cs="Times New Roman"/>
            <w:noProof/>
          </w:rPr>
          <w:t>Figure 4.1: The opening screen of the weight elicitation instrument, as a practitioner receives it. The participation notice is shown before any question is asked, and the only identifier collected is a code the respondent chooses.</w:t>
        </w:r>
        <w:r w:rsidR="00262676">
          <w:rPr>
            <w:noProof/>
            <w:webHidden/>
          </w:rPr>
          <w:tab/>
        </w:r>
        <w:r w:rsidR="00262676">
          <w:rPr>
            <w:noProof/>
            <w:webHidden/>
          </w:rPr>
          <w:fldChar w:fldCharType="begin"/>
        </w:r>
        <w:r w:rsidR="00262676">
          <w:rPr>
            <w:noProof/>
            <w:webHidden/>
          </w:rPr>
          <w:instrText xml:space="preserve"> PAGEREF _Toc240753573 \h </w:instrText>
        </w:r>
        <w:r w:rsidR="00262676">
          <w:rPr>
            <w:noProof/>
            <w:webHidden/>
          </w:rPr>
        </w:r>
        <w:r w:rsidR="00262676">
          <w:rPr>
            <w:noProof/>
            <w:webHidden/>
          </w:rPr>
          <w:fldChar w:fldCharType="separate"/>
        </w:r>
        <w:r w:rsidR="00262676">
          <w:rPr>
            <w:noProof/>
            <w:webHidden/>
          </w:rPr>
          <w:t>23</w:t>
        </w:r>
        <w:r w:rsidR="00262676">
          <w:rPr>
            <w:noProof/>
            <w:webHidden/>
          </w:rPr>
          <w:fldChar w:fldCharType="end"/>
        </w:r>
      </w:hyperlink>
    </w:p>
    <w:p w14:paraId="6ABE0B2B" w14:textId="27FDEC93"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74" w:history="1">
        <w:r w:rsidRPr="000E539B">
          <w:rPr>
            <w:rStyle w:val="Hyperlink"/>
            <w:rFonts w:eastAsia="Times New Roman" w:cs="Times New Roman"/>
            <w:noProof/>
          </w:rPr>
          <w:t>Figure 4.2: One dimension of an appraisal during entry. Each criterion carries the clause of the People's Bank form it derives from. Quantitative criteria take a value, qualitative criteria a point on the five-point scale, and unassessed criteria show a dash instead of a zero.</w:t>
        </w:r>
        <w:r>
          <w:rPr>
            <w:noProof/>
            <w:webHidden/>
          </w:rPr>
          <w:tab/>
        </w:r>
        <w:r>
          <w:rPr>
            <w:noProof/>
            <w:webHidden/>
          </w:rPr>
          <w:fldChar w:fldCharType="begin"/>
        </w:r>
        <w:r>
          <w:rPr>
            <w:noProof/>
            <w:webHidden/>
          </w:rPr>
          <w:instrText xml:space="preserve"> PAGEREF _Toc240753574 \h </w:instrText>
        </w:r>
        <w:r>
          <w:rPr>
            <w:noProof/>
            <w:webHidden/>
          </w:rPr>
        </w:r>
        <w:r>
          <w:rPr>
            <w:noProof/>
            <w:webHidden/>
          </w:rPr>
          <w:fldChar w:fldCharType="separate"/>
        </w:r>
        <w:r>
          <w:rPr>
            <w:noProof/>
            <w:webHidden/>
          </w:rPr>
          <w:t>29</w:t>
        </w:r>
        <w:r>
          <w:rPr>
            <w:noProof/>
            <w:webHidden/>
          </w:rPr>
          <w:fldChar w:fldCharType="end"/>
        </w:r>
      </w:hyperlink>
    </w:p>
    <w:p w14:paraId="17BF642A" w14:textId="122D2E74"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75" w:history="1">
        <w:r w:rsidRPr="000E539B">
          <w:rPr>
            <w:rStyle w:val="Hyperlink"/>
            <w:rFonts w:eastAsia="Times New Roman" w:cs="Times New Roman"/>
            <w:noProof/>
          </w:rPr>
          <w:t>Figure 4.3: The sign-in screen. Appraisal records are restricted; the screen states that the criterion weighting study is not, so a practitioner arriving by mistake is told immediately that no account is needed.</w:t>
        </w:r>
        <w:r>
          <w:rPr>
            <w:noProof/>
            <w:webHidden/>
          </w:rPr>
          <w:tab/>
        </w:r>
        <w:r>
          <w:rPr>
            <w:noProof/>
            <w:webHidden/>
          </w:rPr>
          <w:fldChar w:fldCharType="begin"/>
        </w:r>
        <w:r>
          <w:rPr>
            <w:noProof/>
            <w:webHidden/>
          </w:rPr>
          <w:instrText xml:space="preserve"> PAGEREF _Toc240753575 \h </w:instrText>
        </w:r>
        <w:r>
          <w:rPr>
            <w:noProof/>
            <w:webHidden/>
          </w:rPr>
        </w:r>
        <w:r>
          <w:rPr>
            <w:noProof/>
            <w:webHidden/>
          </w:rPr>
          <w:fldChar w:fldCharType="separate"/>
        </w:r>
        <w:r>
          <w:rPr>
            <w:noProof/>
            <w:webHidden/>
          </w:rPr>
          <w:t>33</w:t>
        </w:r>
        <w:r>
          <w:rPr>
            <w:noProof/>
            <w:webHidden/>
          </w:rPr>
          <w:fldChar w:fldCharType="end"/>
        </w:r>
      </w:hyperlink>
    </w:p>
    <w:p w14:paraId="2472562F" w14:textId="6017CD21"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76" w:history="1">
        <w:r w:rsidRPr="000E539B">
          <w:rPr>
            <w:rStyle w:val="Hyperlink"/>
            <w:rFonts w:eastAsia="Times New Roman" w:cs="Times New Roman"/>
            <w:noProof/>
          </w:rPr>
          <w:t>Figure 5.1: The completeness gate refusing to recommend. A credit-risk score of 78.7 is displayed, and withheld from banding, because only 7% of the objective has been assessed.</w:t>
        </w:r>
        <w:r>
          <w:rPr>
            <w:noProof/>
            <w:webHidden/>
          </w:rPr>
          <w:tab/>
        </w:r>
        <w:r>
          <w:rPr>
            <w:noProof/>
            <w:webHidden/>
          </w:rPr>
          <w:fldChar w:fldCharType="begin"/>
        </w:r>
        <w:r>
          <w:rPr>
            <w:noProof/>
            <w:webHidden/>
          </w:rPr>
          <w:instrText xml:space="preserve"> PAGEREF _Toc240753576 \h </w:instrText>
        </w:r>
        <w:r>
          <w:rPr>
            <w:noProof/>
            <w:webHidden/>
          </w:rPr>
        </w:r>
        <w:r>
          <w:rPr>
            <w:noProof/>
            <w:webHidden/>
          </w:rPr>
          <w:fldChar w:fldCharType="separate"/>
        </w:r>
        <w:r>
          <w:rPr>
            <w:noProof/>
            <w:webHidden/>
          </w:rPr>
          <w:t>37</w:t>
        </w:r>
        <w:r>
          <w:rPr>
            <w:noProof/>
            <w:webHidden/>
          </w:rPr>
          <w:fldChar w:fldCharType="end"/>
        </w:r>
      </w:hyperlink>
    </w:p>
    <w:p w14:paraId="51610205" w14:textId="0C52B041"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77" w:history="1">
        <w:r w:rsidRPr="000E539B">
          <w:rPr>
            <w:rStyle w:val="Hyperlink"/>
            <w:rFonts w:eastAsia="Times New Roman" w:cs="Times New Roman"/>
            <w:noProof/>
          </w:rPr>
          <w:t>Figure 5.2: A completed appraisal. The two objectives are scored and banded separately and are never combined. Each dimension's contribution is expressed in points of the objective score, and each criterion shows its entered value, its derived score, its contribution and the clause it comes from.</w:t>
        </w:r>
        <w:r>
          <w:rPr>
            <w:noProof/>
            <w:webHidden/>
          </w:rPr>
          <w:tab/>
        </w:r>
        <w:r>
          <w:rPr>
            <w:noProof/>
            <w:webHidden/>
          </w:rPr>
          <w:fldChar w:fldCharType="begin"/>
        </w:r>
        <w:r>
          <w:rPr>
            <w:noProof/>
            <w:webHidden/>
          </w:rPr>
          <w:instrText xml:space="preserve"> PAGEREF _Toc240753577 \h </w:instrText>
        </w:r>
        <w:r>
          <w:rPr>
            <w:noProof/>
            <w:webHidden/>
          </w:rPr>
        </w:r>
        <w:r>
          <w:rPr>
            <w:noProof/>
            <w:webHidden/>
          </w:rPr>
          <w:fldChar w:fldCharType="separate"/>
        </w:r>
        <w:r>
          <w:rPr>
            <w:noProof/>
            <w:webHidden/>
          </w:rPr>
          <w:t>38</w:t>
        </w:r>
        <w:r>
          <w:rPr>
            <w:noProof/>
            <w:webHidden/>
          </w:rPr>
          <w:fldChar w:fldCharType="end"/>
        </w:r>
      </w:hyperlink>
    </w:p>
    <w:p w14:paraId="11975575" w14:textId="4D97BB05"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78" w:history="1">
        <w:r w:rsidRPr="000E539B">
          <w:rPr>
            <w:rStyle w:val="Hyperlink"/>
            <w:rFonts w:eastAsia="Times New Roman" w:cs="Times New Roman"/>
            <w:noProof/>
          </w:rPr>
          <w:t>Figure 5.3: Default rate by exact contractual term, 2007 approvals. Terms that are multiples of twelve are shown in blue.</w:t>
        </w:r>
        <w:r>
          <w:rPr>
            <w:noProof/>
            <w:webHidden/>
          </w:rPr>
          <w:tab/>
        </w:r>
        <w:r>
          <w:rPr>
            <w:noProof/>
            <w:webHidden/>
          </w:rPr>
          <w:fldChar w:fldCharType="begin"/>
        </w:r>
        <w:r>
          <w:rPr>
            <w:noProof/>
            <w:webHidden/>
          </w:rPr>
          <w:instrText xml:space="preserve"> PAGEREF _Toc240753578 \h </w:instrText>
        </w:r>
        <w:r>
          <w:rPr>
            <w:noProof/>
            <w:webHidden/>
          </w:rPr>
        </w:r>
        <w:r>
          <w:rPr>
            <w:noProof/>
            <w:webHidden/>
          </w:rPr>
          <w:fldChar w:fldCharType="separate"/>
        </w:r>
        <w:r>
          <w:rPr>
            <w:noProof/>
            <w:webHidden/>
          </w:rPr>
          <w:t>43</w:t>
        </w:r>
        <w:r>
          <w:rPr>
            <w:noProof/>
            <w:webHidden/>
          </w:rPr>
          <w:fldChar w:fldCharType="end"/>
        </w:r>
      </w:hyperlink>
    </w:p>
    <w:p w14:paraId="75B62299" w14:textId="6D53204A"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79" w:history="1">
        <w:r w:rsidRPr="000E539B">
          <w:rPr>
            <w:rStyle w:val="Hyperlink"/>
            <w:rFonts w:eastAsia="Times New Roman" w:cs="Times New Roman"/>
            <w:noProof/>
          </w:rPr>
          <w:t xml:space="preserve">Figure 5.4: Left: the share of facilities at each value of </w:t>
        </w:r>
        <w:r w:rsidRPr="000E539B">
          <w:rPr>
            <w:rStyle w:val="Hyperlink"/>
            <w:rFonts w:eastAsia="Times New Roman" w:cs="Times New Roman"/>
            <w:i/>
            <w:noProof/>
          </w:rPr>
          <w:t>Term</w:t>
        </w:r>
        <w:r w:rsidRPr="000E539B">
          <w:rPr>
            <w:rStyle w:val="Hyperlink"/>
            <w:rFonts w:eastAsia="Times New Roman" w:cs="Times New Roman"/>
            <w:noProof/>
          </w:rPr>
          <w:t xml:space="preserve"> modulo twelve, separately for those repaid and those charged off. Right: default rate within each approval year, for facilities whose term is a multiple of twelve and for the rest.</w:t>
        </w:r>
        <w:r>
          <w:rPr>
            <w:noProof/>
            <w:webHidden/>
          </w:rPr>
          <w:tab/>
        </w:r>
        <w:r>
          <w:rPr>
            <w:noProof/>
            <w:webHidden/>
          </w:rPr>
          <w:fldChar w:fldCharType="begin"/>
        </w:r>
        <w:r>
          <w:rPr>
            <w:noProof/>
            <w:webHidden/>
          </w:rPr>
          <w:instrText xml:space="preserve"> PAGEREF _Toc240753579 \h </w:instrText>
        </w:r>
        <w:r>
          <w:rPr>
            <w:noProof/>
            <w:webHidden/>
          </w:rPr>
        </w:r>
        <w:r>
          <w:rPr>
            <w:noProof/>
            <w:webHidden/>
          </w:rPr>
          <w:fldChar w:fldCharType="separate"/>
        </w:r>
        <w:r>
          <w:rPr>
            <w:noProof/>
            <w:webHidden/>
          </w:rPr>
          <w:t>44</w:t>
        </w:r>
        <w:r>
          <w:rPr>
            <w:noProof/>
            <w:webHidden/>
          </w:rPr>
          <w:fldChar w:fldCharType="end"/>
        </w:r>
      </w:hyperlink>
    </w:p>
    <w:p w14:paraId="675A3127" w14:textId="1B9A3341"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80" w:history="1">
        <w:r w:rsidRPr="000E539B">
          <w:rPr>
            <w:rStyle w:val="Hyperlink"/>
            <w:rFonts w:eastAsia="Times New Roman" w:cs="Times New Roman"/>
            <w:noProof/>
          </w:rPr>
          <w:t>Figure 5.5: Discrimination achieved by the term-roundness boolean alone, computed separately within each approval year.</w:t>
        </w:r>
        <w:r>
          <w:rPr>
            <w:noProof/>
            <w:webHidden/>
          </w:rPr>
          <w:tab/>
        </w:r>
        <w:r>
          <w:rPr>
            <w:noProof/>
            <w:webHidden/>
          </w:rPr>
          <w:fldChar w:fldCharType="begin"/>
        </w:r>
        <w:r>
          <w:rPr>
            <w:noProof/>
            <w:webHidden/>
          </w:rPr>
          <w:instrText xml:space="preserve"> PAGEREF _Toc240753580 \h </w:instrText>
        </w:r>
        <w:r>
          <w:rPr>
            <w:noProof/>
            <w:webHidden/>
          </w:rPr>
        </w:r>
        <w:r>
          <w:rPr>
            <w:noProof/>
            <w:webHidden/>
          </w:rPr>
          <w:fldChar w:fldCharType="separate"/>
        </w:r>
        <w:r>
          <w:rPr>
            <w:noProof/>
            <w:webHidden/>
          </w:rPr>
          <w:t>45</w:t>
        </w:r>
        <w:r>
          <w:rPr>
            <w:noProof/>
            <w:webHidden/>
          </w:rPr>
          <w:fldChar w:fldCharType="end"/>
        </w:r>
      </w:hyperlink>
    </w:p>
    <w:p w14:paraId="0A1CA2D4" w14:textId="5BEC4B87"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81" w:history="1">
        <w:r w:rsidRPr="000E539B">
          <w:rPr>
            <w:rStyle w:val="Hyperlink"/>
            <w:rFonts w:eastAsia="Times New Roman" w:cs="Times New Roman"/>
            <w:noProof/>
          </w:rPr>
          <w:t xml:space="preserve">Figure 5.6: Discrimination with and without the </w:t>
        </w:r>
        <w:r w:rsidRPr="000E539B">
          <w:rPr>
            <w:rStyle w:val="Hyperlink"/>
            <w:rFonts w:eastAsia="Times New Roman" w:cs="Times New Roman"/>
            <w:i/>
            <w:noProof/>
          </w:rPr>
          <w:t>Term</w:t>
        </w:r>
        <w:r w:rsidRPr="000E539B">
          <w:rPr>
            <w:rStyle w:val="Hyperlink"/>
            <w:rFonts w:eastAsia="Times New Roman" w:cs="Times New Roman"/>
            <w:noProof/>
          </w:rPr>
          <w:t xml:space="preserve"> field, under both validation protocols. The dashed line marks the level the roundness boolean reaches on its own.</w:t>
        </w:r>
        <w:r>
          <w:rPr>
            <w:noProof/>
            <w:webHidden/>
          </w:rPr>
          <w:tab/>
        </w:r>
        <w:r>
          <w:rPr>
            <w:noProof/>
            <w:webHidden/>
          </w:rPr>
          <w:fldChar w:fldCharType="begin"/>
        </w:r>
        <w:r>
          <w:rPr>
            <w:noProof/>
            <w:webHidden/>
          </w:rPr>
          <w:instrText xml:space="preserve"> PAGEREF _Toc240753581 \h </w:instrText>
        </w:r>
        <w:r>
          <w:rPr>
            <w:noProof/>
            <w:webHidden/>
          </w:rPr>
        </w:r>
        <w:r>
          <w:rPr>
            <w:noProof/>
            <w:webHidden/>
          </w:rPr>
          <w:fldChar w:fldCharType="separate"/>
        </w:r>
        <w:r>
          <w:rPr>
            <w:noProof/>
            <w:webHidden/>
          </w:rPr>
          <w:t>51</w:t>
        </w:r>
        <w:r>
          <w:rPr>
            <w:noProof/>
            <w:webHidden/>
          </w:rPr>
          <w:fldChar w:fldCharType="end"/>
        </w:r>
      </w:hyperlink>
    </w:p>
    <w:p w14:paraId="079F4396" w14:textId="781E8815"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82" w:history="1">
        <w:r w:rsidRPr="000E539B">
          <w:rPr>
            <w:rStyle w:val="Hyperlink"/>
            <w:rFonts w:eastAsia="Times New Roman" w:cs="Times New Roman"/>
            <w:noProof/>
          </w:rPr>
          <w:t>Figure 5.7: Reliability diagrams under random and temporal validation. Marker area is proportional to the number of facilities in each bin. Under temporal validation the curve lifts above the diagonal, indicating systematic under-prediction of default.</w:t>
        </w:r>
        <w:r>
          <w:rPr>
            <w:noProof/>
            <w:webHidden/>
          </w:rPr>
          <w:tab/>
        </w:r>
        <w:r>
          <w:rPr>
            <w:noProof/>
            <w:webHidden/>
          </w:rPr>
          <w:fldChar w:fldCharType="begin"/>
        </w:r>
        <w:r>
          <w:rPr>
            <w:noProof/>
            <w:webHidden/>
          </w:rPr>
          <w:instrText xml:space="preserve"> PAGEREF _Toc240753582 \h </w:instrText>
        </w:r>
        <w:r>
          <w:rPr>
            <w:noProof/>
            <w:webHidden/>
          </w:rPr>
        </w:r>
        <w:r>
          <w:rPr>
            <w:noProof/>
            <w:webHidden/>
          </w:rPr>
          <w:fldChar w:fldCharType="separate"/>
        </w:r>
        <w:r>
          <w:rPr>
            <w:noProof/>
            <w:webHidden/>
          </w:rPr>
          <w:t>53</w:t>
        </w:r>
        <w:r>
          <w:rPr>
            <w:noProof/>
            <w:webHidden/>
          </w:rPr>
          <w:fldChar w:fldCharType="end"/>
        </w:r>
      </w:hyperlink>
    </w:p>
    <w:p w14:paraId="03F0772F" w14:textId="291C885D"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83" w:history="1">
        <w:r w:rsidRPr="000E539B">
          <w:rPr>
            <w:rStyle w:val="Hyperlink"/>
            <w:rFonts w:eastAsia="Times New Roman" w:cs="Times New Roman"/>
            <w:noProof/>
          </w:rPr>
          <w:t>Figure 5.8: Ranking stability and risk-band stability against the magnitude of the weight perturbation. Shaded bands show the range down to the fifth percentile across draws; the dotted line marks the level of disagreement practitioners plausibly exhibit.</w:t>
        </w:r>
        <w:r>
          <w:rPr>
            <w:noProof/>
            <w:webHidden/>
          </w:rPr>
          <w:tab/>
        </w:r>
        <w:r>
          <w:rPr>
            <w:noProof/>
            <w:webHidden/>
          </w:rPr>
          <w:fldChar w:fldCharType="begin"/>
        </w:r>
        <w:r>
          <w:rPr>
            <w:noProof/>
            <w:webHidden/>
          </w:rPr>
          <w:instrText xml:space="preserve"> PAGEREF _Toc240753583 \h </w:instrText>
        </w:r>
        <w:r>
          <w:rPr>
            <w:noProof/>
            <w:webHidden/>
          </w:rPr>
        </w:r>
        <w:r>
          <w:rPr>
            <w:noProof/>
            <w:webHidden/>
          </w:rPr>
          <w:fldChar w:fldCharType="separate"/>
        </w:r>
        <w:r>
          <w:rPr>
            <w:noProof/>
            <w:webHidden/>
          </w:rPr>
          <w:t>57</w:t>
        </w:r>
        <w:r>
          <w:rPr>
            <w:noProof/>
            <w:webHidden/>
          </w:rPr>
          <w:fldChar w:fldCharType="end"/>
        </w:r>
      </w:hyperlink>
    </w:p>
    <w:p w14:paraId="3B190790" w14:textId="3CB2C23D"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84" w:history="1">
        <w:r w:rsidRPr="000E539B">
          <w:rPr>
            <w:rStyle w:val="Hyperlink"/>
            <w:rFonts w:eastAsia="Times New Roman" w:cs="Times New Roman"/>
            <w:noProof/>
          </w:rPr>
          <w:t>Figure 5.9: The effect of withholding information about the same applicants. Left: mean assessed probability of default as fields are withheld, shaded across draws, with the thin horizontal line marking each model's assessment when nothing is withheld. Right: the share of all applicants converted from decline to approval. Both models converge on the ceiling, at which every applicant who would have been declined is approved.</w:t>
        </w:r>
        <w:r>
          <w:rPr>
            <w:noProof/>
            <w:webHidden/>
          </w:rPr>
          <w:tab/>
        </w:r>
        <w:r>
          <w:rPr>
            <w:noProof/>
            <w:webHidden/>
          </w:rPr>
          <w:fldChar w:fldCharType="begin"/>
        </w:r>
        <w:r>
          <w:rPr>
            <w:noProof/>
            <w:webHidden/>
          </w:rPr>
          <w:instrText xml:space="preserve"> PAGEREF _Toc240753584 \h </w:instrText>
        </w:r>
        <w:r>
          <w:rPr>
            <w:noProof/>
            <w:webHidden/>
          </w:rPr>
        </w:r>
        <w:r>
          <w:rPr>
            <w:noProof/>
            <w:webHidden/>
          </w:rPr>
          <w:fldChar w:fldCharType="separate"/>
        </w:r>
        <w:r>
          <w:rPr>
            <w:noProof/>
            <w:webHidden/>
          </w:rPr>
          <w:t>64</w:t>
        </w:r>
        <w:r>
          <w:rPr>
            <w:noProof/>
            <w:webHidden/>
          </w:rPr>
          <w:fldChar w:fldCharType="end"/>
        </w:r>
      </w:hyperlink>
    </w:p>
    <w:p w14:paraId="6D290886" w14:textId="4A43EFB6" w:rsidR="00AC0D7B" w:rsidRDefault="00337EA7">
      <w:r>
        <w:fldChar w:fldCharType="end"/>
      </w:r>
    </w:p>
    <w:p w14:paraId="5A38F41D" w14:textId="77777777" w:rsidR="00AC0D7B" w:rsidRDefault="00337EA7">
      <w:r>
        <w:br w:type="page"/>
      </w:r>
    </w:p>
    <w:p w14:paraId="55F9EB0E" w14:textId="77777777" w:rsidR="00AC0D7B" w:rsidRDefault="00337EA7">
      <w:pPr>
        <w:pStyle w:val="Heading1"/>
        <w:spacing w:before="280" w:after="120"/>
      </w:pPr>
      <w:bookmarkStart w:id="6" w:name="_Toc240753426"/>
      <w:r>
        <w:rPr>
          <w:rFonts w:ascii="Times New Roman" w:eastAsia="Times New Roman" w:hAnsi="Times New Roman" w:cs="Times New Roman"/>
        </w:rPr>
        <w:lastRenderedPageBreak/>
        <w:t>LIST OF TABLES</w:t>
      </w:r>
      <w:bookmarkEnd w:id="6"/>
    </w:p>
    <w:p w14:paraId="44D36BB7" w14:textId="709BFAF9" w:rsidR="00262676" w:rsidRDefault="00337EA7">
      <w:pPr>
        <w:pStyle w:val="TOC1"/>
        <w:tabs>
          <w:tab w:val="right" w:leader="dot" w:pos="8659"/>
        </w:tabs>
        <w:rPr>
          <w:rFonts w:asciiTheme="minorHAnsi" w:hAnsiTheme="minorHAnsi"/>
          <w:noProof/>
          <w:kern w:val="2"/>
          <w:szCs w:val="24"/>
          <w:lang w:bidi="si-LK"/>
          <w14:ligatures w14:val="standardContextual"/>
        </w:rPr>
      </w:pPr>
      <w:r>
        <w:fldChar w:fldCharType="begin"/>
      </w:r>
      <w:r>
        <w:instrText>TOC \h \z \t "Table Caption,1"</w:instrText>
      </w:r>
      <w:r>
        <w:fldChar w:fldCharType="separate"/>
      </w:r>
      <w:hyperlink w:anchor="_Toc240753585" w:history="1">
        <w:r w:rsidR="00262676" w:rsidRPr="001731B8">
          <w:rPr>
            <w:rStyle w:val="Hyperlink"/>
            <w:rFonts w:eastAsia="Times New Roman" w:cs="Times New Roman"/>
            <w:noProof/>
          </w:rPr>
          <w:t>Table 1.1: Structure of the thesis by chapter</w:t>
        </w:r>
        <w:r w:rsidR="00262676">
          <w:rPr>
            <w:noProof/>
            <w:webHidden/>
          </w:rPr>
          <w:tab/>
        </w:r>
        <w:r w:rsidR="00262676">
          <w:rPr>
            <w:noProof/>
            <w:webHidden/>
          </w:rPr>
          <w:fldChar w:fldCharType="begin"/>
        </w:r>
        <w:r w:rsidR="00262676">
          <w:rPr>
            <w:noProof/>
            <w:webHidden/>
          </w:rPr>
          <w:instrText xml:space="preserve"> PAGEREF _Toc240753585 \h </w:instrText>
        </w:r>
        <w:r w:rsidR="00262676">
          <w:rPr>
            <w:noProof/>
            <w:webHidden/>
          </w:rPr>
        </w:r>
        <w:r w:rsidR="00262676">
          <w:rPr>
            <w:noProof/>
            <w:webHidden/>
          </w:rPr>
          <w:fldChar w:fldCharType="separate"/>
        </w:r>
        <w:r w:rsidR="00262676">
          <w:rPr>
            <w:noProof/>
            <w:webHidden/>
          </w:rPr>
          <w:t>6</w:t>
        </w:r>
        <w:r w:rsidR="00262676">
          <w:rPr>
            <w:noProof/>
            <w:webHidden/>
          </w:rPr>
          <w:fldChar w:fldCharType="end"/>
        </w:r>
      </w:hyperlink>
    </w:p>
    <w:p w14:paraId="7DD81834" w14:textId="0AB891C5"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86" w:history="1">
        <w:r w:rsidRPr="001731B8">
          <w:rPr>
            <w:rStyle w:val="Hyperlink"/>
            <w:rFonts w:eastAsia="Times New Roman" w:cs="Times New Roman"/>
            <w:noProof/>
          </w:rPr>
          <w:t>Table 3.1: Taxonomy of leakage types, after Kapoor and Narayanan</w:t>
        </w:r>
        <w:r>
          <w:rPr>
            <w:noProof/>
            <w:webHidden/>
          </w:rPr>
          <w:tab/>
        </w:r>
        <w:r>
          <w:rPr>
            <w:noProof/>
            <w:webHidden/>
          </w:rPr>
          <w:fldChar w:fldCharType="begin"/>
        </w:r>
        <w:r>
          <w:rPr>
            <w:noProof/>
            <w:webHidden/>
          </w:rPr>
          <w:instrText xml:space="preserve"> PAGEREF _Toc240753586 \h </w:instrText>
        </w:r>
        <w:r>
          <w:rPr>
            <w:noProof/>
            <w:webHidden/>
          </w:rPr>
        </w:r>
        <w:r>
          <w:rPr>
            <w:noProof/>
            <w:webHidden/>
          </w:rPr>
          <w:fldChar w:fldCharType="separate"/>
        </w:r>
        <w:r>
          <w:rPr>
            <w:noProof/>
            <w:webHidden/>
          </w:rPr>
          <w:t>17</w:t>
        </w:r>
        <w:r>
          <w:rPr>
            <w:noProof/>
            <w:webHidden/>
          </w:rPr>
          <w:fldChar w:fldCharType="end"/>
        </w:r>
      </w:hyperlink>
    </w:p>
    <w:p w14:paraId="66258317" w14:textId="18BE3D99"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87" w:history="1">
        <w:r w:rsidRPr="001731B8">
          <w:rPr>
            <w:rStyle w:val="Hyperlink"/>
            <w:rFonts w:eastAsia="Times New Roman" w:cs="Times New Roman"/>
            <w:noProof/>
          </w:rPr>
          <w:t>Table 4.1: Research activities, the questions they address and their outputs</w:t>
        </w:r>
        <w:r>
          <w:rPr>
            <w:noProof/>
            <w:webHidden/>
          </w:rPr>
          <w:tab/>
        </w:r>
        <w:r>
          <w:rPr>
            <w:noProof/>
            <w:webHidden/>
          </w:rPr>
          <w:fldChar w:fldCharType="begin"/>
        </w:r>
        <w:r>
          <w:rPr>
            <w:noProof/>
            <w:webHidden/>
          </w:rPr>
          <w:instrText xml:space="preserve"> PAGEREF _Toc240753587 \h </w:instrText>
        </w:r>
        <w:r>
          <w:rPr>
            <w:noProof/>
            <w:webHidden/>
          </w:rPr>
        </w:r>
        <w:r>
          <w:rPr>
            <w:noProof/>
            <w:webHidden/>
          </w:rPr>
          <w:fldChar w:fldCharType="separate"/>
        </w:r>
        <w:r>
          <w:rPr>
            <w:noProof/>
            <w:webHidden/>
          </w:rPr>
          <w:t>20</w:t>
        </w:r>
        <w:r>
          <w:rPr>
            <w:noProof/>
            <w:webHidden/>
          </w:rPr>
          <w:fldChar w:fldCharType="end"/>
        </w:r>
      </w:hyperlink>
    </w:p>
    <w:p w14:paraId="48230177" w14:textId="23815C4E"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88" w:history="1">
        <w:r w:rsidRPr="001731B8">
          <w:rPr>
            <w:rStyle w:val="Hyperlink"/>
            <w:rFonts w:eastAsia="Times New Roman" w:cs="Times New Roman"/>
            <w:noProof/>
          </w:rPr>
          <w:t>Table 4.2: Five-point linguistic scale and its triangular fuzzy numbers</w:t>
        </w:r>
        <w:r>
          <w:rPr>
            <w:noProof/>
            <w:webHidden/>
          </w:rPr>
          <w:tab/>
        </w:r>
        <w:r>
          <w:rPr>
            <w:noProof/>
            <w:webHidden/>
          </w:rPr>
          <w:fldChar w:fldCharType="begin"/>
        </w:r>
        <w:r>
          <w:rPr>
            <w:noProof/>
            <w:webHidden/>
          </w:rPr>
          <w:instrText xml:space="preserve"> PAGEREF _Toc240753588 \h </w:instrText>
        </w:r>
        <w:r>
          <w:rPr>
            <w:noProof/>
            <w:webHidden/>
          </w:rPr>
        </w:r>
        <w:r>
          <w:rPr>
            <w:noProof/>
            <w:webHidden/>
          </w:rPr>
          <w:fldChar w:fldCharType="separate"/>
        </w:r>
        <w:r>
          <w:rPr>
            <w:noProof/>
            <w:webHidden/>
          </w:rPr>
          <w:t>29</w:t>
        </w:r>
        <w:r>
          <w:rPr>
            <w:noProof/>
            <w:webHidden/>
          </w:rPr>
          <w:fldChar w:fldCharType="end"/>
        </w:r>
      </w:hyperlink>
    </w:p>
    <w:p w14:paraId="01FC1298" w14:textId="1AC0A780"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89" w:history="1">
        <w:r w:rsidRPr="001731B8">
          <w:rPr>
            <w:rStyle w:val="Hyperlink"/>
            <w:rFonts w:eastAsia="Times New Roman" w:cs="Times New Roman"/>
            <w:noProof/>
          </w:rPr>
          <w:t>Table 4.3: System architecture by layer, with the reason for each choice</w:t>
        </w:r>
        <w:r>
          <w:rPr>
            <w:noProof/>
            <w:webHidden/>
          </w:rPr>
          <w:tab/>
        </w:r>
        <w:r>
          <w:rPr>
            <w:noProof/>
            <w:webHidden/>
          </w:rPr>
          <w:fldChar w:fldCharType="begin"/>
        </w:r>
        <w:r>
          <w:rPr>
            <w:noProof/>
            <w:webHidden/>
          </w:rPr>
          <w:instrText xml:space="preserve"> PAGEREF _Toc240753589 \h </w:instrText>
        </w:r>
        <w:r>
          <w:rPr>
            <w:noProof/>
            <w:webHidden/>
          </w:rPr>
        </w:r>
        <w:r>
          <w:rPr>
            <w:noProof/>
            <w:webHidden/>
          </w:rPr>
          <w:fldChar w:fldCharType="separate"/>
        </w:r>
        <w:r>
          <w:rPr>
            <w:noProof/>
            <w:webHidden/>
          </w:rPr>
          <w:t>30</w:t>
        </w:r>
        <w:r>
          <w:rPr>
            <w:noProof/>
            <w:webHidden/>
          </w:rPr>
          <w:fldChar w:fldCharType="end"/>
        </w:r>
      </w:hyperlink>
    </w:p>
    <w:p w14:paraId="3E61F4F6" w14:textId="07987A8A"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90" w:history="1">
        <w:r w:rsidRPr="001731B8">
          <w:rPr>
            <w:rStyle w:val="Hyperlink"/>
            <w:rFonts w:eastAsia="Times New Roman" w:cs="Times New Roman"/>
            <w:noProof/>
          </w:rPr>
          <w:t>Table 4.4: Application roles and permitted actions, against clause 7 of the form</w:t>
        </w:r>
        <w:r>
          <w:rPr>
            <w:noProof/>
            <w:webHidden/>
          </w:rPr>
          <w:tab/>
        </w:r>
        <w:r>
          <w:rPr>
            <w:noProof/>
            <w:webHidden/>
          </w:rPr>
          <w:fldChar w:fldCharType="begin"/>
        </w:r>
        <w:r>
          <w:rPr>
            <w:noProof/>
            <w:webHidden/>
          </w:rPr>
          <w:instrText xml:space="preserve"> PAGEREF _Toc240753590 \h </w:instrText>
        </w:r>
        <w:r>
          <w:rPr>
            <w:noProof/>
            <w:webHidden/>
          </w:rPr>
        </w:r>
        <w:r>
          <w:rPr>
            <w:noProof/>
            <w:webHidden/>
          </w:rPr>
          <w:fldChar w:fldCharType="separate"/>
        </w:r>
        <w:r>
          <w:rPr>
            <w:noProof/>
            <w:webHidden/>
          </w:rPr>
          <w:t>32</w:t>
        </w:r>
        <w:r>
          <w:rPr>
            <w:noProof/>
            <w:webHidden/>
          </w:rPr>
          <w:fldChar w:fldCharType="end"/>
        </w:r>
      </w:hyperlink>
    </w:p>
    <w:p w14:paraId="4EFF4D7F" w14:textId="77D64BF7"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91" w:history="1">
        <w:r w:rsidRPr="001731B8">
          <w:rPr>
            <w:rStyle w:val="Hyperlink"/>
            <w:rFonts w:eastAsia="Times New Roman" w:cs="Times New Roman"/>
            <w:noProof/>
          </w:rPr>
          <w:t>Table 5.1: Criterion counts and source clauses by dimension</w:t>
        </w:r>
        <w:r>
          <w:rPr>
            <w:noProof/>
            <w:webHidden/>
          </w:rPr>
          <w:tab/>
        </w:r>
        <w:r>
          <w:rPr>
            <w:noProof/>
            <w:webHidden/>
          </w:rPr>
          <w:fldChar w:fldCharType="begin"/>
        </w:r>
        <w:r>
          <w:rPr>
            <w:noProof/>
            <w:webHidden/>
          </w:rPr>
          <w:instrText xml:space="preserve"> PAGEREF _Toc240753591 \h </w:instrText>
        </w:r>
        <w:r>
          <w:rPr>
            <w:noProof/>
            <w:webHidden/>
          </w:rPr>
        </w:r>
        <w:r>
          <w:rPr>
            <w:noProof/>
            <w:webHidden/>
          </w:rPr>
          <w:fldChar w:fldCharType="separate"/>
        </w:r>
        <w:r>
          <w:rPr>
            <w:noProof/>
            <w:webHidden/>
          </w:rPr>
          <w:t>34</w:t>
        </w:r>
        <w:r>
          <w:rPr>
            <w:noProof/>
            <w:webHidden/>
          </w:rPr>
          <w:fldChar w:fldCharType="end"/>
        </w:r>
      </w:hyperlink>
    </w:p>
    <w:p w14:paraId="334CE099" w14:textId="27544044"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92" w:history="1">
        <w:r w:rsidRPr="001731B8">
          <w:rPr>
            <w:rStyle w:val="Hyperlink"/>
            <w:rFonts w:eastAsia="Times New Roman" w:cs="Times New Roman"/>
            <w:noProof/>
          </w:rPr>
          <w:t>Table 5.2: Behavioural tests of the scoring engine and their outcomes</w:t>
        </w:r>
        <w:r>
          <w:rPr>
            <w:noProof/>
            <w:webHidden/>
          </w:rPr>
          <w:tab/>
        </w:r>
        <w:r>
          <w:rPr>
            <w:noProof/>
            <w:webHidden/>
          </w:rPr>
          <w:fldChar w:fldCharType="begin"/>
        </w:r>
        <w:r>
          <w:rPr>
            <w:noProof/>
            <w:webHidden/>
          </w:rPr>
          <w:instrText xml:space="preserve"> PAGEREF _Toc240753592 \h </w:instrText>
        </w:r>
        <w:r>
          <w:rPr>
            <w:noProof/>
            <w:webHidden/>
          </w:rPr>
        </w:r>
        <w:r>
          <w:rPr>
            <w:noProof/>
            <w:webHidden/>
          </w:rPr>
          <w:fldChar w:fldCharType="separate"/>
        </w:r>
        <w:r>
          <w:rPr>
            <w:noProof/>
            <w:webHidden/>
          </w:rPr>
          <w:t>39</w:t>
        </w:r>
        <w:r>
          <w:rPr>
            <w:noProof/>
            <w:webHidden/>
          </w:rPr>
          <w:fldChar w:fldCharType="end"/>
        </w:r>
      </w:hyperlink>
    </w:p>
    <w:p w14:paraId="275110CB" w14:textId="315A1411"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93" w:history="1">
        <w:r w:rsidRPr="001731B8">
          <w:rPr>
            <w:rStyle w:val="Hyperlink"/>
            <w:rFonts w:eastAsia="Times New Roman" w:cs="Times New Roman"/>
            <w:noProof/>
          </w:rPr>
          <w:t>Table 5.3: The three validation claims and the evidence available for each</w:t>
        </w:r>
        <w:r>
          <w:rPr>
            <w:noProof/>
            <w:webHidden/>
          </w:rPr>
          <w:tab/>
        </w:r>
        <w:r>
          <w:rPr>
            <w:noProof/>
            <w:webHidden/>
          </w:rPr>
          <w:fldChar w:fldCharType="begin"/>
        </w:r>
        <w:r>
          <w:rPr>
            <w:noProof/>
            <w:webHidden/>
          </w:rPr>
          <w:instrText xml:space="preserve"> PAGEREF _Toc240753593 \h </w:instrText>
        </w:r>
        <w:r>
          <w:rPr>
            <w:noProof/>
            <w:webHidden/>
          </w:rPr>
        </w:r>
        <w:r>
          <w:rPr>
            <w:noProof/>
            <w:webHidden/>
          </w:rPr>
          <w:fldChar w:fldCharType="separate"/>
        </w:r>
        <w:r>
          <w:rPr>
            <w:noProof/>
            <w:webHidden/>
          </w:rPr>
          <w:t>41</w:t>
        </w:r>
        <w:r>
          <w:rPr>
            <w:noProof/>
            <w:webHidden/>
          </w:rPr>
          <w:fldChar w:fldCharType="end"/>
        </w:r>
      </w:hyperlink>
    </w:p>
    <w:p w14:paraId="6BFE12F6" w14:textId="648975A9"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94" w:history="1">
        <w:r w:rsidRPr="001731B8">
          <w:rPr>
            <w:rStyle w:val="Hyperlink"/>
            <w:rFonts w:eastAsia="Times New Roman" w:cs="Times New Roman"/>
            <w:noProof/>
          </w:rPr>
          <w:t>Table 5.4: Default rate by censoring status, 1990-2010 approvals</w:t>
        </w:r>
        <w:r>
          <w:rPr>
            <w:noProof/>
            <w:webHidden/>
          </w:rPr>
          <w:tab/>
        </w:r>
        <w:r>
          <w:rPr>
            <w:noProof/>
            <w:webHidden/>
          </w:rPr>
          <w:fldChar w:fldCharType="begin"/>
        </w:r>
        <w:r>
          <w:rPr>
            <w:noProof/>
            <w:webHidden/>
          </w:rPr>
          <w:instrText xml:space="preserve"> PAGEREF _Toc240753594 \h </w:instrText>
        </w:r>
        <w:r>
          <w:rPr>
            <w:noProof/>
            <w:webHidden/>
          </w:rPr>
        </w:r>
        <w:r>
          <w:rPr>
            <w:noProof/>
            <w:webHidden/>
          </w:rPr>
          <w:fldChar w:fldCharType="separate"/>
        </w:r>
        <w:r>
          <w:rPr>
            <w:noProof/>
            <w:webHidden/>
          </w:rPr>
          <w:t>42</w:t>
        </w:r>
        <w:r>
          <w:rPr>
            <w:noProof/>
            <w:webHidden/>
          </w:rPr>
          <w:fldChar w:fldCharType="end"/>
        </w:r>
      </w:hyperlink>
    </w:p>
    <w:p w14:paraId="0D2A51B2" w14:textId="5963004B"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95" w:history="1">
        <w:r w:rsidRPr="001731B8">
          <w:rPr>
            <w:rStyle w:val="Hyperlink"/>
            <w:rFonts w:eastAsia="Times New Roman" w:cs="Times New Roman"/>
            <w:noProof/>
          </w:rPr>
          <w:t>Table 5.5: Default rate by exact term in months, 2007 approvals</w:t>
        </w:r>
        <w:r>
          <w:rPr>
            <w:noProof/>
            <w:webHidden/>
          </w:rPr>
          <w:tab/>
        </w:r>
        <w:r>
          <w:rPr>
            <w:noProof/>
            <w:webHidden/>
          </w:rPr>
          <w:fldChar w:fldCharType="begin"/>
        </w:r>
        <w:r>
          <w:rPr>
            <w:noProof/>
            <w:webHidden/>
          </w:rPr>
          <w:instrText xml:space="preserve"> PAGEREF _Toc240753595 \h </w:instrText>
        </w:r>
        <w:r>
          <w:rPr>
            <w:noProof/>
            <w:webHidden/>
          </w:rPr>
        </w:r>
        <w:r>
          <w:rPr>
            <w:noProof/>
            <w:webHidden/>
          </w:rPr>
          <w:fldChar w:fldCharType="separate"/>
        </w:r>
        <w:r>
          <w:rPr>
            <w:noProof/>
            <w:webHidden/>
          </w:rPr>
          <w:t>43</w:t>
        </w:r>
        <w:r>
          <w:rPr>
            <w:noProof/>
            <w:webHidden/>
          </w:rPr>
          <w:fldChar w:fldCharType="end"/>
        </w:r>
      </w:hyperlink>
    </w:p>
    <w:p w14:paraId="2B8CC38D" w14:textId="4FEF0AE2"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96" w:history="1">
        <w:r w:rsidRPr="001731B8">
          <w:rPr>
            <w:rStyle w:val="Hyperlink"/>
            <w:rFonts w:eastAsia="Times New Roman" w:cs="Times New Roman"/>
            <w:noProof/>
          </w:rPr>
          <w:t>Table 5.6: Default rate and roundness AUC within each approval year</w:t>
        </w:r>
        <w:r>
          <w:rPr>
            <w:noProof/>
            <w:webHidden/>
          </w:rPr>
          <w:tab/>
        </w:r>
        <w:r>
          <w:rPr>
            <w:noProof/>
            <w:webHidden/>
          </w:rPr>
          <w:fldChar w:fldCharType="begin"/>
        </w:r>
        <w:r>
          <w:rPr>
            <w:noProof/>
            <w:webHidden/>
          </w:rPr>
          <w:instrText xml:space="preserve"> PAGEREF _Toc240753596 \h </w:instrText>
        </w:r>
        <w:r>
          <w:rPr>
            <w:noProof/>
            <w:webHidden/>
          </w:rPr>
        </w:r>
        <w:r>
          <w:rPr>
            <w:noProof/>
            <w:webHidden/>
          </w:rPr>
          <w:fldChar w:fldCharType="separate"/>
        </w:r>
        <w:r>
          <w:rPr>
            <w:noProof/>
            <w:webHidden/>
          </w:rPr>
          <w:t>45</w:t>
        </w:r>
        <w:r>
          <w:rPr>
            <w:noProof/>
            <w:webHidden/>
          </w:rPr>
          <w:fldChar w:fldCharType="end"/>
        </w:r>
      </w:hyperlink>
    </w:p>
    <w:p w14:paraId="5236C04E" w14:textId="1D2AC6D0"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97" w:history="1">
        <w:r w:rsidRPr="001731B8">
          <w:rPr>
            <w:rStyle w:val="Hyperlink"/>
            <w:rFonts w:eastAsia="Times New Roman" w:cs="Times New Roman"/>
            <w:noProof/>
          </w:rPr>
          <w:t>Table 5.7: Term roundness, SBA FOIA 7(a) against SBA National</w:t>
        </w:r>
        <w:r>
          <w:rPr>
            <w:noProof/>
            <w:webHidden/>
          </w:rPr>
          <w:tab/>
        </w:r>
        <w:r>
          <w:rPr>
            <w:noProof/>
            <w:webHidden/>
          </w:rPr>
          <w:fldChar w:fldCharType="begin"/>
        </w:r>
        <w:r>
          <w:rPr>
            <w:noProof/>
            <w:webHidden/>
          </w:rPr>
          <w:instrText xml:space="preserve"> PAGEREF _Toc240753597 \h </w:instrText>
        </w:r>
        <w:r>
          <w:rPr>
            <w:noProof/>
            <w:webHidden/>
          </w:rPr>
        </w:r>
        <w:r>
          <w:rPr>
            <w:noProof/>
            <w:webHidden/>
          </w:rPr>
          <w:fldChar w:fldCharType="separate"/>
        </w:r>
        <w:r>
          <w:rPr>
            <w:noProof/>
            <w:webHidden/>
          </w:rPr>
          <w:t>46</w:t>
        </w:r>
        <w:r>
          <w:rPr>
            <w:noProof/>
            <w:webHidden/>
          </w:rPr>
          <w:fldChar w:fldCharType="end"/>
        </w:r>
      </w:hyperlink>
    </w:p>
    <w:p w14:paraId="197C4023" w14:textId="32A50141"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98" w:history="1">
        <w:r w:rsidRPr="001731B8">
          <w:rPr>
            <w:rStyle w:val="Hyperlink"/>
            <w:rFonts w:eastAsia="Times New Roman" w:cs="Times New Roman"/>
            <w:noProof/>
          </w:rPr>
          <w:t>Table 5.8: Share of terms divisible by each modulus, with the resulting AUC</w:t>
        </w:r>
        <w:r>
          <w:rPr>
            <w:noProof/>
            <w:webHidden/>
          </w:rPr>
          <w:tab/>
        </w:r>
        <w:r>
          <w:rPr>
            <w:noProof/>
            <w:webHidden/>
          </w:rPr>
          <w:fldChar w:fldCharType="begin"/>
        </w:r>
        <w:r>
          <w:rPr>
            <w:noProof/>
            <w:webHidden/>
          </w:rPr>
          <w:instrText xml:space="preserve"> PAGEREF _Toc240753598 \h </w:instrText>
        </w:r>
        <w:r>
          <w:rPr>
            <w:noProof/>
            <w:webHidden/>
          </w:rPr>
        </w:r>
        <w:r>
          <w:rPr>
            <w:noProof/>
            <w:webHidden/>
          </w:rPr>
          <w:fldChar w:fldCharType="separate"/>
        </w:r>
        <w:r>
          <w:rPr>
            <w:noProof/>
            <w:webHidden/>
          </w:rPr>
          <w:t>48</w:t>
        </w:r>
        <w:r>
          <w:rPr>
            <w:noProof/>
            <w:webHidden/>
          </w:rPr>
          <w:fldChar w:fldCharType="end"/>
        </w:r>
      </w:hyperlink>
    </w:p>
    <w:p w14:paraId="4EB54359" w14:textId="1DF9FAFE"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599" w:history="1">
        <w:r w:rsidRPr="001731B8">
          <w:rPr>
            <w:rStyle w:val="Hyperlink"/>
            <w:rFonts w:eastAsia="Times New Roman" w:cs="Times New Roman"/>
            <w:noProof/>
          </w:rPr>
          <w:t>Table 5.9: Discrimination under random and temporal validation, with intervals</w:t>
        </w:r>
        <w:r>
          <w:rPr>
            <w:noProof/>
            <w:webHidden/>
          </w:rPr>
          <w:tab/>
        </w:r>
        <w:r>
          <w:rPr>
            <w:noProof/>
            <w:webHidden/>
          </w:rPr>
          <w:fldChar w:fldCharType="begin"/>
        </w:r>
        <w:r>
          <w:rPr>
            <w:noProof/>
            <w:webHidden/>
          </w:rPr>
          <w:instrText xml:space="preserve"> PAGEREF _Toc240753599 \h </w:instrText>
        </w:r>
        <w:r>
          <w:rPr>
            <w:noProof/>
            <w:webHidden/>
          </w:rPr>
        </w:r>
        <w:r>
          <w:rPr>
            <w:noProof/>
            <w:webHidden/>
          </w:rPr>
          <w:fldChar w:fldCharType="separate"/>
        </w:r>
        <w:r>
          <w:rPr>
            <w:noProof/>
            <w:webHidden/>
          </w:rPr>
          <w:t>50</w:t>
        </w:r>
        <w:r>
          <w:rPr>
            <w:noProof/>
            <w:webHidden/>
          </w:rPr>
          <w:fldChar w:fldCharType="end"/>
        </w:r>
      </w:hyperlink>
    </w:p>
    <w:p w14:paraId="1AE595DC" w14:textId="239A2A75"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00" w:history="1">
        <w:r w:rsidRPr="001731B8">
          <w:rPr>
            <w:rStyle w:val="Hyperlink"/>
            <w:rFonts w:eastAsia="Times New Roman" w:cs="Times New Roman"/>
            <w:noProof/>
          </w:rPr>
          <w:t>Table 5.10: Paired DeLong tests of the leakage and protocol effects</w:t>
        </w:r>
        <w:r>
          <w:rPr>
            <w:noProof/>
            <w:webHidden/>
          </w:rPr>
          <w:tab/>
        </w:r>
        <w:r>
          <w:rPr>
            <w:noProof/>
            <w:webHidden/>
          </w:rPr>
          <w:fldChar w:fldCharType="begin"/>
        </w:r>
        <w:r>
          <w:rPr>
            <w:noProof/>
            <w:webHidden/>
          </w:rPr>
          <w:instrText xml:space="preserve"> PAGEREF _Toc240753600 \h </w:instrText>
        </w:r>
        <w:r>
          <w:rPr>
            <w:noProof/>
            <w:webHidden/>
          </w:rPr>
        </w:r>
        <w:r>
          <w:rPr>
            <w:noProof/>
            <w:webHidden/>
          </w:rPr>
          <w:fldChar w:fldCharType="separate"/>
        </w:r>
        <w:r>
          <w:rPr>
            <w:noProof/>
            <w:webHidden/>
          </w:rPr>
          <w:t>50</w:t>
        </w:r>
        <w:r>
          <w:rPr>
            <w:noProof/>
            <w:webHidden/>
          </w:rPr>
          <w:fldChar w:fldCharType="end"/>
        </w:r>
      </w:hyperlink>
    </w:p>
    <w:p w14:paraId="74B2DB4E" w14:textId="0F35FE41"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01" w:history="1">
        <w:r w:rsidRPr="001731B8">
          <w:rPr>
            <w:rStyle w:val="Hyperlink"/>
            <w:rFonts w:eastAsia="Times New Roman" w:cs="Times New Roman"/>
            <w:noProof/>
          </w:rPr>
          <w:t>Table 5.11: Brier score decomposed into reliability and resolution</w:t>
        </w:r>
        <w:r>
          <w:rPr>
            <w:noProof/>
            <w:webHidden/>
          </w:rPr>
          <w:tab/>
        </w:r>
        <w:r>
          <w:rPr>
            <w:noProof/>
            <w:webHidden/>
          </w:rPr>
          <w:fldChar w:fldCharType="begin"/>
        </w:r>
        <w:r>
          <w:rPr>
            <w:noProof/>
            <w:webHidden/>
          </w:rPr>
          <w:instrText xml:space="preserve"> PAGEREF _Toc240753601 \h </w:instrText>
        </w:r>
        <w:r>
          <w:rPr>
            <w:noProof/>
            <w:webHidden/>
          </w:rPr>
        </w:r>
        <w:r>
          <w:rPr>
            <w:noProof/>
            <w:webHidden/>
          </w:rPr>
          <w:fldChar w:fldCharType="separate"/>
        </w:r>
        <w:r>
          <w:rPr>
            <w:noProof/>
            <w:webHidden/>
          </w:rPr>
          <w:t>52</w:t>
        </w:r>
        <w:r>
          <w:rPr>
            <w:noProof/>
            <w:webHidden/>
          </w:rPr>
          <w:fldChar w:fldCharType="end"/>
        </w:r>
      </w:hyperlink>
    </w:p>
    <w:p w14:paraId="0C943CFF" w14:textId="1549D1A7"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02" w:history="1">
        <w:r w:rsidRPr="001731B8">
          <w:rPr>
            <w:rStyle w:val="Hyperlink"/>
            <w:rFonts w:eastAsia="Times New Roman" w:cs="Times New Roman"/>
            <w:noProof/>
          </w:rPr>
          <w:t>Table 5.12: Expected cost per application at a 10:1 loss ratio</w:t>
        </w:r>
        <w:r>
          <w:rPr>
            <w:noProof/>
            <w:webHidden/>
          </w:rPr>
          <w:tab/>
        </w:r>
        <w:r>
          <w:rPr>
            <w:noProof/>
            <w:webHidden/>
          </w:rPr>
          <w:fldChar w:fldCharType="begin"/>
        </w:r>
        <w:r>
          <w:rPr>
            <w:noProof/>
            <w:webHidden/>
          </w:rPr>
          <w:instrText xml:space="preserve"> PAGEREF _Toc240753602 \h </w:instrText>
        </w:r>
        <w:r>
          <w:rPr>
            <w:noProof/>
            <w:webHidden/>
          </w:rPr>
        </w:r>
        <w:r>
          <w:rPr>
            <w:noProof/>
            <w:webHidden/>
          </w:rPr>
          <w:fldChar w:fldCharType="separate"/>
        </w:r>
        <w:r>
          <w:rPr>
            <w:noProof/>
            <w:webHidden/>
          </w:rPr>
          <w:t>54</w:t>
        </w:r>
        <w:r>
          <w:rPr>
            <w:noProof/>
            <w:webHidden/>
          </w:rPr>
          <w:fldChar w:fldCharType="end"/>
        </w:r>
      </w:hyperlink>
    </w:p>
    <w:p w14:paraId="2DF4A747" w14:textId="3945A9DA"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03" w:history="1">
        <w:r w:rsidRPr="001731B8">
          <w:rPr>
            <w:rStyle w:val="Hyperlink"/>
            <w:rFonts w:eastAsia="Times New Roman" w:cs="Times New Roman"/>
            <w:noProof/>
          </w:rPr>
          <w:t>Table 5.13: Rank correlation and band stability under weight perturbation</w:t>
        </w:r>
        <w:r>
          <w:rPr>
            <w:noProof/>
            <w:webHidden/>
          </w:rPr>
          <w:tab/>
        </w:r>
        <w:r>
          <w:rPr>
            <w:noProof/>
            <w:webHidden/>
          </w:rPr>
          <w:fldChar w:fldCharType="begin"/>
        </w:r>
        <w:r>
          <w:rPr>
            <w:noProof/>
            <w:webHidden/>
          </w:rPr>
          <w:instrText xml:space="preserve"> PAGEREF _Toc240753603 \h </w:instrText>
        </w:r>
        <w:r>
          <w:rPr>
            <w:noProof/>
            <w:webHidden/>
          </w:rPr>
        </w:r>
        <w:r>
          <w:rPr>
            <w:noProof/>
            <w:webHidden/>
          </w:rPr>
          <w:fldChar w:fldCharType="separate"/>
        </w:r>
        <w:r>
          <w:rPr>
            <w:noProof/>
            <w:webHidden/>
          </w:rPr>
          <w:t>56</w:t>
        </w:r>
        <w:r>
          <w:rPr>
            <w:noProof/>
            <w:webHidden/>
          </w:rPr>
          <w:fldChar w:fldCharType="end"/>
        </w:r>
      </w:hyperlink>
    </w:p>
    <w:p w14:paraId="1DC221D1" w14:textId="37F1B6C5"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04" w:history="1">
        <w:r w:rsidRPr="001731B8">
          <w:rPr>
            <w:rStyle w:val="Hyperlink"/>
            <w:rFonts w:eastAsia="Times New Roman" w:cs="Times New Roman"/>
            <w:noProof/>
          </w:rPr>
          <w:t>Table 5.14: Leverage of a single criterion over its objective</w:t>
        </w:r>
        <w:r>
          <w:rPr>
            <w:noProof/>
            <w:webHidden/>
          </w:rPr>
          <w:tab/>
        </w:r>
        <w:r>
          <w:rPr>
            <w:noProof/>
            <w:webHidden/>
          </w:rPr>
          <w:fldChar w:fldCharType="begin"/>
        </w:r>
        <w:r>
          <w:rPr>
            <w:noProof/>
            <w:webHidden/>
          </w:rPr>
          <w:instrText xml:space="preserve"> PAGEREF _Toc240753604 \h </w:instrText>
        </w:r>
        <w:r>
          <w:rPr>
            <w:noProof/>
            <w:webHidden/>
          </w:rPr>
        </w:r>
        <w:r>
          <w:rPr>
            <w:noProof/>
            <w:webHidden/>
          </w:rPr>
          <w:fldChar w:fldCharType="separate"/>
        </w:r>
        <w:r>
          <w:rPr>
            <w:noProof/>
            <w:webHidden/>
          </w:rPr>
          <w:t>57</w:t>
        </w:r>
        <w:r>
          <w:rPr>
            <w:noProof/>
            <w:webHidden/>
          </w:rPr>
          <w:fldChar w:fldCharType="end"/>
        </w:r>
      </w:hyperlink>
    </w:p>
    <w:p w14:paraId="3B980C4B" w14:textId="6EA1065D"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05" w:history="1">
        <w:r w:rsidRPr="001731B8">
          <w:rPr>
            <w:rStyle w:val="Hyperlink"/>
            <w:rFonts w:eastAsia="Times New Roman" w:cs="Times New Roman"/>
            <w:noProof/>
          </w:rPr>
          <w:t>Table 5.15: Association between the credit-risk and development-impact scores</w:t>
        </w:r>
        <w:r>
          <w:rPr>
            <w:noProof/>
            <w:webHidden/>
          </w:rPr>
          <w:tab/>
        </w:r>
        <w:r>
          <w:rPr>
            <w:noProof/>
            <w:webHidden/>
          </w:rPr>
          <w:fldChar w:fldCharType="begin"/>
        </w:r>
        <w:r>
          <w:rPr>
            <w:noProof/>
            <w:webHidden/>
          </w:rPr>
          <w:instrText xml:space="preserve"> PAGEREF _Toc240753605 \h </w:instrText>
        </w:r>
        <w:r>
          <w:rPr>
            <w:noProof/>
            <w:webHidden/>
          </w:rPr>
        </w:r>
        <w:r>
          <w:rPr>
            <w:noProof/>
            <w:webHidden/>
          </w:rPr>
          <w:fldChar w:fldCharType="separate"/>
        </w:r>
        <w:r>
          <w:rPr>
            <w:noProof/>
            <w:webHidden/>
          </w:rPr>
          <w:t>58</w:t>
        </w:r>
        <w:r>
          <w:rPr>
            <w:noProof/>
            <w:webHidden/>
          </w:rPr>
          <w:fldChar w:fldCharType="end"/>
        </w:r>
      </w:hyperlink>
    </w:p>
    <w:p w14:paraId="531C6A05" w14:textId="29125E86"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06" w:history="1">
        <w:r w:rsidRPr="001731B8">
          <w:rPr>
            <w:rStyle w:val="Hyperlink"/>
            <w:rFonts w:eastAsia="Times New Roman" w:cs="Times New Roman"/>
            <w:noProof/>
          </w:rPr>
          <w:t>Table 5.16: Agreement between the two objectives' risk bands</w:t>
        </w:r>
        <w:r>
          <w:rPr>
            <w:noProof/>
            <w:webHidden/>
          </w:rPr>
          <w:tab/>
        </w:r>
        <w:r>
          <w:rPr>
            <w:noProof/>
            <w:webHidden/>
          </w:rPr>
          <w:fldChar w:fldCharType="begin"/>
        </w:r>
        <w:r>
          <w:rPr>
            <w:noProof/>
            <w:webHidden/>
          </w:rPr>
          <w:instrText xml:space="preserve"> PAGEREF _Toc240753606 \h </w:instrText>
        </w:r>
        <w:r>
          <w:rPr>
            <w:noProof/>
            <w:webHidden/>
          </w:rPr>
        </w:r>
        <w:r>
          <w:rPr>
            <w:noProof/>
            <w:webHidden/>
          </w:rPr>
          <w:fldChar w:fldCharType="separate"/>
        </w:r>
        <w:r>
          <w:rPr>
            <w:noProof/>
            <w:webHidden/>
          </w:rPr>
          <w:t>59</w:t>
        </w:r>
        <w:r>
          <w:rPr>
            <w:noProof/>
            <w:webHidden/>
          </w:rPr>
          <w:fldChar w:fldCharType="end"/>
        </w:r>
      </w:hyperlink>
    </w:p>
    <w:p w14:paraId="041C1451" w14:textId="48403AE1"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07" w:history="1">
        <w:r w:rsidRPr="001731B8">
          <w:rPr>
            <w:rStyle w:val="Hyperlink"/>
            <w:rFonts w:eastAsia="Times New Roman" w:cs="Times New Roman"/>
            <w:noProof/>
          </w:rPr>
          <w:t>Table 5.17: Default rate by development-impact band</w:t>
        </w:r>
        <w:r>
          <w:rPr>
            <w:noProof/>
            <w:webHidden/>
          </w:rPr>
          <w:tab/>
        </w:r>
        <w:r>
          <w:rPr>
            <w:noProof/>
            <w:webHidden/>
          </w:rPr>
          <w:fldChar w:fldCharType="begin"/>
        </w:r>
        <w:r>
          <w:rPr>
            <w:noProof/>
            <w:webHidden/>
          </w:rPr>
          <w:instrText xml:space="preserve"> PAGEREF _Toc240753607 \h </w:instrText>
        </w:r>
        <w:r>
          <w:rPr>
            <w:noProof/>
            <w:webHidden/>
          </w:rPr>
        </w:r>
        <w:r>
          <w:rPr>
            <w:noProof/>
            <w:webHidden/>
          </w:rPr>
          <w:fldChar w:fldCharType="separate"/>
        </w:r>
        <w:r>
          <w:rPr>
            <w:noProof/>
            <w:webHidden/>
          </w:rPr>
          <w:t>60</w:t>
        </w:r>
        <w:r>
          <w:rPr>
            <w:noProof/>
            <w:webHidden/>
          </w:rPr>
          <w:fldChar w:fldCharType="end"/>
        </w:r>
      </w:hyperlink>
    </w:p>
    <w:p w14:paraId="44441A61" w14:textId="4FD6164F"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08" w:history="1">
        <w:r w:rsidRPr="001731B8">
          <w:rPr>
            <w:rStyle w:val="Hyperlink"/>
            <w:rFonts w:eastAsia="Times New Roman" w:cs="Times New Roman"/>
            <w:noProof/>
          </w:rPr>
          <w:t>Table 5.18: Equal-opportunity ratios by attribute, with bootstrap intervals</w:t>
        </w:r>
        <w:r>
          <w:rPr>
            <w:noProof/>
            <w:webHidden/>
          </w:rPr>
          <w:tab/>
        </w:r>
        <w:r>
          <w:rPr>
            <w:noProof/>
            <w:webHidden/>
          </w:rPr>
          <w:fldChar w:fldCharType="begin"/>
        </w:r>
        <w:r>
          <w:rPr>
            <w:noProof/>
            <w:webHidden/>
          </w:rPr>
          <w:instrText xml:space="preserve"> PAGEREF _Toc240753608 \h </w:instrText>
        </w:r>
        <w:r>
          <w:rPr>
            <w:noProof/>
            <w:webHidden/>
          </w:rPr>
        </w:r>
        <w:r>
          <w:rPr>
            <w:noProof/>
            <w:webHidden/>
          </w:rPr>
          <w:fldChar w:fldCharType="separate"/>
        </w:r>
        <w:r>
          <w:rPr>
            <w:noProof/>
            <w:webHidden/>
          </w:rPr>
          <w:t>61</w:t>
        </w:r>
        <w:r>
          <w:rPr>
            <w:noProof/>
            <w:webHidden/>
          </w:rPr>
          <w:fldChar w:fldCharType="end"/>
        </w:r>
      </w:hyperlink>
    </w:p>
    <w:p w14:paraId="03B4C280" w14:textId="43DF5DB2"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09" w:history="1">
        <w:r w:rsidRPr="001731B8">
          <w:rPr>
            <w:rStyle w:val="Hyperlink"/>
            <w:rFonts w:eastAsia="Times New Roman" w:cs="Times New Roman"/>
            <w:noProof/>
          </w:rPr>
          <w:t>Table 6.1: Profile of the eleven elicitation respondents</w:t>
        </w:r>
        <w:r>
          <w:rPr>
            <w:noProof/>
            <w:webHidden/>
          </w:rPr>
          <w:tab/>
        </w:r>
        <w:r>
          <w:rPr>
            <w:noProof/>
            <w:webHidden/>
          </w:rPr>
          <w:fldChar w:fldCharType="begin"/>
        </w:r>
        <w:r>
          <w:rPr>
            <w:noProof/>
            <w:webHidden/>
          </w:rPr>
          <w:instrText xml:space="preserve"> PAGEREF _Toc240753609 \h </w:instrText>
        </w:r>
        <w:r>
          <w:rPr>
            <w:noProof/>
            <w:webHidden/>
          </w:rPr>
        </w:r>
        <w:r>
          <w:rPr>
            <w:noProof/>
            <w:webHidden/>
          </w:rPr>
          <w:fldChar w:fldCharType="separate"/>
        </w:r>
        <w:r>
          <w:rPr>
            <w:noProof/>
            <w:webHidden/>
          </w:rPr>
          <w:t>69</w:t>
        </w:r>
        <w:r>
          <w:rPr>
            <w:noProof/>
            <w:webHidden/>
          </w:rPr>
          <w:fldChar w:fldCharType="end"/>
        </w:r>
      </w:hyperlink>
    </w:p>
    <w:p w14:paraId="48965203" w14:textId="68C557ED"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10" w:history="1">
        <w:r w:rsidRPr="001731B8">
          <w:rPr>
            <w:rStyle w:val="Hyperlink"/>
            <w:rFonts w:eastAsia="Times New Roman" w:cs="Times New Roman"/>
            <w:noProof/>
          </w:rPr>
          <w:t>Table 6.2: Elicited weights for the six credit-risk dimensions</w:t>
        </w:r>
        <w:r>
          <w:rPr>
            <w:noProof/>
            <w:webHidden/>
          </w:rPr>
          <w:tab/>
        </w:r>
        <w:r>
          <w:rPr>
            <w:noProof/>
            <w:webHidden/>
          </w:rPr>
          <w:fldChar w:fldCharType="begin"/>
        </w:r>
        <w:r>
          <w:rPr>
            <w:noProof/>
            <w:webHidden/>
          </w:rPr>
          <w:instrText xml:space="preserve"> PAGEREF _Toc240753610 \h </w:instrText>
        </w:r>
        <w:r>
          <w:rPr>
            <w:noProof/>
            <w:webHidden/>
          </w:rPr>
        </w:r>
        <w:r>
          <w:rPr>
            <w:noProof/>
            <w:webHidden/>
          </w:rPr>
          <w:fldChar w:fldCharType="separate"/>
        </w:r>
        <w:r>
          <w:rPr>
            <w:noProof/>
            <w:webHidden/>
          </w:rPr>
          <w:t>70</w:t>
        </w:r>
        <w:r>
          <w:rPr>
            <w:noProof/>
            <w:webHidden/>
          </w:rPr>
          <w:fldChar w:fldCharType="end"/>
        </w:r>
      </w:hyperlink>
    </w:p>
    <w:p w14:paraId="49D508B1" w14:textId="0815D158"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11" w:history="1">
        <w:r w:rsidRPr="001731B8">
          <w:rPr>
            <w:rStyle w:val="Hyperlink"/>
            <w:rFonts w:eastAsia="Times New Roman" w:cs="Times New Roman"/>
            <w:noProof/>
          </w:rPr>
          <w:t>Table 6.3: Scoring under placeholder and elicited weights compared</w:t>
        </w:r>
        <w:r>
          <w:rPr>
            <w:noProof/>
            <w:webHidden/>
          </w:rPr>
          <w:tab/>
        </w:r>
        <w:r>
          <w:rPr>
            <w:noProof/>
            <w:webHidden/>
          </w:rPr>
          <w:fldChar w:fldCharType="begin"/>
        </w:r>
        <w:r>
          <w:rPr>
            <w:noProof/>
            <w:webHidden/>
          </w:rPr>
          <w:instrText xml:space="preserve"> PAGEREF _Toc240753611 \h </w:instrText>
        </w:r>
        <w:r>
          <w:rPr>
            <w:noProof/>
            <w:webHidden/>
          </w:rPr>
        </w:r>
        <w:r>
          <w:rPr>
            <w:noProof/>
            <w:webHidden/>
          </w:rPr>
          <w:fldChar w:fldCharType="separate"/>
        </w:r>
        <w:r>
          <w:rPr>
            <w:noProof/>
            <w:webHidden/>
          </w:rPr>
          <w:t>71</w:t>
        </w:r>
        <w:r>
          <w:rPr>
            <w:noProof/>
            <w:webHidden/>
          </w:rPr>
          <w:fldChar w:fldCharType="end"/>
        </w:r>
      </w:hyperlink>
    </w:p>
    <w:p w14:paraId="0CBB52B5" w14:textId="2F3AF05D"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12" w:history="1">
        <w:r w:rsidRPr="001731B8">
          <w:rPr>
            <w:rStyle w:val="Hyperlink"/>
            <w:rFonts w:eastAsia="Times New Roman" w:cs="Times New Roman"/>
            <w:noProof/>
          </w:rPr>
          <w:t>Table A.1: Criteria model summary by objective and dimension</w:t>
        </w:r>
        <w:r>
          <w:rPr>
            <w:noProof/>
            <w:webHidden/>
          </w:rPr>
          <w:tab/>
        </w:r>
        <w:r>
          <w:rPr>
            <w:noProof/>
            <w:webHidden/>
          </w:rPr>
          <w:fldChar w:fldCharType="begin"/>
        </w:r>
        <w:r>
          <w:rPr>
            <w:noProof/>
            <w:webHidden/>
          </w:rPr>
          <w:instrText xml:space="preserve"> PAGEREF _Toc240753612 \h </w:instrText>
        </w:r>
        <w:r>
          <w:rPr>
            <w:noProof/>
            <w:webHidden/>
          </w:rPr>
        </w:r>
        <w:r>
          <w:rPr>
            <w:noProof/>
            <w:webHidden/>
          </w:rPr>
          <w:fldChar w:fldCharType="separate"/>
        </w:r>
        <w:r>
          <w:rPr>
            <w:noProof/>
            <w:webHidden/>
          </w:rPr>
          <w:t>83</w:t>
        </w:r>
        <w:r>
          <w:rPr>
            <w:noProof/>
            <w:webHidden/>
          </w:rPr>
          <w:fldChar w:fldCharType="end"/>
        </w:r>
      </w:hyperlink>
    </w:p>
    <w:p w14:paraId="0960AC85" w14:textId="12BCA860"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13" w:history="1">
        <w:r w:rsidRPr="001731B8">
          <w:rPr>
            <w:rStyle w:val="Hyperlink"/>
            <w:rFonts w:eastAsia="Times New Roman" w:cs="Times New Roman"/>
            <w:noProof/>
          </w:rPr>
          <w:t>Table A.2: Scale used for pairwise judgements</w:t>
        </w:r>
        <w:r>
          <w:rPr>
            <w:noProof/>
            <w:webHidden/>
          </w:rPr>
          <w:tab/>
        </w:r>
        <w:r>
          <w:rPr>
            <w:noProof/>
            <w:webHidden/>
          </w:rPr>
          <w:fldChar w:fldCharType="begin"/>
        </w:r>
        <w:r>
          <w:rPr>
            <w:noProof/>
            <w:webHidden/>
          </w:rPr>
          <w:instrText xml:space="preserve"> PAGEREF _Toc240753613 \h </w:instrText>
        </w:r>
        <w:r>
          <w:rPr>
            <w:noProof/>
            <w:webHidden/>
          </w:rPr>
        </w:r>
        <w:r>
          <w:rPr>
            <w:noProof/>
            <w:webHidden/>
          </w:rPr>
          <w:fldChar w:fldCharType="separate"/>
        </w:r>
        <w:r>
          <w:rPr>
            <w:noProof/>
            <w:webHidden/>
          </w:rPr>
          <w:t>84</w:t>
        </w:r>
        <w:r>
          <w:rPr>
            <w:noProof/>
            <w:webHidden/>
          </w:rPr>
          <w:fldChar w:fldCharType="end"/>
        </w:r>
      </w:hyperlink>
    </w:p>
    <w:p w14:paraId="5CC717B9" w14:textId="4E8E54AE"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14" w:history="1">
        <w:r w:rsidRPr="001731B8">
          <w:rPr>
            <w:rStyle w:val="Hyperlink"/>
            <w:rFonts w:eastAsia="Times New Roman" w:cs="Times New Roman"/>
            <w:noProof/>
          </w:rPr>
          <w:t>Table A.3: The analyses, in the order they run, and what each produces</w:t>
        </w:r>
        <w:r>
          <w:rPr>
            <w:noProof/>
            <w:webHidden/>
          </w:rPr>
          <w:tab/>
        </w:r>
        <w:r>
          <w:rPr>
            <w:noProof/>
            <w:webHidden/>
          </w:rPr>
          <w:fldChar w:fldCharType="begin"/>
        </w:r>
        <w:r>
          <w:rPr>
            <w:noProof/>
            <w:webHidden/>
          </w:rPr>
          <w:instrText xml:space="preserve"> PAGEREF _Toc240753614 \h </w:instrText>
        </w:r>
        <w:r>
          <w:rPr>
            <w:noProof/>
            <w:webHidden/>
          </w:rPr>
        </w:r>
        <w:r>
          <w:rPr>
            <w:noProof/>
            <w:webHidden/>
          </w:rPr>
          <w:fldChar w:fldCharType="separate"/>
        </w:r>
        <w:r>
          <w:rPr>
            <w:noProof/>
            <w:webHidden/>
          </w:rPr>
          <w:t>85</w:t>
        </w:r>
        <w:r>
          <w:rPr>
            <w:noProof/>
            <w:webHidden/>
          </w:rPr>
          <w:fldChar w:fldCharType="end"/>
        </w:r>
      </w:hyperlink>
    </w:p>
    <w:p w14:paraId="5CE5F0E4" w14:textId="2FF09132" w:rsidR="00262676" w:rsidRDefault="00262676">
      <w:pPr>
        <w:pStyle w:val="TOC1"/>
        <w:tabs>
          <w:tab w:val="right" w:leader="dot" w:pos="8659"/>
        </w:tabs>
        <w:rPr>
          <w:rFonts w:asciiTheme="minorHAnsi" w:hAnsiTheme="minorHAnsi"/>
          <w:noProof/>
          <w:kern w:val="2"/>
          <w:szCs w:val="24"/>
          <w:lang w:bidi="si-LK"/>
          <w14:ligatures w14:val="standardContextual"/>
        </w:rPr>
      </w:pPr>
      <w:hyperlink w:anchor="_Toc240753615" w:history="1">
        <w:r w:rsidRPr="001731B8">
          <w:rPr>
            <w:rStyle w:val="Hyperlink"/>
            <w:rFonts w:eastAsia="Times New Roman" w:cs="Times New Roman"/>
            <w:noProof/>
          </w:rPr>
          <w:t>Table A.4: Dataset filtering applied</w:t>
        </w:r>
        <w:r>
          <w:rPr>
            <w:noProof/>
            <w:webHidden/>
          </w:rPr>
          <w:tab/>
        </w:r>
        <w:r>
          <w:rPr>
            <w:noProof/>
            <w:webHidden/>
          </w:rPr>
          <w:fldChar w:fldCharType="begin"/>
        </w:r>
        <w:r>
          <w:rPr>
            <w:noProof/>
            <w:webHidden/>
          </w:rPr>
          <w:instrText xml:space="preserve"> PAGEREF _Toc240753615 \h </w:instrText>
        </w:r>
        <w:r>
          <w:rPr>
            <w:noProof/>
            <w:webHidden/>
          </w:rPr>
        </w:r>
        <w:r>
          <w:rPr>
            <w:noProof/>
            <w:webHidden/>
          </w:rPr>
          <w:fldChar w:fldCharType="separate"/>
        </w:r>
        <w:r>
          <w:rPr>
            <w:noProof/>
            <w:webHidden/>
          </w:rPr>
          <w:t>86</w:t>
        </w:r>
        <w:r>
          <w:rPr>
            <w:noProof/>
            <w:webHidden/>
          </w:rPr>
          <w:fldChar w:fldCharType="end"/>
        </w:r>
      </w:hyperlink>
    </w:p>
    <w:p w14:paraId="6FBB4EDA" w14:textId="7C574F1D" w:rsidR="00AC0D7B" w:rsidRDefault="00337EA7">
      <w:r>
        <w:fldChar w:fldCharType="end"/>
      </w:r>
    </w:p>
    <w:p w14:paraId="133BBC4B" w14:textId="77777777" w:rsidR="00AC0D7B" w:rsidRDefault="00AC0D7B">
      <w:pPr>
        <w:sectPr w:rsidR="00AC0D7B">
          <w:footerReference w:type="default" r:id="rId9"/>
          <w:footerReference w:type="first" r:id="rId10"/>
          <w:pgSz w:w="11909" w:h="16834"/>
          <w:pgMar w:top="1440" w:right="1440" w:bottom="1440" w:left="1800" w:header="720" w:footer="720" w:gutter="0"/>
          <w:pgNumType w:fmt="lowerRoman" w:start="1"/>
          <w:cols w:space="720"/>
          <w:titlePg/>
          <w:docGrid w:linePitch="360"/>
        </w:sectPr>
      </w:pPr>
    </w:p>
    <w:p w14:paraId="75B34363" w14:textId="77777777" w:rsidR="00AC0D7B" w:rsidRDefault="00337EA7">
      <w:pPr>
        <w:pStyle w:val="Heading1"/>
        <w:pageBreakBefore/>
        <w:spacing w:before="280" w:after="120"/>
      </w:pPr>
      <w:bookmarkStart w:id="7" w:name="_Toc240753427"/>
      <w:r>
        <w:rPr>
          <w:rFonts w:ascii="Times New Roman" w:eastAsia="Times New Roman" w:hAnsi="Times New Roman" w:cs="Times New Roman"/>
        </w:rPr>
        <w:lastRenderedPageBreak/>
        <w:t>1 INTRODUCTION</w:t>
      </w:r>
      <w:bookmarkEnd w:id="7"/>
    </w:p>
    <w:p w14:paraId="792D36DE" w14:textId="77777777" w:rsidR="00AC0D7B" w:rsidRDefault="00337EA7">
      <w:pPr>
        <w:pStyle w:val="Heading2"/>
        <w:spacing w:before="240" w:after="120"/>
      </w:pPr>
      <w:bookmarkStart w:id="8" w:name="_Toc240753428"/>
      <w:r>
        <w:rPr>
          <w:rFonts w:ascii="Times New Roman" w:eastAsia="Times New Roman" w:hAnsi="Times New Roman" w:cs="Times New Roman"/>
        </w:rPr>
        <w:t>1.1 Background</w:t>
      </w:r>
      <w:bookmarkEnd w:id="8"/>
    </w:p>
    <w:p w14:paraId="569EDBA8" w14:textId="77777777" w:rsidR="00AC0D7B" w:rsidRDefault="00337EA7">
      <w:pPr>
        <w:jc w:val="both"/>
      </w:pPr>
      <w:r>
        <w:rPr>
          <w:rFonts w:eastAsia="Times New Roman" w:cs="Times New Roman"/>
        </w:rPr>
        <w:t>Small and medium enterprises (SMEs) are reported to account for approximately 75% of active enterprises in Sri Lanka, 45% of employment and 52% of gross domestic product [1]. Those proportions carry a caveat that is rarely stated alongside them: Sri Lanka had no uniform SME definition before that framework was issued, so series spanning the change are not strictly comparable. The direction, however, is not in dispute. The sector is large, and its access to formal credit is persistently constrained. Document</w:t>
      </w:r>
      <w:r>
        <w:rPr>
          <w:rFonts w:eastAsia="Times New Roman" w:cs="Times New Roman"/>
        </w:rPr>
        <w:t>ed supply-side barriers include the absence of formal accounting records, insufficient tangible collateral, non-submission of financial statements, and limited management capacity, with policy responses proposed around SME credit rating, credit guarantee schemes, and SME-friendly banking practice.</w:t>
      </w:r>
    </w:p>
    <w:p w14:paraId="275DA35C" w14:textId="77777777" w:rsidR="00AC0D7B" w:rsidRDefault="00337EA7">
      <w:pPr>
        <w:jc w:val="both"/>
      </w:pPr>
      <w:r>
        <w:rPr>
          <w:rFonts w:eastAsia="Times New Roman" w:cs="Times New Roman"/>
        </w:rPr>
        <w:t xml:space="preserve">Most of that literature examines whether credit is </w:t>
      </w:r>
      <w:r>
        <w:rPr>
          <w:rFonts w:eastAsia="Times New Roman" w:cs="Times New Roman"/>
          <w:i/>
        </w:rPr>
        <w:t>available</w:t>
      </w:r>
      <w:r>
        <w:rPr>
          <w:rFonts w:eastAsia="Times New Roman" w:cs="Times New Roman"/>
        </w:rPr>
        <w:t xml:space="preserve">. This study examines something narrower and less studied: how a bank </w:t>
      </w:r>
      <w:r>
        <w:rPr>
          <w:rFonts w:eastAsia="Times New Roman" w:cs="Times New Roman"/>
          <w:i/>
        </w:rPr>
        <w:t>decides</w:t>
      </w:r>
      <w:r>
        <w:rPr>
          <w:rFonts w:eastAsia="Times New Roman" w:cs="Times New Roman"/>
        </w:rPr>
        <w:t>, once an application is in front of an officer.</w:t>
      </w:r>
    </w:p>
    <w:p w14:paraId="4E50C668" w14:textId="77777777" w:rsidR="00AC0D7B" w:rsidRDefault="00337EA7">
      <w:pPr>
        <w:pStyle w:val="Heading2"/>
        <w:spacing w:before="240" w:after="120"/>
      </w:pPr>
      <w:bookmarkStart w:id="9" w:name="_Toc240753429"/>
      <w:r>
        <w:rPr>
          <w:rFonts w:ascii="Times New Roman" w:eastAsia="Times New Roman" w:hAnsi="Times New Roman" w:cs="Times New Roman"/>
        </w:rPr>
        <w:t>1.2 The appraisal problem</w:t>
      </w:r>
      <w:bookmarkEnd w:id="9"/>
    </w:p>
    <w:p w14:paraId="0BD85049" w14:textId="77777777" w:rsidR="00AC0D7B" w:rsidRDefault="00337EA7">
      <w:pPr>
        <w:jc w:val="both"/>
      </w:pPr>
      <w:r>
        <w:rPr>
          <w:rFonts w:eastAsia="Times New Roman" w:cs="Times New Roman"/>
        </w:rPr>
        <w:t xml:space="preserve">People's Bank appraises SME credit using a </w:t>
      </w:r>
      <w:r>
        <w:rPr>
          <w:rFonts w:eastAsia="Times New Roman" w:cs="Times New Roman"/>
          <w:i/>
        </w:rPr>
        <w:t>Project / Business Appraisal Report for SME Credit Facility</w:t>
      </w:r>
      <w:r>
        <w:rPr>
          <w:rFonts w:eastAsia="Times New Roman" w:cs="Times New Roman"/>
        </w:rPr>
        <w:t>, a seven-section form with five annexures, in operational use. It is a thorough instrument. It requires thirteen financial ratios, three-to-five-year projections with debt service and interest service cover, a Porter's five-forces analysis of the applicant's market, technological and environmental risk assessments, and a nine-item table of economic contribution covering employment, women's participation, import substitution and foreign exchange earnings.</w:t>
      </w:r>
    </w:p>
    <w:p w14:paraId="048CC575" w14:textId="77777777" w:rsidR="00AC0D7B" w:rsidRDefault="00337EA7">
      <w:pPr>
        <w:jc w:val="both"/>
      </w:pPr>
      <w:r>
        <w:rPr>
          <w:rFonts w:eastAsia="Times New Roman" w:cs="Times New Roman"/>
        </w:rPr>
        <w:t>It is also, in large part, narrative. Clause 2.18 asks for written comments on profitability, liquidity, activity and gearing. Clause 3.2 asks for a description of management style. Clause 7 then asks the officer to certify that the project is "financially viable and technically feasible."</w:t>
      </w:r>
    </w:p>
    <w:p w14:paraId="277FD12D" w14:textId="77777777" w:rsidR="00AC0D7B" w:rsidRDefault="00337EA7">
      <w:pPr>
        <w:jc w:val="both"/>
      </w:pPr>
      <w:r>
        <w:rPr>
          <w:rFonts w:eastAsia="Times New Roman" w:cs="Times New Roman"/>
        </w:rPr>
        <w:t xml:space="preserve">Between the evidence and the certification there is no stated procedure. The form specifies exhaustively </w:t>
      </w:r>
      <w:r>
        <w:rPr>
          <w:rFonts w:eastAsia="Times New Roman" w:cs="Times New Roman"/>
          <w:i/>
        </w:rPr>
        <w:t>what</w:t>
      </w:r>
      <w:r>
        <w:rPr>
          <w:rFonts w:eastAsia="Times New Roman" w:cs="Times New Roman"/>
        </w:rPr>
        <w:t xml:space="preserve"> to consider and says nothing about </w:t>
      </w:r>
      <w:r>
        <w:rPr>
          <w:rFonts w:eastAsia="Times New Roman" w:cs="Times New Roman"/>
          <w:i/>
        </w:rPr>
        <w:t>how to weigh it</w:t>
      </w:r>
      <w:r>
        <w:rPr>
          <w:rFonts w:eastAsia="Times New Roman" w:cs="Times New Roman"/>
        </w:rPr>
        <w:t>.</w:t>
      </w:r>
    </w:p>
    <w:p w14:paraId="6D88839C" w14:textId="77777777" w:rsidR="00AC0D7B" w:rsidRDefault="00337EA7">
      <w:pPr>
        <w:jc w:val="both"/>
      </w:pPr>
      <w:r>
        <w:rPr>
          <w:rFonts w:eastAsia="Times New Roman" w:cs="Times New Roman"/>
        </w:rPr>
        <w:t>Three consequences follow:</w:t>
      </w:r>
    </w:p>
    <w:p w14:paraId="292DF6D4" w14:textId="77777777" w:rsidR="00AC0D7B" w:rsidRDefault="00337EA7">
      <w:pPr>
        <w:jc w:val="both"/>
      </w:pPr>
      <w:r>
        <w:rPr>
          <w:rFonts w:eastAsia="Times New Roman" w:cs="Times New Roman"/>
          <w:b/>
        </w:rPr>
        <w:lastRenderedPageBreak/>
        <w:t>It is slow.</w:t>
      </w:r>
      <w:r>
        <w:rPr>
          <w:rFonts w:eastAsia="Times New Roman" w:cs="Times New Roman"/>
        </w:rPr>
        <w:t xml:space="preserve"> Thirteen ratios, cover ratios, break-even and working capital computations are performed by hand for every application.</w:t>
      </w:r>
    </w:p>
    <w:p w14:paraId="6362DFEE" w14:textId="77777777" w:rsidR="00AC0D7B" w:rsidRDefault="00337EA7">
      <w:pPr>
        <w:jc w:val="both"/>
      </w:pPr>
      <w:r>
        <w:rPr>
          <w:rFonts w:eastAsia="Times New Roman" w:cs="Times New Roman"/>
          <w:b/>
        </w:rPr>
        <w:t>It is inconsistent.</w:t>
      </w:r>
      <w:r>
        <w:rPr>
          <w:rFonts w:eastAsia="Times New Roman" w:cs="Times New Roman"/>
        </w:rPr>
        <w:t xml:space="preserve"> Two officers with the same file may reach different conclusions, because the method for combining the evidence lives in each officer's head rather than in the instrument. This is not speculation: Cortés, Duchin and Sosyura [2] show that officers' credit approvals move with their mood, instrumented by local sunshine, and that the effect is larger where decisions carry more discretion and reviews are less automated, which is exactly the regime this form operates in.</w:t>
      </w:r>
    </w:p>
    <w:p w14:paraId="6335A126" w14:textId="77777777" w:rsidR="00AC0D7B" w:rsidRDefault="00337EA7">
      <w:pPr>
        <w:jc w:val="both"/>
      </w:pPr>
      <w:r>
        <w:rPr>
          <w:rFonts w:eastAsia="Times New Roman" w:cs="Times New Roman"/>
          <w:b/>
        </w:rPr>
        <w:t>It is difficult to audit.</w:t>
      </w:r>
      <w:r>
        <w:rPr>
          <w:rFonts w:eastAsia="Times New Roman" w:cs="Times New Roman"/>
        </w:rPr>
        <w:t xml:space="preserve"> A recommendation records a conclusion but not the reasoning that produced it. When a facility later performs badly, there is no record of which factors were weighed and how heavily.</w:t>
      </w:r>
    </w:p>
    <w:p w14:paraId="1B741A08" w14:textId="77777777" w:rsidR="00AC0D7B" w:rsidRDefault="00337EA7">
      <w:pPr>
        <w:jc w:val="both"/>
      </w:pPr>
      <w:r>
        <w:rPr>
          <w:rFonts w:eastAsia="Times New Roman" w:cs="Times New Roman"/>
        </w:rPr>
        <w:t>None of this reflects poorly on the officers. It reflects an instrument that codifies what to look at without codifying how to judge it.</w:t>
      </w:r>
    </w:p>
    <w:p w14:paraId="5017559C" w14:textId="77777777" w:rsidR="00AC0D7B" w:rsidRDefault="00337EA7">
      <w:pPr>
        <w:pStyle w:val="Heading2"/>
        <w:spacing w:before="240" w:after="120"/>
      </w:pPr>
      <w:bookmarkStart w:id="10" w:name="_Toc240753430"/>
      <w:r>
        <w:rPr>
          <w:rFonts w:ascii="Times New Roman" w:eastAsia="Times New Roman" w:hAnsi="Times New Roman" w:cs="Times New Roman"/>
        </w:rPr>
        <w:t>1.3 Research questions</w:t>
      </w:r>
      <w:bookmarkEnd w:id="10"/>
    </w:p>
    <w:p w14:paraId="2A3C1E0F" w14:textId="77777777" w:rsidR="00AC0D7B" w:rsidRDefault="00337EA7">
      <w:pPr>
        <w:pStyle w:val="ListBullet"/>
        <w:keepNext/>
        <w:jc w:val="both"/>
      </w:pPr>
      <w:r>
        <w:rPr>
          <w:rFonts w:eastAsia="Times New Roman" w:cs="Times New Roman"/>
        </w:rPr>
        <w:t>RQ1: How can the narrative, multi-section appraisal instrument used by a Sri Lankan state bank be formalised into a computable multi-criteria model without discarding the judgement it encodes?</w:t>
      </w:r>
    </w:p>
    <w:p w14:paraId="5F59FDDD" w14:textId="77777777" w:rsidR="00AC0D7B" w:rsidRDefault="00337EA7">
      <w:pPr>
        <w:pStyle w:val="ListBullet"/>
        <w:keepNext/>
        <w:jc w:val="both"/>
      </w:pPr>
      <w:r>
        <w:rPr>
          <w:rFonts w:eastAsia="Times New Roman" w:cs="Times New Roman"/>
        </w:rPr>
        <w:t>RQ2: What criterion weights do experienced credit practitioners assign to the criteria, and how far does the model's output depend on them?</w:t>
      </w:r>
    </w:p>
    <w:p w14:paraId="1A6CEE04" w14:textId="77777777" w:rsidR="00AC0D7B" w:rsidRDefault="00337EA7">
      <w:pPr>
        <w:pStyle w:val="ListBullet"/>
        <w:keepNext/>
        <w:jc w:val="both"/>
      </w:pPr>
      <w:r>
        <w:rPr>
          <w:rFonts w:eastAsia="Times New Roman" w:cs="Times New Roman"/>
        </w:rPr>
        <w:t>RQ3: What can and cannot be established about an instrument-specific appraisal model from publicly available credit data, and how does it compare with standard credit-scoring benchmarks?</w:t>
      </w:r>
    </w:p>
    <w:p w14:paraId="5FF3C40D" w14:textId="77777777" w:rsidR="00AC0D7B" w:rsidRDefault="00337EA7">
      <w:pPr>
        <w:pStyle w:val="ListBullet"/>
        <w:jc w:val="both"/>
      </w:pPr>
      <w:r>
        <w:rPr>
          <w:rFonts w:eastAsia="Times New Roman" w:cs="Times New Roman"/>
        </w:rPr>
        <w:t>RQ4: Are credit risk and development impact separable objectives in practice, and what would a combined score conceal?</w:t>
      </w:r>
    </w:p>
    <w:p w14:paraId="25B51432" w14:textId="77777777" w:rsidR="00AC0D7B" w:rsidRDefault="00337EA7">
      <w:pPr>
        <w:jc w:val="both"/>
      </w:pPr>
      <w:r>
        <w:rPr>
          <w:rFonts w:eastAsia="Times New Roman" w:cs="Times New Roman"/>
        </w:rPr>
        <w:t>These differ from the questions in the original research proposal, for two reasons, both stated openly.</w:t>
      </w:r>
    </w:p>
    <w:p w14:paraId="2ED4841A" w14:textId="77777777" w:rsidR="00AC0D7B" w:rsidRDefault="00337EA7">
      <w:pPr>
        <w:jc w:val="both"/>
      </w:pPr>
      <w:r>
        <w:rPr>
          <w:rFonts w:eastAsia="Times New Roman" w:cs="Times New Roman"/>
        </w:rPr>
        <w:t>First, the literature review (Section 3.5.3) established that the contribution originally claimed, the application of fuzzy multi-criteria methods to SME credit scoring, is already published. The questions were revised, not restated in a form the literature no longer supports.</w:t>
      </w:r>
    </w:p>
    <w:p w14:paraId="29DCAD4B" w14:textId="77777777" w:rsidR="00AC0D7B" w:rsidRDefault="00337EA7">
      <w:pPr>
        <w:jc w:val="both"/>
      </w:pPr>
      <w:r>
        <w:rPr>
          <w:rFonts w:eastAsia="Times New Roman" w:cs="Times New Roman"/>
        </w:rPr>
        <w:lastRenderedPageBreak/>
        <w:t>Second, the original RQ2 asked only what weights practitioners assign to the criteria. That question is worth answering, and Section 6.1 answers it from ten respondents. On its own, however, it leaves the more consequential question untouched: whether the answer changes anything. RQ2 was therefore widened to ask both what the weights are and how much the model's output depends on them. The widened form proved to be the useful one. The elicited weights differ sharply from the equal weighting used during deve</w:t>
      </w:r>
      <w:r>
        <w:rPr>
          <w:rFonts w:eastAsia="Times New Roman" w:cs="Times New Roman"/>
        </w:rPr>
        <w:t>lopment, yet the rankings they produce are almost the same, and a thesis that reported only the first half would have left that unsaid.</w:t>
      </w:r>
    </w:p>
    <w:p w14:paraId="11F0D38A" w14:textId="77777777" w:rsidR="00AC0D7B" w:rsidRDefault="00337EA7">
      <w:pPr>
        <w:pStyle w:val="Heading2"/>
        <w:spacing w:before="240" w:after="120"/>
      </w:pPr>
      <w:bookmarkStart w:id="11" w:name="_Toc240753431"/>
      <w:r>
        <w:rPr>
          <w:rFonts w:ascii="Times New Roman" w:eastAsia="Times New Roman" w:hAnsi="Times New Roman" w:cs="Times New Roman"/>
        </w:rPr>
        <w:t>1.4 A note on the second objective</w:t>
      </w:r>
      <w:bookmarkEnd w:id="11"/>
    </w:p>
    <w:p w14:paraId="5EF01EF0" w14:textId="77777777" w:rsidR="00AC0D7B" w:rsidRDefault="00337EA7">
      <w:pPr>
        <w:jc w:val="both"/>
      </w:pPr>
      <w:r>
        <w:rPr>
          <w:rFonts w:eastAsia="Times New Roman" w:cs="Times New Roman"/>
        </w:rPr>
        <w:t>The bank's form scores nine developmental outcomes in clause 5 and disaggregates employment by gender in clause 3.4.1. These are not credit risk. A project can create employment, substitute imports and earn foreign exchange while remaining a weak credit; the reverse also holds.</w:t>
      </w:r>
    </w:p>
    <w:p w14:paraId="3CDFB3CE" w14:textId="77777777" w:rsidR="00AC0D7B" w:rsidRDefault="00337EA7">
      <w:pPr>
        <w:jc w:val="both"/>
      </w:pPr>
      <w:r>
        <w:rPr>
          <w:rFonts w:eastAsia="Times New Roman" w:cs="Times New Roman"/>
        </w:rPr>
        <w:t>Conventional credit scoring optimises one thing: the probability of repayment. Applying that framing to this instrument would mean deleting clause 5, discarding the developmental half of a state bank's mandate because it does not fit the model.</w:t>
      </w:r>
    </w:p>
    <w:p w14:paraId="6D01BEC6" w14:textId="77777777" w:rsidR="00AC0D7B" w:rsidRDefault="00337EA7">
      <w:pPr>
        <w:jc w:val="both"/>
      </w:pPr>
      <w:r>
        <w:rPr>
          <w:rFonts w:eastAsia="Times New Roman" w:cs="Times New Roman"/>
        </w:rPr>
        <w:t>This study therefore scores two objectives and reports them separately, never combining them into a single figure. Prior work has scored social impact alongside credit risk (Section 3.6.1); what is done differently here is the refusal to aggregate. The refusal was originally justified on evidence that development and credit concerns are independent at appraisal (Section 3.6.2). Chapter 5 tests that premise and finds the two moderately associated, so the justification is rebuilt on what the data does support</w:t>
      </w:r>
      <w:r>
        <w:rPr>
          <w:rFonts w:eastAsia="Times New Roman" w:cs="Times New Roman"/>
        </w:rPr>
        <w:t>: the two objectives place the same facility in different risk bands 88.2% of the time, and a combined score would discard that disagreement rather than summarise it.</w:t>
      </w:r>
    </w:p>
    <w:p w14:paraId="7700A312" w14:textId="77777777" w:rsidR="00AC0D7B" w:rsidRDefault="00337EA7">
      <w:pPr>
        <w:pStyle w:val="Heading2"/>
        <w:spacing w:before="240" w:after="120"/>
      </w:pPr>
      <w:bookmarkStart w:id="12" w:name="_Toc240753432"/>
      <w:r>
        <w:rPr>
          <w:rFonts w:ascii="Times New Roman" w:eastAsia="Times New Roman" w:hAnsi="Times New Roman" w:cs="Times New Roman"/>
        </w:rPr>
        <w:t>1.5 Scope and delimitations</w:t>
      </w:r>
      <w:bookmarkEnd w:id="12"/>
    </w:p>
    <w:p w14:paraId="6E7CCE2A" w14:textId="77777777" w:rsidR="00AC0D7B" w:rsidRDefault="00337EA7">
      <w:pPr>
        <w:jc w:val="both"/>
      </w:pPr>
      <w:r>
        <w:rPr>
          <w:rFonts w:eastAsia="Times New Roman" w:cs="Times New Roman"/>
          <w:b/>
        </w:rPr>
        <w:t>In scope.</w:t>
      </w:r>
      <w:r>
        <w:rPr>
          <w:rFonts w:eastAsia="Times New Roman" w:cs="Times New Roman"/>
        </w:rPr>
        <w:t xml:space="preserve"> One institution's appraisal instrument; a working system; weight elicitation from practitioners; empirical validation of the scoring machinery against public data with realised outcomes.</w:t>
      </w:r>
    </w:p>
    <w:p w14:paraId="44FE1F5D" w14:textId="77777777" w:rsidR="00AC0D7B" w:rsidRDefault="00337EA7">
      <w:pPr>
        <w:jc w:val="both"/>
      </w:pPr>
      <w:r>
        <w:rPr>
          <w:rFonts w:eastAsia="Times New Roman" w:cs="Times New Roman"/>
          <w:b/>
        </w:rPr>
        <w:t>Out of scope.</w:t>
      </w:r>
      <w:r>
        <w:rPr>
          <w:rFonts w:eastAsia="Times New Roman" w:cs="Times New Roman"/>
        </w:rPr>
        <w:t xml:space="preserve"> Automated credit decisioning. The system supports the officer and does not replace them. Validation against People's Bank's own historical outcomes, which were not </w:t>
      </w:r>
      <w:r>
        <w:rPr>
          <w:rFonts w:eastAsia="Times New Roman" w:cs="Times New Roman"/>
        </w:rPr>
        <w:lastRenderedPageBreak/>
        <w:t>accessible and are confidential. Field deployment. Any claim that the model generalises beyond the instrument it was derived from.</w:t>
      </w:r>
    </w:p>
    <w:p w14:paraId="6406013C" w14:textId="77777777" w:rsidR="00AC0D7B" w:rsidRDefault="00337EA7">
      <w:pPr>
        <w:jc w:val="both"/>
      </w:pPr>
      <w:r>
        <w:rPr>
          <w:rFonts w:eastAsia="Times New Roman" w:cs="Times New Roman"/>
          <w:b/>
        </w:rPr>
        <w:t>The central limitation, stated at the outset.</w:t>
      </w:r>
      <w:r>
        <w:rPr>
          <w:rFonts w:eastAsia="Times New Roman" w:cs="Times New Roman"/>
        </w:rPr>
        <w:t xml:space="preserve"> No public dataset contains the criteria this model scores. Empirical validation therefore uses a proxy dataset and tests the scoring machinery, not the criteria tree. Chapter 5 reports what follows from that honestly, including a negative result.</w:t>
      </w:r>
    </w:p>
    <w:p w14:paraId="556A3B74" w14:textId="77777777" w:rsidR="00AC0D7B" w:rsidRDefault="00337EA7">
      <w:pPr>
        <w:pStyle w:val="Heading2"/>
        <w:spacing w:before="240" w:after="120"/>
      </w:pPr>
      <w:bookmarkStart w:id="13" w:name="_Toc240753433"/>
      <w:r>
        <w:rPr>
          <w:rFonts w:ascii="Times New Roman" w:eastAsia="Times New Roman" w:hAnsi="Times New Roman" w:cs="Times New Roman"/>
        </w:rPr>
        <w:t>1.6 Contributions</w:t>
      </w:r>
      <w:bookmarkEnd w:id="13"/>
    </w:p>
    <w:p w14:paraId="6777B71E" w14:textId="77777777" w:rsidR="00AC0D7B" w:rsidRDefault="00337EA7">
      <w:pPr>
        <w:tabs>
          <w:tab w:val="left" w:pos="503"/>
        </w:tabs>
        <w:ind w:left="504" w:hanging="504"/>
      </w:pPr>
      <w:r>
        <w:rPr>
          <w:rFonts w:eastAsia="Times New Roman" w:cs="Times New Roman"/>
        </w:rPr>
        <w:t>1.</w:t>
      </w:r>
      <w:r>
        <w:rPr>
          <w:rFonts w:eastAsia="Times New Roman" w:cs="Times New Roman"/>
        </w:rPr>
        <w:tab/>
      </w:r>
      <w:r>
        <w:rPr>
          <w:rFonts w:eastAsia="Times New Roman" w:cs="Times New Roman"/>
          <w:b/>
        </w:rPr>
        <w:t>Contamination in a widely used benchmark dataset.</w:t>
      </w:r>
      <w:r>
        <w:rPr>
          <w:rFonts w:eastAsia="Times New Roman" w:cs="Times New Roman"/>
        </w:rPr>
        <w:t xml:space="preserve"> In the National dataset published by the United States Small Business Administration (SBA), whether the </w:t>
      </w:r>
      <w:r>
        <w:rPr>
          <w:rFonts w:eastAsia="Times New Roman" w:cs="Times New Roman"/>
          <w:i/>
        </w:rPr>
        <w:t>Term</w:t>
      </w:r>
      <w:r>
        <w:rPr>
          <w:rFonts w:eastAsia="Times New Roman" w:cs="Times New Roman"/>
        </w:rPr>
        <w:t xml:space="preserve"> field is an exact multiple of twelve predicts default at an area under the receiver operating characteristic curve (AUC) of 0.889 within every approval year, despite carrying no economic meaning. Excluding the field drops gradient-boosting temporal AUC from 0.946 to 0.608. The contamination is demonstrated; its mechanism is reported as unresolved, not asserted.</w:t>
      </w:r>
    </w:p>
    <w:p w14:paraId="76B8DBE7" w14:textId="77777777" w:rsidR="00AC0D7B" w:rsidRDefault="00337EA7">
      <w:pPr>
        <w:keepNext/>
        <w:tabs>
          <w:tab w:val="left" w:pos="503"/>
        </w:tabs>
        <w:ind w:left="504" w:hanging="504"/>
      </w:pPr>
      <w:r>
        <w:rPr>
          <w:rFonts w:eastAsia="Times New Roman" w:cs="Times New Roman"/>
        </w:rPr>
        <w:lastRenderedPageBreak/>
        <w:t>2.</w:t>
      </w:r>
      <w:r>
        <w:rPr>
          <w:rFonts w:eastAsia="Times New Roman" w:cs="Times New Roman"/>
        </w:rPr>
        <w:tab/>
      </w:r>
      <w:r>
        <w:rPr>
          <w:rFonts w:eastAsia="Times New Roman" w:cs="Times New Roman"/>
        </w:rPr>
        <w:t>A methodological consequence: an instrument-specific appraisal model cannot be validated on a dataset lacking its variables. Substituting available proxies tests the proxies, not the model, as evidenced by a scorecard that failed to discriminate (Section 5.15).</w:t>
      </w:r>
    </w:p>
    <w:p w14:paraId="2CD91D3D" w14:textId="77777777" w:rsidR="00AC0D7B" w:rsidRDefault="00337EA7">
      <w:pPr>
        <w:keepNext/>
        <w:tabs>
          <w:tab w:val="left" w:pos="503"/>
        </w:tabs>
        <w:ind w:left="504" w:hanging="504"/>
      </w:pPr>
      <w:r>
        <w:rPr>
          <w:rFonts w:eastAsia="Times New Roman" w:cs="Times New Roman"/>
        </w:rPr>
        <w:t>3.</w:t>
      </w:r>
      <w:r>
        <w:rPr>
          <w:rFonts w:eastAsia="Times New Roman" w:cs="Times New Roman"/>
        </w:rPr>
        <w:tab/>
        <w:t>A clause-traceable formalisation method taking a named state bank's production form to a 49-criterion computable model, transferable to comparable institutions.</w:t>
      </w:r>
    </w:p>
    <w:p w14:paraId="20436B6E" w14:textId="77777777" w:rsidR="00AC0D7B" w:rsidRDefault="00337EA7">
      <w:pPr>
        <w:keepNext/>
        <w:tabs>
          <w:tab w:val="left" w:pos="503"/>
        </w:tabs>
        <w:ind w:left="504" w:hanging="504"/>
      </w:pPr>
      <w:r>
        <w:rPr>
          <w:rFonts w:eastAsia="Times New Roman" w:cs="Times New Roman"/>
        </w:rPr>
        <w:t>4.</w:t>
      </w:r>
      <w:r>
        <w:rPr>
          <w:rFonts w:eastAsia="Times New Roman" w:cs="Times New Roman"/>
        </w:rPr>
        <w:tab/>
      </w:r>
      <w:r>
        <w:rPr>
          <w:rFonts w:eastAsia="Times New Roman" w:cs="Times New Roman"/>
        </w:rPr>
        <w:t>A working system producing dual-objective, explainable assessments and exporting them in the bank's own report format.</w:t>
      </w:r>
    </w:p>
    <w:p w14:paraId="557D0C43" w14:textId="77777777" w:rsidR="00AC0D7B" w:rsidRDefault="00337EA7">
      <w:pPr>
        <w:keepNext/>
        <w:tabs>
          <w:tab w:val="left" w:pos="503"/>
        </w:tabs>
        <w:ind w:left="504" w:hanging="504"/>
      </w:pPr>
      <w:r>
        <w:rPr>
          <w:rFonts w:eastAsia="Times New Roman" w:cs="Times New Roman"/>
        </w:rPr>
        <w:t>5.</w:t>
      </w:r>
      <w:r>
        <w:rPr>
          <w:rFonts w:eastAsia="Times New Roman" w:cs="Times New Roman"/>
        </w:rPr>
        <w:tab/>
        <w:t>A design finding: weight renormalisation over unassessed criteria allows a sparse appraisal to produce a confident score, requiring an explicit completeness gate (Section 5.3).</w:t>
      </w:r>
    </w:p>
    <w:p w14:paraId="394C541C" w14:textId="77777777" w:rsidR="00AC0D7B" w:rsidRDefault="00337EA7">
      <w:pPr>
        <w:keepNext/>
        <w:tabs>
          <w:tab w:val="left" w:pos="503"/>
        </w:tabs>
        <w:ind w:left="504" w:hanging="504"/>
      </w:pPr>
      <w:r>
        <w:rPr>
          <w:rFonts w:eastAsia="Times New Roman" w:cs="Times New Roman"/>
        </w:rPr>
        <w:t>6.</w:t>
      </w:r>
      <w:r>
        <w:rPr>
          <w:rFonts w:eastAsia="Times New Roman" w:cs="Times New Roman"/>
        </w:rPr>
        <w:tab/>
      </w:r>
      <w:r>
        <w:rPr>
          <w:rFonts w:eastAsia="Times New Roman" w:cs="Times New Roman"/>
        </w:rPr>
        <w:t>Evidence on objective separability: across 652,284 facilities the two objectives correlate moderately (r = +0.40) yet band the same facility differently 88.2% of the time, and development impact is positively associated with default. Reporting them separately preserves information a combined score would destroy (Section 5.17).</w:t>
      </w:r>
    </w:p>
    <w:p w14:paraId="404393FB" w14:textId="77777777" w:rsidR="00AC0D7B" w:rsidRDefault="00337EA7">
      <w:pPr>
        <w:tabs>
          <w:tab w:val="left" w:pos="503"/>
        </w:tabs>
        <w:ind w:left="504" w:hanging="504"/>
      </w:pPr>
      <w:r>
        <w:rPr>
          <w:rFonts w:eastAsia="Times New Roman" w:cs="Times New Roman"/>
        </w:rPr>
        <w:t>7.</w:t>
      </w:r>
      <w:r>
        <w:rPr>
          <w:rFonts w:eastAsia="Times New Roman" w:cs="Times New Roman"/>
        </w:rPr>
        <w:tab/>
      </w:r>
      <w:r>
        <w:rPr>
          <w:rFonts w:eastAsia="Times New Roman" w:cs="Times New Roman"/>
        </w:rPr>
        <w:t>A calibration finding: reliability degrades roughly 700-fold across a temporal boundary while discrimination falls far less, so a scorecard can continue to rank while systematically mispricing risk (Section 5.13).</w:t>
      </w:r>
    </w:p>
    <w:p w14:paraId="7B90EDE7" w14:textId="77777777" w:rsidR="00AC0D7B" w:rsidRDefault="00337EA7">
      <w:pPr>
        <w:jc w:val="both"/>
      </w:pPr>
      <w:r>
        <w:rPr>
          <w:rFonts w:eastAsia="Times New Roman" w:cs="Times New Roman"/>
        </w:rPr>
        <w:t>Contributions 1 and 2 are the substantial ones. Contributions 3 to 7 are real but incremental, and are described as such throughout.</w:t>
      </w:r>
    </w:p>
    <w:p w14:paraId="0203C270" w14:textId="77777777" w:rsidR="00AC0D7B" w:rsidRDefault="00337EA7">
      <w:pPr>
        <w:pStyle w:val="Heading2"/>
        <w:spacing w:before="240" w:after="120"/>
      </w:pPr>
      <w:bookmarkStart w:id="14" w:name="_Toc240753434"/>
      <w:r>
        <w:rPr>
          <w:rFonts w:ascii="Times New Roman" w:eastAsia="Times New Roman" w:hAnsi="Times New Roman" w:cs="Times New Roman"/>
        </w:rPr>
        <w:t>1.7 Structure</w:t>
      </w:r>
      <w:bookmarkEnd w:id="14"/>
    </w:p>
    <w:p w14:paraId="6546FE8E" w14:textId="77777777" w:rsidR="00AC0D7B" w:rsidRDefault="00337EA7">
      <w:pPr>
        <w:jc w:val="both"/>
      </w:pPr>
      <w:r>
        <w:rPr>
          <w:rFonts w:eastAsia="Times New Roman" w:cs="Times New Roman"/>
        </w:rPr>
        <w:t>Table 1.1 sets out what each of the remaining chapters contains. The two that carry the substantive results are Chapter 5, which reports the empirical work, and Chapter 6, which answers the research questions against it.</w:t>
      </w:r>
    </w:p>
    <w:p w14:paraId="6FA06C72" w14:textId="77777777" w:rsidR="00AC0D7B" w:rsidRDefault="00337EA7">
      <w:pPr>
        <w:pStyle w:val="TableCaption"/>
        <w:keepNext/>
        <w:keepLines/>
        <w:spacing w:before="160" w:after="80"/>
      </w:pPr>
      <w:bookmarkStart w:id="15" w:name="_Toc240753585"/>
      <w:r>
        <w:rPr>
          <w:rFonts w:eastAsia="Times New Roman" w:cs="Times New Roman"/>
        </w:rPr>
        <w:lastRenderedPageBreak/>
        <w:t>Table 1.1: Structure of the thesis by chapter</w:t>
      </w:r>
      <w:bookmarkEnd w:id="15"/>
    </w:p>
    <w:tbl>
      <w:tblPr>
        <w:tblStyle w:val="TableGrid"/>
        <w:tblW w:w="0" w:type="auto"/>
        <w:jc w:val="center"/>
        <w:tblLayout w:type="fixed"/>
        <w:tblLook w:val="04A0" w:firstRow="1" w:lastRow="0" w:firstColumn="1" w:lastColumn="0" w:noHBand="0" w:noVBand="1"/>
      </w:tblPr>
      <w:tblGrid>
        <w:gridCol w:w="1167"/>
        <w:gridCol w:w="7502"/>
      </w:tblGrid>
      <w:tr w:rsidR="00AC0D7B" w14:paraId="4B5D62D3" w14:textId="77777777">
        <w:trPr>
          <w:cantSplit/>
          <w:tblHeader/>
          <w:jc w:val="center"/>
        </w:trPr>
        <w:tc>
          <w:tcPr>
            <w:tcW w:w="1167" w:type="dxa"/>
          </w:tcPr>
          <w:p w14:paraId="786D409B" w14:textId="77777777" w:rsidR="00AC0D7B" w:rsidRDefault="00337EA7">
            <w:pPr>
              <w:keepNext/>
              <w:spacing w:before="40" w:after="40" w:line="240" w:lineRule="auto"/>
            </w:pPr>
            <w:r>
              <w:rPr>
                <w:rFonts w:eastAsia="Times New Roman" w:cs="Times New Roman"/>
                <w:b/>
                <w:sz w:val="18"/>
              </w:rPr>
              <w:t>Chapter</w:t>
            </w:r>
          </w:p>
        </w:tc>
        <w:tc>
          <w:tcPr>
            <w:tcW w:w="7502" w:type="dxa"/>
          </w:tcPr>
          <w:p w14:paraId="1254696E" w14:textId="77777777" w:rsidR="00AC0D7B" w:rsidRDefault="00337EA7">
            <w:pPr>
              <w:keepNext/>
              <w:spacing w:before="40" w:after="40" w:line="240" w:lineRule="auto"/>
            </w:pPr>
            <w:r>
              <w:rPr>
                <w:rFonts w:eastAsia="Times New Roman" w:cs="Times New Roman"/>
                <w:b/>
                <w:sz w:val="18"/>
              </w:rPr>
              <w:t>Content</w:t>
            </w:r>
          </w:p>
        </w:tc>
      </w:tr>
      <w:tr w:rsidR="00AC0D7B" w14:paraId="0A8388B9" w14:textId="77777777">
        <w:trPr>
          <w:cantSplit/>
          <w:jc w:val="center"/>
        </w:trPr>
        <w:tc>
          <w:tcPr>
            <w:tcW w:w="1167" w:type="dxa"/>
          </w:tcPr>
          <w:p w14:paraId="58A50587" w14:textId="77777777" w:rsidR="00AC0D7B" w:rsidRDefault="00337EA7">
            <w:pPr>
              <w:keepNext/>
              <w:spacing w:before="40" w:after="40" w:line="240" w:lineRule="auto"/>
            </w:pPr>
            <w:r>
              <w:rPr>
                <w:rFonts w:eastAsia="Times New Roman" w:cs="Times New Roman"/>
                <w:sz w:val="18"/>
              </w:rPr>
              <w:t>2</w:t>
            </w:r>
          </w:p>
        </w:tc>
        <w:tc>
          <w:tcPr>
            <w:tcW w:w="7502" w:type="dxa"/>
          </w:tcPr>
          <w:p w14:paraId="4DD1F3D1" w14:textId="77777777" w:rsidR="00AC0D7B" w:rsidRDefault="00337EA7">
            <w:pPr>
              <w:keepNext/>
              <w:spacing w:before="40" w:after="40" w:line="240" w:lineRule="auto"/>
            </w:pPr>
            <w:r>
              <w:rPr>
                <w:rFonts w:eastAsia="Times New Roman" w:cs="Times New Roman"/>
                <w:sz w:val="18"/>
              </w:rPr>
              <w:t>Objectives: the general objective, and the seven specific objectives it decomposes into</w:t>
            </w:r>
          </w:p>
        </w:tc>
      </w:tr>
      <w:tr w:rsidR="00AC0D7B" w14:paraId="4A4B64FD" w14:textId="77777777">
        <w:trPr>
          <w:cantSplit/>
          <w:jc w:val="center"/>
        </w:trPr>
        <w:tc>
          <w:tcPr>
            <w:tcW w:w="1167" w:type="dxa"/>
          </w:tcPr>
          <w:p w14:paraId="7320D4FB" w14:textId="77777777" w:rsidR="00AC0D7B" w:rsidRDefault="00337EA7">
            <w:pPr>
              <w:keepNext/>
              <w:spacing w:before="40" w:after="40" w:line="240" w:lineRule="auto"/>
            </w:pPr>
            <w:r>
              <w:rPr>
                <w:rFonts w:eastAsia="Times New Roman" w:cs="Times New Roman"/>
                <w:sz w:val="18"/>
              </w:rPr>
              <w:t>3</w:t>
            </w:r>
          </w:p>
        </w:tc>
        <w:tc>
          <w:tcPr>
            <w:tcW w:w="7502" w:type="dxa"/>
          </w:tcPr>
          <w:p w14:paraId="4D978EBA" w14:textId="77777777" w:rsidR="00AC0D7B" w:rsidRDefault="00337EA7">
            <w:pPr>
              <w:keepNext/>
              <w:spacing w:before="40" w:after="40" w:line="240" w:lineRule="auto"/>
            </w:pPr>
            <w:r>
              <w:rPr>
                <w:rFonts w:eastAsia="Times New Roman" w:cs="Times New Roman"/>
                <w:sz w:val="18"/>
              </w:rPr>
              <w:t>Literature review: credit scoring, SME finance, variability in human credit judgement, multi-criteria methods, non-financial objectives, and data leakage</w:t>
            </w:r>
          </w:p>
        </w:tc>
      </w:tr>
      <w:tr w:rsidR="00AC0D7B" w14:paraId="35150B0C" w14:textId="77777777">
        <w:trPr>
          <w:cantSplit/>
          <w:jc w:val="center"/>
        </w:trPr>
        <w:tc>
          <w:tcPr>
            <w:tcW w:w="1167" w:type="dxa"/>
          </w:tcPr>
          <w:p w14:paraId="496E1B92" w14:textId="77777777" w:rsidR="00AC0D7B" w:rsidRDefault="00337EA7">
            <w:pPr>
              <w:keepNext/>
              <w:spacing w:before="40" w:after="40" w:line="240" w:lineRule="auto"/>
            </w:pPr>
            <w:r>
              <w:rPr>
                <w:rFonts w:eastAsia="Times New Roman" w:cs="Times New Roman"/>
                <w:sz w:val="18"/>
              </w:rPr>
              <w:t>4</w:t>
            </w:r>
          </w:p>
        </w:tc>
        <w:tc>
          <w:tcPr>
            <w:tcW w:w="7502" w:type="dxa"/>
          </w:tcPr>
          <w:p w14:paraId="20248BD4" w14:textId="77777777" w:rsidR="00AC0D7B" w:rsidRDefault="00337EA7">
            <w:pPr>
              <w:keepNext/>
              <w:spacing w:before="40" w:after="40" w:line="240" w:lineRule="auto"/>
            </w:pPr>
            <w:r>
              <w:rPr>
                <w:rFonts w:eastAsia="Times New Roman" w:cs="Times New Roman"/>
                <w:sz w:val="18"/>
              </w:rPr>
              <w:t>Methodology: design science, the formalisation procedure, Best-Worst elicitation, the validation protocol, ethics, and how the system was built</w:t>
            </w:r>
          </w:p>
        </w:tc>
      </w:tr>
      <w:tr w:rsidR="00AC0D7B" w14:paraId="029845FD" w14:textId="77777777">
        <w:trPr>
          <w:cantSplit/>
          <w:jc w:val="center"/>
        </w:trPr>
        <w:tc>
          <w:tcPr>
            <w:tcW w:w="1167" w:type="dxa"/>
          </w:tcPr>
          <w:p w14:paraId="0355ACB2" w14:textId="77777777" w:rsidR="00AC0D7B" w:rsidRDefault="00337EA7">
            <w:pPr>
              <w:keepNext/>
              <w:spacing w:before="40" w:after="40" w:line="240" w:lineRule="auto"/>
            </w:pPr>
            <w:r>
              <w:rPr>
                <w:rFonts w:eastAsia="Times New Roman" w:cs="Times New Roman"/>
                <w:sz w:val="18"/>
              </w:rPr>
              <w:t>5</w:t>
            </w:r>
          </w:p>
        </w:tc>
        <w:tc>
          <w:tcPr>
            <w:tcW w:w="7502" w:type="dxa"/>
          </w:tcPr>
          <w:p w14:paraId="08CEDA45" w14:textId="77777777" w:rsidR="00AC0D7B" w:rsidRDefault="00337EA7">
            <w:pPr>
              <w:keepNext/>
              <w:spacing w:before="40" w:after="40" w:line="240" w:lineRule="auto"/>
            </w:pPr>
            <w:r>
              <w:rPr>
                <w:rFonts w:eastAsia="Times New Roman" w:cs="Times New Roman"/>
                <w:sz w:val="18"/>
              </w:rPr>
              <w:t>Results: the criteria model and the system as built, then the empirical findings, including the contamination finding and a negative result</w:t>
            </w:r>
          </w:p>
        </w:tc>
      </w:tr>
      <w:tr w:rsidR="00AC0D7B" w14:paraId="5C9392DD" w14:textId="77777777">
        <w:trPr>
          <w:cantSplit/>
          <w:jc w:val="center"/>
        </w:trPr>
        <w:tc>
          <w:tcPr>
            <w:tcW w:w="1167" w:type="dxa"/>
          </w:tcPr>
          <w:p w14:paraId="26C1A1E0" w14:textId="77777777" w:rsidR="00AC0D7B" w:rsidRDefault="00337EA7">
            <w:pPr>
              <w:spacing w:before="40" w:after="40" w:line="240" w:lineRule="auto"/>
            </w:pPr>
            <w:r>
              <w:rPr>
                <w:rFonts w:eastAsia="Times New Roman" w:cs="Times New Roman"/>
                <w:sz w:val="18"/>
              </w:rPr>
              <w:t>6</w:t>
            </w:r>
          </w:p>
        </w:tc>
        <w:tc>
          <w:tcPr>
            <w:tcW w:w="7502" w:type="dxa"/>
          </w:tcPr>
          <w:p w14:paraId="6D6BD33C" w14:textId="77777777" w:rsidR="00AC0D7B" w:rsidRDefault="00337EA7">
            <w:pPr>
              <w:spacing w:before="40" w:after="40" w:line="240" w:lineRule="auto"/>
            </w:pPr>
            <w:r>
              <w:rPr>
                <w:rFonts w:eastAsia="Times New Roman" w:cs="Times New Roman"/>
                <w:sz w:val="18"/>
              </w:rPr>
              <w:t>Discussion and conclusions: the elicited weights, answers to the research questions, limitations, future work</w:t>
            </w:r>
          </w:p>
        </w:tc>
      </w:tr>
    </w:tbl>
    <w:p w14:paraId="2476220C" w14:textId="77777777" w:rsidR="00AC0D7B" w:rsidRDefault="00AC0D7B">
      <w:pPr>
        <w:spacing w:after="0"/>
      </w:pPr>
    </w:p>
    <w:p w14:paraId="6304E034" w14:textId="77777777" w:rsidR="00AC0D7B" w:rsidRDefault="00337EA7">
      <w:pPr>
        <w:jc w:val="both"/>
      </w:pPr>
      <w:r>
        <w:rPr>
          <w:rFonts w:eastAsia="Times New Roman" w:cs="Times New Roman"/>
        </w:rPr>
        <w:t>A note on presentation. This thesis reports several things that did not work: a claimed contribution withdrawn after the literature review, a scorecard that failed to discriminate, a mechanism hypothesis tested and rejected, an independence premise that its own data overturns, and a source this thesis initially over-read. These are reported because a study that presents only its successes gives the reader no way to judge the reliability of any of them.</w:t>
      </w:r>
    </w:p>
    <w:p w14:paraId="4D1A0D6C" w14:textId="77777777" w:rsidR="00AC0D7B" w:rsidRDefault="00337EA7">
      <w:pPr>
        <w:pStyle w:val="Heading1"/>
        <w:pageBreakBefore/>
        <w:spacing w:before="280" w:after="120"/>
      </w:pPr>
      <w:bookmarkStart w:id="16" w:name="_Toc240753435"/>
      <w:r>
        <w:rPr>
          <w:rFonts w:ascii="Times New Roman" w:eastAsia="Times New Roman" w:hAnsi="Times New Roman" w:cs="Times New Roman"/>
        </w:rPr>
        <w:lastRenderedPageBreak/>
        <w:t>2 OBJECTIVES</w:t>
      </w:r>
      <w:bookmarkEnd w:id="16"/>
    </w:p>
    <w:p w14:paraId="7B81BC9A" w14:textId="77777777" w:rsidR="00AC0D7B" w:rsidRDefault="00337EA7">
      <w:pPr>
        <w:pStyle w:val="Heading2"/>
        <w:spacing w:before="240" w:after="120"/>
      </w:pPr>
      <w:bookmarkStart w:id="17" w:name="_Toc240753436"/>
      <w:r>
        <w:rPr>
          <w:rFonts w:ascii="Times New Roman" w:eastAsia="Times New Roman" w:hAnsi="Times New Roman" w:cs="Times New Roman"/>
        </w:rPr>
        <w:t>2.1 General objective</w:t>
      </w:r>
      <w:bookmarkEnd w:id="17"/>
    </w:p>
    <w:p w14:paraId="3B2D4E04" w14:textId="77777777" w:rsidR="00AC0D7B" w:rsidRDefault="00337EA7">
      <w:pPr>
        <w:jc w:val="both"/>
      </w:pPr>
      <w:r>
        <w:rPr>
          <w:rFonts w:eastAsia="Times New Roman" w:cs="Times New Roman"/>
        </w:rPr>
        <w:t>To formalise the narrative SME credit appraisal instrument used by a Sri Lankan state bank into a computable, explainable multi-criteria decision-support model that assesses credit risk and development impact as separate objectives, and to establish what can and cannot be validated about such a model using available data.</w:t>
      </w:r>
    </w:p>
    <w:p w14:paraId="5416C2D9" w14:textId="77777777" w:rsidR="00AC0D7B" w:rsidRDefault="00337EA7">
      <w:pPr>
        <w:pStyle w:val="Heading2"/>
        <w:spacing w:before="240" w:after="120"/>
      </w:pPr>
      <w:bookmarkStart w:id="18" w:name="_Toc240753437"/>
      <w:r>
        <w:rPr>
          <w:rFonts w:ascii="Times New Roman" w:eastAsia="Times New Roman" w:hAnsi="Times New Roman" w:cs="Times New Roman"/>
        </w:rPr>
        <w:t>2.2 Specific objectives</w:t>
      </w:r>
      <w:bookmarkEnd w:id="18"/>
    </w:p>
    <w:p w14:paraId="083DDF0B" w14:textId="77777777" w:rsidR="00AC0D7B" w:rsidRDefault="00337EA7">
      <w:pPr>
        <w:pStyle w:val="Heading3"/>
        <w:spacing w:before="240" w:after="120"/>
      </w:pPr>
      <w:bookmarkStart w:id="19" w:name="_Toc240753438"/>
      <w:r>
        <w:rPr>
          <w:rFonts w:ascii="Times New Roman" w:eastAsia="Times New Roman" w:hAnsi="Times New Roman" w:cs="Times New Roman"/>
          <w:b w:val="0"/>
        </w:rPr>
        <w:t>2.2.1 Derive a computable criteria model from the source instrument</w:t>
      </w:r>
      <w:bookmarkEnd w:id="19"/>
    </w:p>
    <w:p w14:paraId="48A2652A" w14:textId="77777777" w:rsidR="00AC0D7B" w:rsidRDefault="00337EA7">
      <w:pPr>
        <w:jc w:val="both"/>
      </w:pPr>
      <w:r>
        <w:rPr>
          <w:rFonts w:eastAsia="Times New Roman" w:cs="Times New Roman"/>
        </w:rPr>
        <w:t xml:space="preserve">Examine the People's Bank </w:t>
      </w:r>
      <w:r>
        <w:rPr>
          <w:rFonts w:eastAsia="Times New Roman" w:cs="Times New Roman"/>
          <w:i/>
        </w:rPr>
        <w:t>Project / Business Appraisal Report for SME Credit Facility</w:t>
      </w:r>
      <w:r>
        <w:rPr>
          <w:rFonts w:eastAsia="Times New Roman" w:cs="Times New Roman"/>
        </w:rPr>
        <w:t xml:space="preserve"> clause by clause, classify each clause as directly computable, structured judgement, unstructured judgement or administrative, and derive a criteria model in which every criterion is traceable to a numbered clause of the original document.</w:t>
      </w:r>
    </w:p>
    <w:p w14:paraId="190FD0A1" w14:textId="77777777" w:rsidR="00AC0D7B" w:rsidRDefault="00337EA7">
      <w:pPr>
        <w:pStyle w:val="Heading3"/>
        <w:spacing w:before="240" w:after="120"/>
      </w:pPr>
      <w:bookmarkStart w:id="20" w:name="_Toc240753439"/>
      <w:r>
        <w:rPr>
          <w:rFonts w:ascii="Times New Roman" w:eastAsia="Times New Roman" w:hAnsi="Times New Roman" w:cs="Times New Roman"/>
          <w:b w:val="0"/>
        </w:rPr>
        <w:t>2.2.2 Implement a scoring method for measured and judged inputs</w:t>
      </w:r>
      <w:bookmarkEnd w:id="20"/>
    </w:p>
    <w:p w14:paraId="0EC37833" w14:textId="77777777" w:rsidR="00AC0D7B" w:rsidRDefault="00337EA7">
      <w:pPr>
        <w:jc w:val="both"/>
      </w:pPr>
      <w:r>
        <w:rPr>
          <w:rFonts w:eastAsia="Times New Roman" w:cs="Times New Roman"/>
        </w:rPr>
        <w:t>Specify and implement an aggregation method handling quantitative measurements and linguistic judgements within a single scoring path, reporting per-criterion contributions that sum exactly to the score rather than approximating them after the fact.</w:t>
      </w:r>
    </w:p>
    <w:p w14:paraId="7BE6E97B" w14:textId="77777777" w:rsidR="00AC0D7B" w:rsidRDefault="00337EA7">
      <w:pPr>
        <w:pStyle w:val="Heading3"/>
        <w:spacing w:before="240" w:after="120"/>
      </w:pPr>
      <w:bookmarkStart w:id="21" w:name="_Toc240753440"/>
      <w:r>
        <w:rPr>
          <w:rFonts w:ascii="Times New Roman" w:eastAsia="Times New Roman" w:hAnsi="Times New Roman" w:cs="Times New Roman"/>
          <w:b w:val="0"/>
        </w:rPr>
        <w:t>2.2.3 Build a working decision-support system</w:t>
      </w:r>
      <w:bookmarkEnd w:id="21"/>
    </w:p>
    <w:p w14:paraId="64981349" w14:textId="77777777" w:rsidR="00AC0D7B" w:rsidRDefault="00337EA7">
      <w:pPr>
        <w:jc w:val="both"/>
      </w:pPr>
      <w:r>
        <w:rPr>
          <w:rFonts w:eastAsia="Times New Roman" w:cs="Times New Roman"/>
        </w:rPr>
        <w:t>Develop a system through which a credit officer can complete an appraisal, see the resulting assessment and its justification, record the institution's own sign-off chain, and export the result in the format the bank already uses.</w:t>
      </w:r>
    </w:p>
    <w:p w14:paraId="3928BE3F" w14:textId="77777777" w:rsidR="00AC0D7B" w:rsidRDefault="00337EA7">
      <w:pPr>
        <w:pStyle w:val="Heading3"/>
        <w:spacing w:before="240" w:after="120"/>
      </w:pPr>
      <w:bookmarkStart w:id="22" w:name="_Toc240753441"/>
      <w:r>
        <w:rPr>
          <w:rFonts w:ascii="Times New Roman" w:eastAsia="Times New Roman" w:hAnsi="Times New Roman" w:cs="Times New Roman"/>
          <w:b w:val="0"/>
        </w:rPr>
        <w:t>2.2.4 Establish how far the model depends on its criterion weights</w:t>
      </w:r>
      <w:bookmarkEnd w:id="22"/>
    </w:p>
    <w:p w14:paraId="6B1751D9" w14:textId="77777777" w:rsidR="00AC0D7B" w:rsidRDefault="00337EA7">
      <w:pPr>
        <w:jc w:val="both"/>
      </w:pPr>
      <w:r>
        <w:rPr>
          <w:rFonts w:eastAsia="Times New Roman" w:cs="Times New Roman"/>
        </w:rPr>
        <w:t>Determine, by systematic perturbation, how far the model's rankings and risk bands depend on the precise weight vector, and therefore what is at stake in setting those weights.</w:t>
      </w:r>
    </w:p>
    <w:p w14:paraId="78ABDF4D" w14:textId="77777777" w:rsidR="00AC0D7B" w:rsidRDefault="00337EA7">
      <w:pPr>
        <w:pStyle w:val="Heading3"/>
        <w:spacing w:before="240" w:after="120"/>
      </w:pPr>
      <w:bookmarkStart w:id="23" w:name="_Toc240753442"/>
      <w:r>
        <w:rPr>
          <w:rFonts w:ascii="Times New Roman" w:eastAsia="Times New Roman" w:hAnsi="Times New Roman" w:cs="Times New Roman"/>
          <w:b w:val="0"/>
        </w:rPr>
        <w:t>2.2.5 Evaluate the scoring method against realised loan outcomes</w:t>
      </w:r>
      <w:bookmarkEnd w:id="23"/>
    </w:p>
    <w:p w14:paraId="74A27558" w14:textId="77777777" w:rsidR="00AC0D7B" w:rsidRDefault="00337EA7">
      <w:pPr>
        <w:jc w:val="both"/>
      </w:pPr>
      <w:r>
        <w:rPr>
          <w:rFonts w:eastAsia="Times New Roman" w:cs="Times New Roman"/>
        </w:rPr>
        <w:t>Benchmark the method against standard credit-scoring approaches on public data carrying realised outcomes, reporting confidence intervals and significance tests, and state explicitly what such an evaluation can and cannot establish about an instrument-specific model.</w:t>
      </w:r>
    </w:p>
    <w:p w14:paraId="177CB239" w14:textId="77777777" w:rsidR="00AC0D7B" w:rsidRDefault="00337EA7">
      <w:pPr>
        <w:pStyle w:val="Heading3"/>
        <w:spacing w:before="240" w:after="120"/>
      </w:pPr>
      <w:bookmarkStart w:id="24" w:name="_Toc240753443"/>
      <w:r>
        <w:rPr>
          <w:rFonts w:ascii="Times New Roman" w:eastAsia="Times New Roman" w:hAnsi="Times New Roman" w:cs="Times New Roman"/>
          <w:b w:val="0"/>
        </w:rPr>
        <w:lastRenderedPageBreak/>
        <w:t>2.2.6 Determine whether the two objectives are separable in practice</w:t>
      </w:r>
      <w:bookmarkEnd w:id="24"/>
    </w:p>
    <w:p w14:paraId="25CDF4EC" w14:textId="77777777" w:rsidR="00AC0D7B" w:rsidRDefault="00337EA7">
      <w:pPr>
        <w:jc w:val="both"/>
      </w:pPr>
      <w:r>
        <w:rPr>
          <w:rFonts w:eastAsia="Times New Roman" w:cs="Times New Roman"/>
        </w:rPr>
        <w:t>Test whether credit risk and development impact behave as distinct objectives on a large population of facilities, and establish what a single combined score would conceal.</w:t>
      </w:r>
    </w:p>
    <w:p w14:paraId="6939CEC2" w14:textId="77777777" w:rsidR="00AC0D7B" w:rsidRDefault="00337EA7">
      <w:pPr>
        <w:pStyle w:val="Heading3"/>
        <w:spacing w:before="240" w:after="120"/>
      </w:pPr>
      <w:bookmarkStart w:id="25" w:name="_Toc240753444"/>
      <w:r>
        <w:rPr>
          <w:rFonts w:ascii="Times New Roman" w:eastAsia="Times New Roman" w:hAnsi="Times New Roman" w:cs="Times New Roman"/>
          <w:b w:val="0"/>
        </w:rPr>
        <w:t>2.2.7 Elicit criterion weights from credit practitioners</w:t>
      </w:r>
      <w:bookmarkEnd w:id="25"/>
    </w:p>
    <w:p w14:paraId="69BDDE30" w14:textId="77777777" w:rsidR="00AC0D7B" w:rsidRDefault="00337EA7">
      <w:pPr>
        <w:jc w:val="both"/>
      </w:pPr>
      <w:r>
        <w:rPr>
          <w:rFonts w:eastAsia="Times New Roman" w:cs="Times New Roman"/>
        </w:rPr>
        <w:t>Design, administer and analyse an instrument for eliciting criterion weights from credit practitioners, with a response burden realistic for working professionals, a measurable consistency criterion, and a stated rule for excluding inconsistent responses before aggregation.</w:t>
      </w:r>
    </w:p>
    <w:p w14:paraId="3401BEFD" w14:textId="77777777" w:rsidR="00AC0D7B" w:rsidRDefault="00337EA7">
      <w:pPr>
        <w:spacing w:before="120"/>
        <w:ind w:left="576" w:right="576"/>
        <w:jc w:val="both"/>
      </w:pPr>
      <w:r>
        <w:rPr>
          <w:rFonts w:eastAsia="Times New Roman" w:cs="Times New Roman"/>
          <w:b/>
        </w:rPr>
        <w:t>Status note.</w:t>
      </w:r>
      <w:r>
        <w:rPr>
          <w:rFonts w:eastAsia="Times New Roman" w:cs="Times New Roman"/>
        </w:rPr>
        <w:t xml:space="preserve"> The instrument, solver and analysis pipeline were built and verified, and the instrument was administered. Eleven practitioners completed it, three of eighty-eight level-responses were excluded for inconsistency, and the resulting weights now govern every score the system produces. Section 6.1 reports the elicitation in full, including what changed when the elicited weights replaced the equal weighting used during development. The recruited sample is drawn from state commercial banking alone, which Section</w:t>
      </w:r>
      <w:r>
        <w:rPr>
          <w:rFonts w:eastAsia="Times New Roman" w:cs="Times New Roman"/>
        </w:rPr>
        <w:t xml:space="preserve"> 6.3 treats as a limitation on how far the weights generalise.</w:t>
      </w:r>
    </w:p>
    <w:p w14:paraId="4208CACC" w14:textId="77777777" w:rsidR="00AC0D7B" w:rsidRDefault="00337EA7">
      <w:pPr>
        <w:pStyle w:val="Heading1"/>
        <w:pageBreakBefore/>
        <w:spacing w:before="280" w:after="120"/>
      </w:pPr>
      <w:bookmarkStart w:id="26" w:name="_Toc240753445"/>
      <w:r>
        <w:rPr>
          <w:rFonts w:ascii="Times New Roman" w:eastAsia="Times New Roman" w:hAnsi="Times New Roman" w:cs="Times New Roman"/>
        </w:rPr>
        <w:lastRenderedPageBreak/>
        <w:t>3 LITERATURE REVIEW</w:t>
      </w:r>
      <w:bookmarkEnd w:id="26"/>
    </w:p>
    <w:p w14:paraId="6658DA9C" w14:textId="77777777" w:rsidR="00AC0D7B" w:rsidRDefault="00337EA7">
      <w:pPr>
        <w:pStyle w:val="Heading2"/>
        <w:spacing w:before="240" w:after="120"/>
      </w:pPr>
      <w:bookmarkStart w:id="27" w:name="_Toc240753446"/>
      <w:r>
        <w:rPr>
          <w:rFonts w:ascii="Times New Roman" w:eastAsia="Times New Roman" w:hAnsi="Times New Roman" w:cs="Times New Roman"/>
        </w:rPr>
        <w:t>3.1 Scope and structure</w:t>
      </w:r>
      <w:bookmarkEnd w:id="27"/>
    </w:p>
    <w:p w14:paraId="79C77F17" w14:textId="77777777" w:rsidR="00AC0D7B" w:rsidRDefault="00337EA7">
      <w:pPr>
        <w:jc w:val="both"/>
      </w:pPr>
      <w:r>
        <w:rPr>
          <w:rFonts w:eastAsia="Times New Roman" w:cs="Times New Roman"/>
        </w:rPr>
        <w:t>This review covers six bodies of work bearing on the research questions:</w:t>
      </w:r>
    </w:p>
    <w:p w14:paraId="75638F30" w14:textId="77777777" w:rsidR="00AC0D7B" w:rsidRDefault="00337EA7">
      <w:pPr>
        <w:keepNext/>
        <w:tabs>
          <w:tab w:val="left" w:pos="503"/>
        </w:tabs>
        <w:ind w:left="504" w:hanging="504"/>
      </w:pPr>
      <w:r>
        <w:rPr>
          <w:rFonts w:eastAsia="Times New Roman" w:cs="Times New Roman"/>
        </w:rPr>
        <w:t>1.</w:t>
      </w:r>
      <w:r>
        <w:rPr>
          <w:rFonts w:eastAsia="Times New Roman" w:cs="Times New Roman"/>
        </w:rPr>
        <w:tab/>
        <w:t>the statistical lineage of credit scoring, and what discrimination it achieves;</w:t>
      </w:r>
    </w:p>
    <w:p w14:paraId="07790BC4" w14:textId="77777777" w:rsidR="00AC0D7B" w:rsidRDefault="00337EA7">
      <w:pPr>
        <w:keepNext/>
        <w:tabs>
          <w:tab w:val="left" w:pos="503"/>
        </w:tabs>
        <w:ind w:left="504" w:hanging="504"/>
      </w:pPr>
      <w:r>
        <w:rPr>
          <w:rFonts w:eastAsia="Times New Roman" w:cs="Times New Roman"/>
        </w:rPr>
        <w:t>2.</w:t>
      </w:r>
      <w:r>
        <w:rPr>
          <w:rFonts w:eastAsia="Times New Roman" w:cs="Times New Roman"/>
        </w:rPr>
        <w:tab/>
        <w:t>SME finance specifically, and why SMEs are harder to appraise than consumers;</w:t>
      </w:r>
    </w:p>
    <w:p w14:paraId="49C52443" w14:textId="77777777" w:rsidR="00AC0D7B" w:rsidRDefault="00337EA7">
      <w:pPr>
        <w:keepNext/>
        <w:tabs>
          <w:tab w:val="left" w:pos="503"/>
        </w:tabs>
        <w:ind w:left="504" w:hanging="504"/>
      </w:pPr>
      <w:r>
        <w:rPr>
          <w:rFonts w:eastAsia="Times New Roman" w:cs="Times New Roman"/>
        </w:rPr>
        <w:t>3.</w:t>
      </w:r>
      <w:r>
        <w:rPr>
          <w:rFonts w:eastAsia="Times New Roman" w:cs="Times New Roman"/>
        </w:rPr>
        <w:tab/>
        <w:t>variability in human credit judgement, the premise this study rests on;</w:t>
      </w:r>
    </w:p>
    <w:p w14:paraId="2B0CF1D0" w14:textId="77777777" w:rsidR="00AC0D7B" w:rsidRDefault="00337EA7">
      <w:pPr>
        <w:keepNext/>
        <w:tabs>
          <w:tab w:val="left" w:pos="503"/>
        </w:tabs>
        <w:ind w:left="504" w:hanging="504"/>
      </w:pPr>
      <w:r>
        <w:rPr>
          <w:rFonts w:eastAsia="Times New Roman" w:cs="Times New Roman"/>
        </w:rPr>
        <w:t>4.</w:t>
      </w:r>
      <w:r>
        <w:rPr>
          <w:rFonts w:eastAsia="Times New Roman" w:cs="Times New Roman"/>
        </w:rPr>
        <w:tab/>
        <w:t>multi-criteria decision methods, and their application to credit;</w:t>
      </w:r>
    </w:p>
    <w:p w14:paraId="2AA57961" w14:textId="77777777" w:rsidR="00AC0D7B" w:rsidRDefault="00337EA7">
      <w:pPr>
        <w:keepNext/>
        <w:tabs>
          <w:tab w:val="left" w:pos="503"/>
        </w:tabs>
        <w:ind w:left="504" w:hanging="504"/>
      </w:pPr>
      <w:r>
        <w:rPr>
          <w:rFonts w:eastAsia="Times New Roman" w:cs="Times New Roman"/>
        </w:rPr>
        <w:t>5.</w:t>
      </w:r>
      <w:r>
        <w:rPr>
          <w:rFonts w:eastAsia="Times New Roman" w:cs="Times New Roman"/>
        </w:rPr>
        <w:tab/>
        <w:t>non-financial objectives in lending;</w:t>
      </w:r>
    </w:p>
    <w:p w14:paraId="292E3649" w14:textId="77777777" w:rsidR="00AC0D7B" w:rsidRDefault="00337EA7">
      <w:pPr>
        <w:tabs>
          <w:tab w:val="left" w:pos="503"/>
        </w:tabs>
        <w:ind w:left="504" w:hanging="504"/>
      </w:pPr>
      <w:r>
        <w:rPr>
          <w:rFonts w:eastAsia="Times New Roman" w:cs="Times New Roman"/>
        </w:rPr>
        <w:t>6.</w:t>
      </w:r>
      <w:r>
        <w:rPr>
          <w:rFonts w:eastAsia="Times New Roman" w:cs="Times New Roman"/>
        </w:rPr>
        <w:tab/>
      </w:r>
      <w:r>
        <w:rPr>
          <w:rFonts w:eastAsia="Times New Roman" w:cs="Times New Roman"/>
        </w:rPr>
        <w:t>data quality and reproducibility in machine-learning-based science.</w:t>
      </w:r>
    </w:p>
    <w:p w14:paraId="6CE56343" w14:textId="77777777" w:rsidR="00AC0D7B" w:rsidRDefault="00337EA7">
      <w:pPr>
        <w:jc w:val="both"/>
      </w:pPr>
      <w:r>
        <w:rPr>
          <w:rFonts w:eastAsia="Times New Roman" w:cs="Times New Roman"/>
        </w:rPr>
        <w:t>It closes (Section 3.8) by stating what this study adds, which, after examining the literature, is narrower than the research proposal supposed.</w:t>
      </w:r>
    </w:p>
    <w:p w14:paraId="371DEBE4" w14:textId="77777777" w:rsidR="00AC0D7B" w:rsidRDefault="00337EA7">
      <w:pPr>
        <w:pStyle w:val="Heading2"/>
        <w:spacing w:before="240" w:after="120"/>
      </w:pPr>
      <w:bookmarkStart w:id="28" w:name="_Toc240753447"/>
      <w:r>
        <w:rPr>
          <w:rFonts w:ascii="Times New Roman" w:eastAsia="Times New Roman" w:hAnsi="Times New Roman" w:cs="Times New Roman"/>
        </w:rPr>
        <w:t>3.2 Credit scoring: sixty years of weighted ratios</w:t>
      </w:r>
      <w:bookmarkEnd w:id="28"/>
    </w:p>
    <w:p w14:paraId="11EF48B2" w14:textId="77777777" w:rsidR="00AC0D7B" w:rsidRDefault="00337EA7">
      <w:pPr>
        <w:jc w:val="both"/>
      </w:pPr>
      <w:r>
        <w:rPr>
          <w:rFonts w:eastAsia="Times New Roman" w:cs="Times New Roman"/>
        </w:rPr>
        <w:t xml:space="preserve">Quantitative credit assessment begins with Altman [3], who applied multiple discriminant analysis to twenty-two financial ratios across sixty-six firms to produce the Z-score. Ohlson [4] replaced discriminant analysis with conditional logit, shifting the output from a classification to a probability, a change that matters here, because a probability can be checked for </w:t>
      </w:r>
      <w:r>
        <w:rPr>
          <w:rFonts w:eastAsia="Times New Roman" w:cs="Times New Roman"/>
          <w:i/>
        </w:rPr>
        <w:t>calibration</w:t>
      </w:r>
      <w:r>
        <w:rPr>
          <w:rFonts w:eastAsia="Times New Roman" w:cs="Times New Roman"/>
        </w:rPr>
        <w:t xml:space="preserve"> while a class label cannot (Section 5.12).</w:t>
      </w:r>
    </w:p>
    <w:p w14:paraId="23C4975A" w14:textId="77777777" w:rsidR="00AC0D7B" w:rsidRDefault="00337EA7">
      <w:pPr>
        <w:jc w:val="both"/>
      </w:pPr>
      <w:r>
        <w:rPr>
          <w:rFonts w:eastAsia="Times New Roman" w:cs="Times New Roman"/>
        </w:rPr>
        <w:t xml:space="preserve">Hand and Henley [5] reviewed the statistical methods then in use, and Thomas, Crook and Edelman [6] and Thomas, Edelman and Crook [7] provided the standard textbook treatments. The most useful modern reference point is Lessmann et al. [8], who benchmarked forty-one classifiers across seven real-world retail credit scoring datasets, updating Baesens et al. [9]. They report a </w:t>
      </w:r>
      <w:r>
        <w:rPr>
          <w:rFonts w:eastAsia="Times New Roman" w:cs="Times New Roman"/>
          <w:i/>
        </w:rPr>
        <w:t>tendency</w:t>
      </w:r>
      <w:r>
        <w:rPr>
          <w:rFonts w:eastAsia="Times New Roman" w:cs="Times New Roman"/>
        </w:rPr>
        <w:t xml:space="preserve"> for homogeneous ensembles to outperform individual classifiers: the five best methods all belong to that family, with random forest giving the most accurate probability-of-default estimates. The picture is not uniform, however, and they note that several sophisticated techniques, including rotation forests and dynamic ensemble selection, predict less accurately than plain logistic regression.</w:t>
      </w:r>
    </w:p>
    <w:p w14:paraId="47EF247F" w14:textId="77777777" w:rsidR="00AC0D7B" w:rsidRDefault="00337EA7">
      <w:pPr>
        <w:jc w:val="both"/>
      </w:pPr>
      <w:r>
        <w:rPr>
          <w:rFonts w:eastAsia="Times New Roman" w:cs="Times New Roman"/>
          <w:b/>
        </w:rPr>
        <w:t>Two implications for this study.</w:t>
      </w:r>
      <w:r>
        <w:rPr>
          <w:rFonts w:eastAsia="Times New Roman" w:cs="Times New Roman"/>
        </w:rPr>
        <w:t xml:space="preserve"> First, the core idea here, combining weighted financial ratios into a score, is a sixty-year-old one, and any novelty claim must rest elsewhere. Second, Lessmann et al. establish what discrimination is realistically achievable on credit </w:t>
      </w:r>
      <w:r>
        <w:rPr>
          <w:rFonts w:eastAsia="Times New Roman" w:cs="Times New Roman"/>
        </w:rPr>
        <w:lastRenderedPageBreak/>
        <w:t>data, which is the yardstick that made the anomalous result in Chapter 5 recognisable as anomalous, with the caveat that their datasets are retail credit, not SME lending, so they bound expectations by analogy alone.</w:t>
      </w:r>
    </w:p>
    <w:p w14:paraId="3C57FCF2" w14:textId="77777777" w:rsidR="00AC0D7B" w:rsidRDefault="00337EA7">
      <w:pPr>
        <w:pStyle w:val="Heading2"/>
        <w:spacing w:before="240" w:after="120"/>
      </w:pPr>
      <w:bookmarkStart w:id="29" w:name="_Toc240753448"/>
      <w:r>
        <w:rPr>
          <w:rFonts w:ascii="Times New Roman" w:eastAsia="Times New Roman" w:hAnsi="Times New Roman" w:cs="Times New Roman"/>
        </w:rPr>
        <w:t>3.3 SME credit assessment</w:t>
      </w:r>
      <w:bookmarkEnd w:id="29"/>
    </w:p>
    <w:p w14:paraId="168F9D78" w14:textId="77777777" w:rsidR="00AC0D7B" w:rsidRDefault="00337EA7">
      <w:pPr>
        <w:jc w:val="both"/>
      </w:pPr>
      <w:r>
        <w:rPr>
          <w:rFonts w:eastAsia="Times New Roman" w:cs="Times New Roman"/>
        </w:rPr>
        <w:t>SMEs are harder than consumer credit. Financial statements are frequently unaudited or absent, trading histories are short, and collateral is thin. Beck and Demirgüç-Kunt [10] is the standard reference for access to finance as a binding growth constraint on SMEs internationally.</w:t>
      </w:r>
    </w:p>
    <w:p w14:paraId="1E98B7FF" w14:textId="77777777" w:rsidR="00AC0D7B" w:rsidRDefault="00337EA7">
      <w:pPr>
        <w:jc w:val="both"/>
      </w:pPr>
      <w:r>
        <w:rPr>
          <w:rFonts w:eastAsia="Times New Roman" w:cs="Times New Roman"/>
        </w:rPr>
        <w:t>Berger and Udell [11] provide the framework this study sits inside. They identify nine distinct SME lending technologies: relationship lending, financial statement lending, trade credit, equipment lending, real-estate-based lending, leasing, factoring, small business credit scoring, and asset-based lending. They argue that credit availability depends on which are feasible in a given institutional setting. The People's Bank instrument is principally financial statement lending with substantial relationship a</w:t>
      </w:r>
      <w:r>
        <w:rPr>
          <w:rFonts w:eastAsia="Times New Roman" w:cs="Times New Roman"/>
        </w:rPr>
        <w:t>nd asset-based elements, and this study adds a scoring layer without discarding the relationship content.</w:t>
      </w:r>
    </w:p>
    <w:p w14:paraId="63D77C57" w14:textId="77777777" w:rsidR="00AC0D7B" w:rsidRDefault="00337EA7">
      <w:pPr>
        <w:jc w:val="both"/>
      </w:pPr>
      <w:r>
        <w:rPr>
          <w:rFonts w:eastAsia="Times New Roman" w:cs="Times New Roman"/>
        </w:rPr>
        <w:t xml:space="preserve">Stein [12] explains why that is difficult. He distinguishes </w:t>
      </w:r>
      <w:r>
        <w:rPr>
          <w:rFonts w:eastAsia="Times New Roman" w:cs="Times New Roman"/>
          <w:i/>
        </w:rPr>
        <w:t>hard</w:t>
      </w:r>
      <w:r>
        <w:rPr>
          <w:rFonts w:eastAsia="Times New Roman" w:cs="Times New Roman"/>
        </w:rPr>
        <w:t xml:space="preserve"> information, which can be credibly transmitted through a hierarchy, from </w:t>
      </w:r>
      <w:r>
        <w:rPr>
          <w:rFonts w:eastAsia="Times New Roman" w:cs="Times New Roman"/>
          <w:i/>
        </w:rPr>
        <w:t>soft</w:t>
      </w:r>
      <w:r>
        <w:rPr>
          <w:rFonts w:eastAsia="Times New Roman" w:cs="Times New Roman"/>
        </w:rPr>
        <w:t xml:space="preserve"> information, which cannot, and shows that decentralised structures outperform where information is soft. An appraisal officer's judgement about management quality is soft information in exactly this sense.</w:t>
      </w:r>
    </w:p>
    <w:p w14:paraId="5CC9F31D" w14:textId="77777777" w:rsidR="00AC0D7B" w:rsidRDefault="00337EA7">
      <w:pPr>
        <w:spacing w:before="120"/>
        <w:ind w:left="576" w:right="576"/>
        <w:jc w:val="both"/>
      </w:pPr>
      <w:r>
        <w:rPr>
          <w:rFonts w:eastAsia="Times New Roman" w:cs="Times New Roman"/>
          <w:b/>
        </w:rPr>
        <w:t>This is the central tension of the present study.</w:t>
      </w:r>
      <w:r>
        <w:rPr>
          <w:rFonts w:eastAsia="Times New Roman" w:cs="Times New Roman"/>
        </w:rPr>
        <w:t xml:space="preserve"> Formalising narrative appraisal is an attempt to </w:t>
      </w:r>
      <w:r>
        <w:rPr>
          <w:rFonts w:eastAsia="Times New Roman" w:cs="Times New Roman"/>
          <w:i/>
        </w:rPr>
        <w:t>harden</w:t>
      </w:r>
      <w:r>
        <w:rPr>
          <w:rFonts w:eastAsia="Times New Roman" w:cs="Times New Roman"/>
        </w:rPr>
        <w:t xml:space="preserve"> soft information. Stein's analysis implies something is necessarily lost in that transformation. The design response, a five-point linguistic scale represented as fuzzy numbers rather than a forced crisp value (Section 4.11.2), is an attempt to lose less, not to avoid the loss.</w:t>
      </w:r>
    </w:p>
    <w:p w14:paraId="4A8093C0" w14:textId="77777777" w:rsidR="00AC0D7B" w:rsidRDefault="00337EA7">
      <w:pPr>
        <w:jc w:val="both"/>
      </w:pPr>
      <w:r>
        <w:rPr>
          <w:rFonts w:eastAsia="Times New Roman" w:cs="Times New Roman"/>
        </w:rPr>
        <w:t>Ciampi, Giannozzi, Marzi and Altman [13] provide the anchoring review: a systematic analysis of over a hundred articles on SME default prediction across thirty-four years, identifying five research streams and calling for work exploiting new data sources.</w:t>
      </w:r>
    </w:p>
    <w:p w14:paraId="41B0FC06" w14:textId="77777777" w:rsidR="00AC0D7B" w:rsidRDefault="00337EA7">
      <w:pPr>
        <w:jc w:val="both"/>
      </w:pPr>
      <w:r>
        <w:rPr>
          <w:rFonts w:eastAsia="Times New Roman" w:cs="Times New Roman"/>
        </w:rPr>
        <w:t xml:space="preserve">Sri Lanka is documented as finance-constrained. Reported supply-side barriers include absent formal records, insufficient tangible collateral, non-submission of financial statements and limited management capacity, with policy responses proposed around SME </w:t>
      </w:r>
      <w:r>
        <w:rPr>
          <w:rFonts w:eastAsia="Times New Roman" w:cs="Times New Roman"/>
        </w:rPr>
        <w:lastRenderedPageBreak/>
        <w:t xml:space="preserve">credit rating and credit guarantee schemes. This establishes the practical motivation but does not address the appraisal </w:t>
      </w:r>
      <w:r>
        <w:rPr>
          <w:rFonts w:eastAsia="Times New Roman" w:cs="Times New Roman"/>
          <w:i/>
        </w:rPr>
        <w:t>process</w:t>
      </w:r>
      <w:r>
        <w:rPr>
          <w:rFonts w:eastAsia="Times New Roman" w:cs="Times New Roman"/>
        </w:rPr>
        <w:t>, which is where this study is situated.</w:t>
      </w:r>
    </w:p>
    <w:p w14:paraId="3DC152C3" w14:textId="77777777" w:rsidR="00AC0D7B" w:rsidRDefault="00337EA7">
      <w:pPr>
        <w:pStyle w:val="Heading2"/>
        <w:spacing w:before="240" w:after="120"/>
      </w:pPr>
      <w:bookmarkStart w:id="30" w:name="_Toc240753449"/>
      <w:r>
        <w:rPr>
          <w:rFonts w:ascii="Times New Roman" w:eastAsia="Times New Roman" w:hAnsi="Times New Roman" w:cs="Times New Roman"/>
        </w:rPr>
        <w:t>3.4 Variability in human credit judgement</w:t>
      </w:r>
      <w:bookmarkEnd w:id="30"/>
    </w:p>
    <w:p w14:paraId="3C90E1D9" w14:textId="77777777" w:rsidR="00AC0D7B" w:rsidRDefault="00337EA7">
      <w:pPr>
        <w:jc w:val="both"/>
      </w:pPr>
      <w:r>
        <w:rPr>
          <w:rFonts w:eastAsia="Times New Roman" w:cs="Times New Roman"/>
        </w:rPr>
        <w:t>This study is premised on manual appraisal being inconsistent. That premise should not rest on assertion, and it does not have to.</w:t>
      </w:r>
    </w:p>
    <w:p w14:paraId="1D3527F6" w14:textId="77777777" w:rsidR="00AC0D7B" w:rsidRDefault="00337EA7">
      <w:pPr>
        <w:jc w:val="both"/>
      </w:pPr>
      <w:r>
        <w:rPr>
          <w:rFonts w:eastAsia="Times New Roman" w:cs="Times New Roman"/>
        </w:rPr>
        <w:t>Cortés, Duchin and Sosyura [2] provide causal evidence. Using daily variation in local sunshine as an instrument for sentiment, they show that the mood of lower-level financial officers affects day-to-day credit decisions: positive sentiment raises approval rates, negative sentiment lowers them by a larger magnitude, and the resulting variation affects subsequent financial performance and produces real effects. Officers are measurably influenced by something with no bearing whatever on the borrower.</w:t>
      </w:r>
    </w:p>
    <w:p w14:paraId="1B4AD1F3" w14:textId="77777777" w:rsidR="00AC0D7B" w:rsidRDefault="00337EA7">
      <w:pPr>
        <w:jc w:val="both"/>
      </w:pPr>
      <w:r>
        <w:rPr>
          <w:rFonts w:eastAsia="Times New Roman" w:cs="Times New Roman"/>
        </w:rPr>
        <w:t xml:space="preserve">Two features matter here. The effects are stronger where decisions require more discretion and reviews are less automated, which describes the People's Bank instrument precisely, since clause 7 asks for a viability judgement with no stated procedure for reaching it. And the mechanism is ordinary human variability, not incompetence, which is why the response pursued here is to </w:t>
      </w:r>
      <w:r>
        <w:rPr>
          <w:rFonts w:eastAsia="Times New Roman" w:cs="Times New Roman"/>
          <w:i/>
        </w:rPr>
        <w:t>structure</w:t>
      </w:r>
      <w:r>
        <w:rPr>
          <w:rFonts w:eastAsia="Times New Roman" w:cs="Times New Roman"/>
        </w:rPr>
        <w:t xml:space="preserve"> the judgement rather than remove the officer.</w:t>
      </w:r>
    </w:p>
    <w:p w14:paraId="206518FE" w14:textId="77777777" w:rsidR="00AC0D7B" w:rsidRDefault="00337EA7">
      <w:pPr>
        <w:jc w:val="both"/>
      </w:pPr>
      <w:r>
        <w:rPr>
          <w:rFonts w:eastAsia="Times New Roman" w:cs="Times New Roman"/>
        </w:rPr>
        <w:t>Their most directly relevant result is finer than the headline. Examining the reasons officers recorded for their decisions, they find that a loan with the same quantitative measures of risk is less likely to be rejected for subjective reasons on sunny days. It is not the arithmetic that moves; it is the judgemental residue around it, which is precisely the part of the People's Bank form that this study formalises, and precisely the part it leaves to the officer where it cannot be formalised.</w:t>
      </w:r>
    </w:p>
    <w:p w14:paraId="617C8736" w14:textId="77777777" w:rsidR="00AC0D7B" w:rsidRDefault="00337EA7">
      <w:pPr>
        <w:jc w:val="both"/>
      </w:pPr>
      <w:r>
        <w:rPr>
          <w:rFonts w:eastAsia="Times New Roman" w:cs="Times New Roman"/>
          <w:b/>
        </w:rPr>
        <w:t>The setting must be stated, because it is not this one.</w:t>
      </w:r>
      <w:r>
        <w:rPr>
          <w:rFonts w:eastAsia="Times New Roman" w:cs="Times New Roman"/>
        </w:rPr>
        <w:t xml:space="preserve"> Their evidence comes from US residential mortgage applications in the confidential Home Mortgage Disclosure Act registry: standardised consumer lending, not SME appraisal, and not Sri Lanka. Nothing transfers automatically. What supports the transfer is the direction of their own cross-sectional result: the effect grows as decisions become more discretionary and less automated, and a narrative SME appraisal form completed by hand sits further along that dimension than a residential mortgage does. That is a</w:t>
      </w:r>
      <w:r>
        <w:rPr>
          <w:rFonts w:eastAsia="Times New Roman" w:cs="Times New Roman"/>
        </w:rPr>
        <w:t>n argument, not an observation, and it is offered as one.</w:t>
      </w:r>
    </w:p>
    <w:p w14:paraId="015C12A4" w14:textId="77777777" w:rsidR="00AC0D7B" w:rsidRDefault="00337EA7">
      <w:pPr>
        <w:jc w:val="both"/>
      </w:pPr>
      <w:r>
        <w:rPr>
          <w:rFonts w:eastAsia="Times New Roman" w:cs="Times New Roman"/>
        </w:rPr>
        <w:lastRenderedPageBreak/>
        <w:t>Related work reaches similar conclusions from other directions: studies of discretion in loan rate setting, and of loan officers' subjective judgement in microfinance, where risk classification rests on recollected professional experience instead of an explicit model. SharafEldin, Idrees and Ouf [14] similarly motivate their work by observing that traditional credit assessment "often relied on subjective judgment, leading to inconsistent decisions".</w:t>
      </w:r>
    </w:p>
    <w:p w14:paraId="4443BFE5" w14:textId="77777777" w:rsidR="00AC0D7B" w:rsidRDefault="00337EA7">
      <w:pPr>
        <w:jc w:val="both"/>
      </w:pPr>
      <w:r>
        <w:rPr>
          <w:rFonts w:eastAsia="Times New Roman" w:cs="Times New Roman"/>
        </w:rPr>
        <w:t>The premise is therefore supported by the literature. This study does not itself measure inter-rater reliability, which remains its most significant gap (Section 6.4); Cohen [15], Landis and Koch [16] and Krippendorff's α provide the instruments a proper measurement would use.</w:t>
      </w:r>
    </w:p>
    <w:p w14:paraId="7625955F" w14:textId="77777777" w:rsidR="00AC0D7B" w:rsidRDefault="00337EA7">
      <w:pPr>
        <w:pStyle w:val="Heading2"/>
        <w:spacing w:before="240" w:after="120"/>
      </w:pPr>
      <w:bookmarkStart w:id="31" w:name="_Toc240753450"/>
      <w:r>
        <w:rPr>
          <w:rFonts w:ascii="Times New Roman" w:eastAsia="Times New Roman" w:hAnsi="Times New Roman" w:cs="Times New Roman"/>
        </w:rPr>
        <w:t>3.5 Multi-criteria decision methods</w:t>
      </w:r>
      <w:bookmarkEnd w:id="31"/>
    </w:p>
    <w:p w14:paraId="1AE0595F" w14:textId="77777777" w:rsidR="00AC0D7B" w:rsidRDefault="00337EA7">
      <w:pPr>
        <w:pStyle w:val="Heading3"/>
        <w:spacing w:before="240" w:after="120"/>
      </w:pPr>
      <w:bookmarkStart w:id="32" w:name="_Toc240753451"/>
      <w:r>
        <w:rPr>
          <w:rFonts w:ascii="Times New Roman" w:eastAsia="Times New Roman" w:hAnsi="Times New Roman" w:cs="Times New Roman"/>
          <w:b w:val="0"/>
        </w:rPr>
        <w:t>3.5.1 Foundations</w:t>
      </w:r>
      <w:bookmarkEnd w:id="32"/>
    </w:p>
    <w:p w14:paraId="2BD14EBB" w14:textId="77777777" w:rsidR="00AC0D7B" w:rsidRDefault="00337EA7">
      <w:pPr>
        <w:jc w:val="both"/>
      </w:pPr>
      <w:r>
        <w:rPr>
          <w:rFonts w:eastAsia="Times New Roman" w:cs="Times New Roman"/>
        </w:rPr>
        <w:t>Zadeh [17] introduced fuzzy sets, providing a representation for gradations of membership instead of binary classification, and later extended it to the linguistic variable [18], which is the construct the five-point scale in this study rests on. Saaty [19] gave the scaling method for priorities in a hierarchy and set it out in full as the Analytic Hierarchy Process (AHP) in Saaty [20], later defending it against criticism [21]. It derives priority weights from pairwise comparisons on a 1–9 scale, and remai</w:t>
      </w:r>
      <w:r>
        <w:rPr>
          <w:rFonts w:eastAsia="Times New Roman" w:cs="Times New Roman"/>
        </w:rPr>
        <w:t>ns the most widely used weighting method.</w:t>
      </w:r>
    </w:p>
    <w:p w14:paraId="17C61EC6" w14:textId="77777777" w:rsidR="00AC0D7B" w:rsidRDefault="00337EA7">
      <w:pPr>
        <w:jc w:val="both"/>
      </w:pPr>
      <w:r>
        <w:rPr>
          <w:rFonts w:eastAsia="Times New Roman" w:cs="Times New Roman"/>
        </w:rPr>
        <w:t>Fuzzy extensions followed. van Laarhoven and Pedrycz [22] gave the first fuzzy extension of Saaty's priority theory; Chang [23] proposed extent analysis for fuzzy AHP, and Chen [24] extended the Technique for Order Preference by Similarity to Ideal Solution (TOPSIS) to fuzzy group decision-making with linguistic ratings.</w:t>
      </w:r>
    </w:p>
    <w:p w14:paraId="2697464E" w14:textId="77777777" w:rsidR="00AC0D7B" w:rsidRDefault="00337EA7">
      <w:pPr>
        <w:jc w:val="both"/>
      </w:pPr>
      <w:r>
        <w:rPr>
          <w:rFonts w:eastAsia="Times New Roman" w:cs="Times New Roman"/>
          <w:b/>
        </w:rPr>
        <w:t>A caution that shaped this study's method choice.</w:t>
      </w:r>
      <w:r>
        <w:rPr>
          <w:rFonts w:eastAsia="Times New Roman" w:cs="Times New Roman"/>
        </w:rPr>
        <w:t xml:space="preserve"> Chang's extent analysis is very widely used, but subsequent work shows it </w:t>
      </w:r>
      <w:r>
        <w:rPr>
          <w:rFonts w:eastAsia="Times New Roman" w:cs="Times New Roman"/>
          <w:i/>
        </w:rPr>
        <w:t>cannot recover true weights</w:t>
      </w:r>
      <w:r>
        <w:rPr>
          <w:rFonts w:eastAsia="Times New Roman" w:cs="Times New Roman"/>
        </w:rPr>
        <w:t xml:space="preserve"> from a fuzzy comparison matrix and has produced a considerable number of misapplications. Adopting it uncritically would have been the path of least resistance; it is also documented to be wrong.</w:t>
      </w:r>
    </w:p>
    <w:p w14:paraId="1470F6E7" w14:textId="77777777" w:rsidR="00AC0D7B" w:rsidRDefault="00337EA7">
      <w:pPr>
        <w:pStyle w:val="Heading3"/>
        <w:spacing w:before="240" w:after="120"/>
      </w:pPr>
      <w:bookmarkStart w:id="33" w:name="_Toc240753452"/>
      <w:r>
        <w:rPr>
          <w:rFonts w:ascii="Times New Roman" w:eastAsia="Times New Roman" w:hAnsi="Times New Roman" w:cs="Times New Roman"/>
          <w:b w:val="0"/>
        </w:rPr>
        <w:lastRenderedPageBreak/>
        <w:t>3.5.2 Best-Worst Method</w:t>
      </w:r>
      <w:bookmarkEnd w:id="33"/>
    </w:p>
    <w:p w14:paraId="4CBCCA38" w14:textId="77777777" w:rsidR="00AC0D7B" w:rsidRDefault="00337EA7">
      <w:pPr>
        <w:jc w:val="both"/>
      </w:pPr>
      <w:r>
        <w:rPr>
          <w:rFonts w:eastAsia="Times New Roman" w:cs="Times New Roman"/>
        </w:rPr>
        <w:t>Rezaei [25] introduced the Best-Worst Method (BWM), which derives weights from two comparison vectors — the best criterion against all others, and all others against the worst — requiring 2n−3 comparisons rather than AHP's n(n−1)/2. Anchoring every comparison to a fixed reference tends to produce more consistent responses. Rezaei [26] gave a linear formulation with a unique solution, which is the form implemented here (Section 4.5).</w:t>
      </w:r>
    </w:p>
    <w:p w14:paraId="01A69912" w14:textId="77777777" w:rsidR="00AC0D7B" w:rsidRDefault="00337EA7">
      <w:pPr>
        <w:jc w:val="both"/>
      </w:pPr>
      <w:r>
        <w:rPr>
          <w:rFonts w:eastAsia="Times New Roman" w:cs="Times New Roman"/>
        </w:rPr>
        <w:t>For this study's criteria tree the difference is decisive: 168 comparisons under pairwise AHP against 86 under BWM (Section 4.5.1). That is the difference between an hour of a practitioner's attention and fifteen minutes, and therefore between usable and unusable responses.</w:t>
      </w:r>
    </w:p>
    <w:p w14:paraId="6F4AE908" w14:textId="77777777" w:rsidR="00AC0D7B" w:rsidRDefault="00337EA7">
      <w:pPr>
        <w:pStyle w:val="Heading3"/>
        <w:spacing w:before="240" w:after="120"/>
      </w:pPr>
      <w:bookmarkStart w:id="34" w:name="_Toc240753453"/>
      <w:r>
        <w:rPr>
          <w:rFonts w:ascii="Times New Roman" w:eastAsia="Times New Roman" w:hAnsi="Times New Roman" w:cs="Times New Roman"/>
          <w:b w:val="0"/>
        </w:rPr>
        <w:t>3.5.3 Application to credit, and the nearest precedent</w:t>
      </w:r>
      <w:bookmarkEnd w:id="34"/>
    </w:p>
    <w:p w14:paraId="27DAB92B" w14:textId="77777777" w:rsidR="00AC0D7B" w:rsidRDefault="00337EA7">
      <w:pPr>
        <w:jc w:val="both"/>
      </w:pPr>
      <w:r>
        <w:rPr>
          <w:rFonts w:eastAsia="Times New Roman" w:cs="Times New Roman"/>
          <w:b/>
        </w:rPr>
        <w:t>Roy and Shaw [27] must be acknowledged plainly.</w:t>
      </w:r>
      <w:r>
        <w:rPr>
          <w:rFonts w:eastAsia="Times New Roman" w:cs="Times New Roman"/>
        </w:rPr>
        <w:t xml:space="preserve"> They construct a multicriteria credit scoring model for SMEs using exactly the hybrid this study's proposal treated as novel: BWM to determine criteria weights, combined with a ranking method (TOPSIS) to score applicants. Their instrument has 30 subcriteria finalised by a panel of 12 experts — seven from banking and SME lending, five from SMEs that had obtained credit — and they validate it against a commercial rating agency's ratings on a real-life case study, reporting 90.32% accuracy and a Type-II error</w:t>
      </w:r>
      <w:r>
        <w:rPr>
          <w:rFonts w:eastAsia="Times New Roman" w:cs="Times New Roman"/>
        </w:rPr>
        <w:t xml:space="preserve"> rate of 14.28% against the commercial model's 28.57%.</w:t>
      </w:r>
    </w:p>
    <w:p w14:paraId="0CFE5CCC" w14:textId="77777777" w:rsidR="00AC0D7B" w:rsidRDefault="00337EA7">
      <w:pPr>
        <w:jc w:val="both"/>
      </w:pPr>
      <w:r>
        <w:rPr>
          <w:rFonts w:eastAsia="Times New Roman" w:cs="Times New Roman"/>
        </w:rPr>
        <w:t>The implication is direct: applying BWM to SME credit scoring is not novel. An earlier draft of this research claimed the combination of fuzzy sets with multi-criteria decision making (MCDM) as its methodological contribution. The literature does not support that claim, and it is withdrawn here.</w:t>
      </w:r>
    </w:p>
    <w:p w14:paraId="153ABE1A" w14:textId="77777777" w:rsidR="00AC0D7B" w:rsidRDefault="00337EA7">
      <w:pPr>
        <w:jc w:val="both"/>
      </w:pPr>
      <w:r>
        <w:rPr>
          <w:rFonts w:eastAsia="Times New Roman" w:cs="Times New Roman"/>
        </w:rPr>
        <w:t>Two differences are worth stating precisely, because they cut in opposite directions and the honest positioning depends on both.</w:t>
      </w:r>
    </w:p>
    <w:p w14:paraId="099BA392" w14:textId="77777777" w:rsidR="00AC0D7B" w:rsidRDefault="00337EA7">
      <w:pPr>
        <w:jc w:val="both"/>
      </w:pPr>
      <w:r>
        <w:rPr>
          <w:rFonts w:eastAsia="Times New Roman" w:cs="Times New Roman"/>
        </w:rPr>
        <w:t xml:space="preserve">Roy and Shaw elicited their weights; this study did not (Section 6.1), which is the more serious gap of the two and is theirs to claim. Against that, their validation rests on 31 SMEs: an accuracy of 90.32% is 28 firms out of 31, and a Type-II rate of 14.28% is one or two misclassifications. A sample that size cannot separate a good model from a fortunate one. This study validates its scoring method on 652,284 facilities with realised outcomes, and reports that the expert-structured scorecard fails on them </w:t>
      </w:r>
      <w:r>
        <w:rPr>
          <w:rFonts w:eastAsia="Times New Roman" w:cs="Times New Roman"/>
        </w:rPr>
        <w:t>(Section 5.15).</w:t>
      </w:r>
    </w:p>
    <w:p w14:paraId="32DECD64" w14:textId="77777777" w:rsidR="00AC0D7B" w:rsidRDefault="00337EA7">
      <w:pPr>
        <w:jc w:val="both"/>
      </w:pPr>
      <w:r>
        <w:rPr>
          <w:rFonts w:eastAsia="Times New Roman" w:cs="Times New Roman"/>
        </w:rPr>
        <w:lastRenderedPageBreak/>
        <w:t>They also aggregate. TOPSIS returns a single closeness coefficient, so development and credit considerations, where both are present, are resolved into one number. This study reports two and refuses to combine them.</w:t>
      </w:r>
    </w:p>
    <w:p w14:paraId="287A3565" w14:textId="77777777" w:rsidR="00AC0D7B" w:rsidRDefault="00337EA7">
      <w:pPr>
        <w:jc w:val="both"/>
      </w:pPr>
      <w:r>
        <w:rPr>
          <w:rFonts w:eastAsia="Times New Roman" w:cs="Times New Roman"/>
        </w:rPr>
        <w:t>Related work populates the space further: fuzzy BWM with fuzzy TOPSIS for sustainable credit scoring, fuzzy-BWM with TOPSIS-Sort-C for credit rating, fuzzy decision support systems for credit scoring, and fuzzy AHP combined with neural approaches for SME credit risk assessment. The method space is well occupied.</w:t>
      </w:r>
    </w:p>
    <w:p w14:paraId="735F22C7" w14:textId="77777777" w:rsidR="00AC0D7B" w:rsidRDefault="00337EA7">
      <w:pPr>
        <w:jc w:val="both"/>
      </w:pPr>
      <w:r>
        <w:rPr>
          <w:rFonts w:eastAsia="Times New Roman" w:cs="Times New Roman"/>
        </w:rPr>
        <w:t xml:space="preserve">What remains open is not the method but its object: no located study formalises a </w:t>
      </w:r>
      <w:r>
        <w:rPr>
          <w:rFonts w:eastAsia="Times New Roman" w:cs="Times New Roman"/>
          <w:i/>
        </w:rPr>
        <w:t>specific, named, operational appraisal instrument</w:t>
      </w:r>
      <w:r>
        <w:rPr>
          <w:rFonts w:eastAsia="Times New Roman" w:cs="Times New Roman"/>
        </w:rPr>
        <w:t xml:space="preserve"> of a state bank, with every criterion traceable to a numbered clause of that institution's own document.</w:t>
      </w:r>
    </w:p>
    <w:p w14:paraId="23C62A40" w14:textId="77777777" w:rsidR="00AC0D7B" w:rsidRDefault="00337EA7">
      <w:pPr>
        <w:pStyle w:val="Heading2"/>
        <w:spacing w:before="240" w:after="120"/>
      </w:pPr>
      <w:bookmarkStart w:id="35" w:name="_Toc240753454"/>
      <w:r>
        <w:rPr>
          <w:rFonts w:ascii="Times New Roman" w:eastAsia="Times New Roman" w:hAnsi="Times New Roman" w:cs="Times New Roman"/>
        </w:rPr>
        <w:t>3.6 Non-financial objectives in lending</w:t>
      </w:r>
      <w:bookmarkEnd w:id="35"/>
    </w:p>
    <w:p w14:paraId="044F99C4" w14:textId="77777777" w:rsidR="00AC0D7B" w:rsidRDefault="00337EA7">
      <w:pPr>
        <w:pStyle w:val="Heading3"/>
        <w:spacing w:before="240" w:after="120"/>
      </w:pPr>
      <w:bookmarkStart w:id="36" w:name="_Toc240753455"/>
      <w:r>
        <w:rPr>
          <w:rFonts w:ascii="Times New Roman" w:eastAsia="Times New Roman" w:hAnsi="Times New Roman" w:cs="Times New Roman"/>
          <w:b w:val="0"/>
        </w:rPr>
        <w:t>3.6.1 Social criteria in credit scoring</w:t>
      </w:r>
      <w:bookmarkEnd w:id="36"/>
    </w:p>
    <w:p w14:paraId="7CCAB6BC" w14:textId="77777777" w:rsidR="00AC0D7B" w:rsidRDefault="00337EA7">
      <w:pPr>
        <w:jc w:val="both"/>
      </w:pPr>
      <w:r>
        <w:rPr>
          <w:rFonts w:eastAsia="Times New Roman" w:cs="Times New Roman"/>
        </w:rPr>
        <w:t>Gutiérrez-Nieto, Serrano-Cinca and Camón-Cala [28] build a credit score system for socially responsible lending that evaluates social alongside financial aspects, quantifying a loan's impact on outcomes such as employment, education, environment and health, and using MCDM to combine them. Their system yields not only a score but an account of an application's strengths and weaknesses.</w:t>
      </w:r>
    </w:p>
    <w:p w14:paraId="07D155E4" w14:textId="77777777" w:rsidR="00AC0D7B" w:rsidRDefault="00337EA7">
      <w:pPr>
        <w:jc w:val="both"/>
      </w:pPr>
      <w:r>
        <w:rPr>
          <w:rFonts w:eastAsia="Times New Roman" w:cs="Times New Roman"/>
        </w:rPr>
        <w:t>This narrows the novelty claim again: scoring social impact alongside credit risk has been done. Their method is AHP in its absolute-measurement mode, with social outcomes valued through Social Return on Investment, and it is demonstrated on a single real application: a bike courier company's loan request to a Spanish financial services cooperative, whose board supplied the preference weights. AHP was chosen, they report, largely because the algorithm was already available in a spreadsheet and the cooperati</w:t>
      </w:r>
      <w:r>
        <w:rPr>
          <w:rFonts w:eastAsia="Times New Roman" w:cs="Times New Roman"/>
        </w:rPr>
        <w:t>ve's analysts found it easy to use.</w:t>
      </w:r>
    </w:p>
    <w:p w14:paraId="04D8CE98" w14:textId="77777777" w:rsidR="00AC0D7B" w:rsidRDefault="00337EA7">
      <w:pPr>
        <w:jc w:val="both"/>
      </w:pPr>
      <w:r>
        <w:rPr>
          <w:rFonts w:eastAsia="Times New Roman" w:cs="Times New Roman"/>
        </w:rPr>
        <w:t>Two differences remain. The first is institutional grounding: the development criteria here are not selected by the researcher from a development framework but taken from clause 5 of an instrument a state bank already uses in production. The second is aggregation. Their system merges financial ratios and social indicators in one model to produce a single assessment; this study keeps the two objectives apart and never issues a combined figure, which Section 5.17 shows changes the answer for 88.2% of faciliti</w:t>
      </w:r>
      <w:r>
        <w:rPr>
          <w:rFonts w:eastAsia="Times New Roman" w:cs="Times New Roman"/>
        </w:rPr>
        <w:t>es.</w:t>
      </w:r>
    </w:p>
    <w:p w14:paraId="0C7A4AA1" w14:textId="77777777" w:rsidR="00AC0D7B" w:rsidRDefault="00337EA7">
      <w:pPr>
        <w:pStyle w:val="Heading3"/>
        <w:spacing w:before="240" w:after="120"/>
      </w:pPr>
      <w:bookmarkStart w:id="37" w:name="_Toc240753456"/>
      <w:r>
        <w:rPr>
          <w:rFonts w:ascii="Times New Roman" w:eastAsia="Times New Roman" w:hAnsi="Times New Roman" w:cs="Times New Roman"/>
          <w:b w:val="0"/>
        </w:rPr>
        <w:lastRenderedPageBreak/>
        <w:t>3.6.2 Development returns and credit risk</w:t>
      </w:r>
      <w:bookmarkEnd w:id="37"/>
    </w:p>
    <w:p w14:paraId="4A8DB8D0" w14:textId="77777777" w:rsidR="00AC0D7B" w:rsidRDefault="00337EA7">
      <w:pPr>
        <w:jc w:val="both"/>
      </w:pPr>
      <w:r>
        <w:rPr>
          <w:rFonts w:eastAsia="Times New Roman" w:cs="Times New Roman"/>
        </w:rPr>
        <w:t>Arvanitis, Stampini and Vencatachellum [29] examine ex-ante appraisal at the African Development Bank, and their result is the closest thing in the literature to a test of whether the two objectives need to be reported separately. They conclude that the variables weighed at appraisal, "whether they pertain to development or risk concerns, are rather independent from each other and no assumption should be made on one variable given information on the others".</w:t>
      </w:r>
    </w:p>
    <w:p w14:paraId="39F7D17D" w14:textId="77777777" w:rsidR="00AC0D7B" w:rsidRDefault="00337EA7">
      <w:pPr>
        <w:jc w:val="both"/>
      </w:pPr>
      <w:r>
        <w:rPr>
          <w:rFonts w:eastAsia="Times New Roman" w:cs="Times New Roman"/>
        </w:rPr>
        <w:t xml:space="preserve">What that conclusion rests on has to be stated precisely, because it is weaker than the wording suggests. Comparing development outcome ratings against credit risk ratings for the 109 operations that carried both, they find a </w:t>
      </w:r>
      <w:r>
        <w:rPr>
          <w:rFonts w:eastAsia="Times New Roman" w:cs="Times New Roman"/>
          <w:i/>
        </w:rPr>
        <w:t>positive but statistically non-significant</w:t>
      </w:r>
      <w:r>
        <w:rPr>
          <w:rFonts w:eastAsia="Times New Roman" w:cs="Times New Roman"/>
        </w:rPr>
        <w:t xml:space="preserve"> relationship, a slope of 0.048 with a p-value of 0.49, and read it as showing the two factors to be "somewhat independent". A non-significant association in 109 observations is an absence of evidence, not evidence of absence: a sample that size cannot detect a moderate correlation, so the finding is consistent both with genuine independence and with a real association the study was underpowered to see. Their measured association is positive, which is worth carrying forward.</w:t>
      </w:r>
    </w:p>
    <w:p w14:paraId="732C7EA6" w14:textId="77777777" w:rsidR="00AC0D7B" w:rsidRDefault="00337EA7">
      <w:pPr>
        <w:jc w:val="both"/>
      </w:pPr>
      <w:r>
        <w:rPr>
          <w:rFonts w:eastAsia="Times New Roman" w:cs="Times New Roman"/>
        </w:rPr>
        <w:t>The distinction matters for how the non-aggregation design decision (Section 5.7) is justified. The strong reading — that the objectives are independent, so aggregating them destroys information — is not available on this evidence. The weaker and defensible reading is that no one has shown the two can be inferred from each other, and that a bank with a development mandate therefore has no warrant for collapsing them into one number. Section 5.17 tests the association directly on a sample large enough to res</w:t>
      </w:r>
      <w:r>
        <w:rPr>
          <w:rFonts w:eastAsia="Times New Roman" w:cs="Times New Roman"/>
        </w:rPr>
        <w:t>olve it.</w:t>
      </w:r>
    </w:p>
    <w:p w14:paraId="0D03A922" w14:textId="77777777" w:rsidR="00AC0D7B" w:rsidRDefault="00337EA7">
      <w:pPr>
        <w:pStyle w:val="Heading2"/>
        <w:spacing w:before="240" w:after="120"/>
      </w:pPr>
      <w:bookmarkStart w:id="38" w:name="_Toc240753457"/>
      <w:r>
        <w:rPr>
          <w:rFonts w:ascii="Times New Roman" w:eastAsia="Times New Roman" w:hAnsi="Times New Roman" w:cs="Times New Roman"/>
        </w:rPr>
        <w:t>3.7 Explainability, regulation, and data quality</w:t>
      </w:r>
      <w:bookmarkEnd w:id="38"/>
    </w:p>
    <w:p w14:paraId="607C3685" w14:textId="77777777" w:rsidR="00AC0D7B" w:rsidRDefault="00337EA7">
      <w:pPr>
        <w:pStyle w:val="Heading3"/>
        <w:spacing w:before="240" w:after="120"/>
      </w:pPr>
      <w:bookmarkStart w:id="39" w:name="_Toc240753458"/>
      <w:r>
        <w:rPr>
          <w:rFonts w:ascii="Times New Roman" w:eastAsia="Times New Roman" w:hAnsi="Times New Roman" w:cs="Times New Roman"/>
          <w:b w:val="0"/>
        </w:rPr>
        <w:t>3.7.1 Why explanation is not optional</w:t>
      </w:r>
      <w:bookmarkEnd w:id="39"/>
    </w:p>
    <w:p w14:paraId="18447CDD" w14:textId="77777777" w:rsidR="00AC0D7B" w:rsidRDefault="00337EA7">
      <w:pPr>
        <w:jc w:val="both"/>
      </w:pPr>
      <w:r>
        <w:rPr>
          <w:rFonts w:eastAsia="Times New Roman" w:cs="Times New Roman"/>
        </w:rPr>
        <w:t>Explainability in credit is a legal requirement, not a design preference. Under the U.S. Equal Credit Opportunity Act and Regulation B, creditors must state the specific principal reasons for adverse action; regulatory guidance holds that a creditor cannot excuse non-compliance on the grounds that its technology is too complex to interpret, nor satisfy the requirement by citing broad categories. Credit scoring is designated high-risk under the EU AI Act.</w:t>
      </w:r>
    </w:p>
    <w:p w14:paraId="1676D705" w14:textId="77777777" w:rsidR="00AC0D7B" w:rsidRDefault="00337EA7">
      <w:pPr>
        <w:jc w:val="both"/>
      </w:pPr>
      <w:r>
        <w:rPr>
          <w:rFonts w:eastAsia="Times New Roman" w:cs="Times New Roman"/>
        </w:rPr>
        <w:lastRenderedPageBreak/>
        <w:t>The technical response has been post-hoc explanation: Local Interpretable Model-agnostic Explanations, or LIME [30] fits an interpretable local surrogate around a prediction, and SHapley Additive exPlanations, or SHAP [31], assigns each feature a Shapley-value contribution with uniqueness guarantees.</w:t>
      </w:r>
    </w:p>
    <w:p w14:paraId="68239F26" w14:textId="77777777" w:rsidR="00AC0D7B" w:rsidRDefault="00337EA7">
      <w:pPr>
        <w:jc w:val="both"/>
      </w:pPr>
      <w:r>
        <w:rPr>
          <w:rFonts w:eastAsia="Times New Roman" w:cs="Times New Roman"/>
        </w:rPr>
        <w:t>This study takes a different route, and the distinction is worth stating. LIME and SHAP explain an opaque model after the fact. The model here is additive by construction, so per-criterion contributions are exact, not approximated, and they sum precisely to the score (Section 5.4). That is a stronger guarantee than a post-hoc method can offer, at the cost of the discrimination a flexible model might achieve, which Chapter 5 shows to be a real cost.</w:t>
      </w:r>
    </w:p>
    <w:p w14:paraId="399D67D2" w14:textId="77777777" w:rsidR="00AC0D7B" w:rsidRDefault="00337EA7">
      <w:pPr>
        <w:pStyle w:val="Heading3"/>
        <w:spacing w:before="240" w:after="120"/>
      </w:pPr>
      <w:bookmarkStart w:id="40" w:name="_Toc240753459"/>
      <w:r>
        <w:rPr>
          <w:rFonts w:ascii="Times New Roman" w:eastAsia="Times New Roman" w:hAnsi="Times New Roman" w:cs="Times New Roman"/>
          <w:b w:val="0"/>
        </w:rPr>
        <w:t>3.7.2 Leakage and reproducibility</w:t>
      </w:r>
      <w:bookmarkEnd w:id="40"/>
    </w:p>
    <w:p w14:paraId="66A4B628" w14:textId="77777777" w:rsidR="00AC0D7B" w:rsidRDefault="00337EA7">
      <w:pPr>
        <w:jc w:val="both"/>
      </w:pPr>
      <w:r>
        <w:rPr>
          <w:rFonts w:eastAsia="Times New Roman" w:cs="Times New Roman"/>
        </w:rPr>
        <w:t>Data leakage is the use, in training or evaluation, of information that would not be available at the moment a prediction is actually made. Its effect is not subtle: a model reading some trace of the answer scores well and the error is invisible in every conventional diagnostic, because the model really does predict the held-out data; the held-out data is simply contaminated too.</w:t>
      </w:r>
    </w:p>
    <w:p w14:paraId="57ED18B0" w14:textId="77777777" w:rsidR="00AC0D7B" w:rsidRDefault="00337EA7">
      <w:pPr>
        <w:jc w:val="both"/>
      </w:pPr>
      <w:r>
        <w:rPr>
          <w:rFonts w:eastAsia="Times New Roman" w:cs="Times New Roman"/>
        </w:rPr>
        <w:t>Kapoor and Narayanan [32] established the scale of the problem. Surveying prior reviews across machine-learning-based science, they find leakage in 17 fields, collectively affecting 294 papers, in some cases producing what they call wildly overoptimistic conclusions, and argue it is the largest single cause of irreproducibility in the area. They demonstrate the consequence directly in a reproducibility study of civil war prediction, where complex models had been reported as substantially outperforming older</w:t>
      </w:r>
      <w:r>
        <w:rPr>
          <w:rFonts w:eastAsia="Times New Roman" w:cs="Times New Roman"/>
        </w:rPr>
        <w:t xml:space="preserve"> methods and the advantage does not survive correction.</w:t>
      </w:r>
    </w:p>
    <w:p w14:paraId="3DD8F0F4" w14:textId="77777777" w:rsidR="00AC0D7B" w:rsidRDefault="00337EA7">
      <w:pPr>
        <w:jc w:val="both"/>
      </w:pPr>
      <w:r>
        <w:rPr>
          <w:rFonts w:eastAsia="Times New Roman" w:cs="Times New Roman"/>
        </w:rPr>
        <w:t>Their contribution most relevant here is a taxonomy of eight leakage types, grouped into the three families shown in Table 3.1.</w:t>
      </w:r>
    </w:p>
    <w:p w14:paraId="46A09263" w14:textId="77777777" w:rsidR="00AC0D7B" w:rsidRDefault="00337EA7">
      <w:pPr>
        <w:pStyle w:val="TableCaption"/>
        <w:keepNext/>
        <w:keepLines/>
        <w:spacing w:before="160" w:after="80"/>
      </w:pPr>
      <w:bookmarkStart w:id="41" w:name="_Toc240753586"/>
      <w:r>
        <w:rPr>
          <w:rFonts w:eastAsia="Times New Roman" w:cs="Times New Roman"/>
        </w:rPr>
        <w:lastRenderedPageBreak/>
        <w:t>Table 3.1: Taxonomy of leakage types, after Kapoor and Narayanan</w:t>
      </w:r>
      <w:bookmarkEnd w:id="41"/>
    </w:p>
    <w:tbl>
      <w:tblPr>
        <w:tblStyle w:val="TableGrid"/>
        <w:tblW w:w="0" w:type="auto"/>
        <w:jc w:val="center"/>
        <w:tblLayout w:type="fixed"/>
        <w:tblLook w:val="04A0" w:firstRow="1" w:lastRow="0" w:firstColumn="1" w:lastColumn="0" w:noHBand="0" w:noVBand="1"/>
      </w:tblPr>
      <w:tblGrid>
        <w:gridCol w:w="2803"/>
        <w:gridCol w:w="2933"/>
        <w:gridCol w:w="2933"/>
      </w:tblGrid>
      <w:tr w:rsidR="00AC0D7B" w14:paraId="309F0E44" w14:textId="77777777">
        <w:trPr>
          <w:cantSplit/>
          <w:tblHeader/>
          <w:jc w:val="center"/>
        </w:trPr>
        <w:tc>
          <w:tcPr>
            <w:tcW w:w="2803" w:type="dxa"/>
          </w:tcPr>
          <w:p w14:paraId="191CC053" w14:textId="77777777" w:rsidR="00AC0D7B" w:rsidRDefault="00337EA7">
            <w:pPr>
              <w:keepNext/>
              <w:spacing w:before="40" w:after="40" w:line="240" w:lineRule="auto"/>
            </w:pPr>
            <w:r>
              <w:rPr>
                <w:rFonts w:eastAsia="Times New Roman" w:cs="Times New Roman"/>
                <w:b/>
                <w:sz w:val="18"/>
              </w:rPr>
              <w:t>Family</w:t>
            </w:r>
          </w:p>
        </w:tc>
        <w:tc>
          <w:tcPr>
            <w:tcW w:w="2933" w:type="dxa"/>
          </w:tcPr>
          <w:p w14:paraId="7F0AFA41" w14:textId="77777777" w:rsidR="00AC0D7B" w:rsidRDefault="00337EA7">
            <w:pPr>
              <w:keepNext/>
              <w:spacing w:before="40" w:after="40" w:line="240" w:lineRule="auto"/>
            </w:pPr>
            <w:r>
              <w:rPr>
                <w:rFonts w:eastAsia="Times New Roman" w:cs="Times New Roman"/>
                <w:b/>
                <w:sz w:val="18"/>
              </w:rPr>
              <w:t>Types</w:t>
            </w:r>
          </w:p>
        </w:tc>
        <w:tc>
          <w:tcPr>
            <w:tcW w:w="2933" w:type="dxa"/>
          </w:tcPr>
          <w:p w14:paraId="632F821A" w14:textId="77777777" w:rsidR="00AC0D7B" w:rsidRDefault="00337EA7">
            <w:pPr>
              <w:keepNext/>
              <w:spacing w:before="40" w:after="40" w:line="240" w:lineRule="auto"/>
            </w:pPr>
            <w:r>
              <w:rPr>
                <w:rFonts w:eastAsia="Times New Roman" w:cs="Times New Roman"/>
                <w:b/>
                <w:sz w:val="18"/>
              </w:rPr>
              <w:t>Character</w:t>
            </w:r>
          </w:p>
        </w:tc>
      </w:tr>
      <w:tr w:rsidR="00AC0D7B" w14:paraId="2DF5C19E" w14:textId="77777777">
        <w:trPr>
          <w:cantSplit/>
          <w:jc w:val="center"/>
        </w:trPr>
        <w:tc>
          <w:tcPr>
            <w:tcW w:w="2803" w:type="dxa"/>
          </w:tcPr>
          <w:p w14:paraId="60F312FA" w14:textId="77777777" w:rsidR="00AC0D7B" w:rsidRDefault="00337EA7">
            <w:pPr>
              <w:keepNext/>
              <w:spacing w:before="40" w:after="40" w:line="240" w:lineRule="auto"/>
            </w:pPr>
            <w:r>
              <w:rPr>
                <w:rFonts w:eastAsia="Times New Roman" w:cs="Times New Roman"/>
                <w:sz w:val="18"/>
              </w:rPr>
              <w:t>L1 No clean train–test separation</w:t>
            </w:r>
          </w:p>
        </w:tc>
        <w:tc>
          <w:tcPr>
            <w:tcW w:w="2933" w:type="dxa"/>
          </w:tcPr>
          <w:p w14:paraId="682BFD93" w14:textId="77777777" w:rsidR="00AC0D7B" w:rsidRDefault="00337EA7">
            <w:pPr>
              <w:keepNext/>
              <w:spacing w:before="40" w:after="40" w:line="240" w:lineRule="auto"/>
            </w:pPr>
            <w:r>
              <w:rPr>
                <w:rFonts w:eastAsia="Times New Roman" w:cs="Times New Roman"/>
                <w:sz w:val="18"/>
              </w:rPr>
              <w:t>no test set; preprocessing on train and test together; feature selection on both; duplicates across the split</w:t>
            </w:r>
          </w:p>
        </w:tc>
        <w:tc>
          <w:tcPr>
            <w:tcW w:w="2933" w:type="dxa"/>
          </w:tcPr>
          <w:p w14:paraId="7AABDACC" w14:textId="77777777" w:rsidR="00AC0D7B" w:rsidRDefault="00337EA7">
            <w:pPr>
              <w:keepNext/>
              <w:spacing w:before="40" w:after="40" w:line="240" w:lineRule="auto"/>
            </w:pPr>
            <w:r>
              <w:rPr>
                <w:rFonts w:eastAsia="Times New Roman" w:cs="Times New Roman"/>
                <w:sz w:val="18"/>
              </w:rPr>
              <w:t>Largely textbook errors, detectable by inspecting the pipeline</w:t>
            </w:r>
          </w:p>
        </w:tc>
      </w:tr>
      <w:tr w:rsidR="00AC0D7B" w14:paraId="4EA3CAEE" w14:textId="77777777">
        <w:trPr>
          <w:cantSplit/>
          <w:jc w:val="center"/>
        </w:trPr>
        <w:tc>
          <w:tcPr>
            <w:tcW w:w="2803" w:type="dxa"/>
          </w:tcPr>
          <w:p w14:paraId="48118777" w14:textId="77777777" w:rsidR="00AC0D7B" w:rsidRDefault="00337EA7">
            <w:pPr>
              <w:keepNext/>
              <w:spacing w:before="40" w:after="40" w:line="240" w:lineRule="auto"/>
            </w:pPr>
            <w:r>
              <w:rPr>
                <w:rFonts w:eastAsia="Times New Roman" w:cs="Times New Roman"/>
                <w:sz w:val="18"/>
              </w:rPr>
              <w:t>L2 Illegitimate features</w:t>
            </w:r>
          </w:p>
        </w:tc>
        <w:tc>
          <w:tcPr>
            <w:tcW w:w="2933" w:type="dxa"/>
          </w:tcPr>
          <w:p w14:paraId="6386BB7E" w14:textId="77777777" w:rsidR="00AC0D7B" w:rsidRDefault="00337EA7">
            <w:pPr>
              <w:keepNext/>
              <w:spacing w:before="40" w:after="40" w:line="240" w:lineRule="auto"/>
            </w:pPr>
            <w:r>
              <w:rPr>
                <w:rFonts w:eastAsia="Times New Roman" w:cs="Times New Roman"/>
                <w:sz w:val="18"/>
              </w:rPr>
              <w:t>the model uses a feature that should not be available, including, explicitly, a feature that is a proxy for the outcome variable</w:t>
            </w:r>
          </w:p>
        </w:tc>
        <w:tc>
          <w:tcPr>
            <w:tcW w:w="2933" w:type="dxa"/>
          </w:tcPr>
          <w:p w14:paraId="42D3B3C1" w14:textId="77777777" w:rsidR="00AC0D7B" w:rsidRDefault="00337EA7">
            <w:pPr>
              <w:keepNext/>
              <w:spacing w:before="40" w:after="40" w:line="240" w:lineRule="auto"/>
            </w:pPr>
            <w:r>
              <w:rPr>
                <w:rFonts w:eastAsia="Times New Roman" w:cs="Times New Roman"/>
                <w:sz w:val="18"/>
              </w:rPr>
              <w:t>Requires domain judgement about each feature</w:t>
            </w:r>
          </w:p>
        </w:tc>
      </w:tr>
      <w:tr w:rsidR="00AC0D7B" w14:paraId="0113D6AF" w14:textId="77777777">
        <w:trPr>
          <w:cantSplit/>
          <w:jc w:val="center"/>
        </w:trPr>
        <w:tc>
          <w:tcPr>
            <w:tcW w:w="2803" w:type="dxa"/>
          </w:tcPr>
          <w:p w14:paraId="7CACE1CD" w14:textId="77777777" w:rsidR="00AC0D7B" w:rsidRDefault="00337EA7">
            <w:pPr>
              <w:spacing w:before="40" w:after="40" w:line="240" w:lineRule="auto"/>
            </w:pPr>
            <w:r>
              <w:rPr>
                <w:rFonts w:eastAsia="Times New Roman" w:cs="Times New Roman"/>
                <w:sz w:val="18"/>
              </w:rPr>
              <w:t>L3 Test set not independent of training set</w:t>
            </w:r>
          </w:p>
        </w:tc>
        <w:tc>
          <w:tcPr>
            <w:tcW w:w="2933" w:type="dxa"/>
          </w:tcPr>
          <w:p w14:paraId="0F5F7168" w14:textId="77777777" w:rsidR="00AC0D7B" w:rsidRDefault="00337EA7">
            <w:pPr>
              <w:spacing w:before="40" w:after="40" w:line="240" w:lineRule="auto"/>
            </w:pPr>
            <w:r>
              <w:rPr>
                <w:rFonts w:eastAsia="Times New Roman" w:cs="Times New Roman"/>
                <w:sz w:val="18"/>
              </w:rPr>
              <w:t>temporal leakage; non-independence between train and test; sampling bias</w:t>
            </w:r>
          </w:p>
        </w:tc>
        <w:tc>
          <w:tcPr>
            <w:tcW w:w="2933" w:type="dxa"/>
          </w:tcPr>
          <w:p w14:paraId="5B8E670A" w14:textId="77777777" w:rsidR="00AC0D7B" w:rsidRDefault="00337EA7">
            <w:pPr>
              <w:spacing w:before="40" w:after="40" w:line="240" w:lineRule="auto"/>
            </w:pPr>
            <w:r>
              <w:rPr>
                <w:rFonts w:eastAsia="Times New Roman" w:cs="Times New Roman"/>
                <w:sz w:val="18"/>
              </w:rPr>
              <w:t>Shades into open research problems</w:t>
            </w:r>
          </w:p>
        </w:tc>
      </w:tr>
    </w:tbl>
    <w:p w14:paraId="711FA833" w14:textId="77777777" w:rsidR="00AC0D7B" w:rsidRDefault="00AC0D7B">
      <w:pPr>
        <w:spacing w:after="0"/>
      </w:pPr>
    </w:p>
    <w:p w14:paraId="6684A84F" w14:textId="77777777" w:rsidR="00AC0D7B" w:rsidRDefault="00337EA7">
      <w:pPr>
        <w:jc w:val="both"/>
      </w:pPr>
      <w:r>
        <w:rPr>
          <w:rFonts w:eastAsia="Times New Roman" w:cs="Times New Roman"/>
        </w:rPr>
        <w:t>The second family is the one this study runs into. L2 covers a model that uses a feature which should not be available, and names as an explicit sub-case a feature that is a proxy for the outcome variable. Their proposed remedy is a model info sheet: the researcher writes down, for each element of the design, why it is sound, including, for L2, an argument that every feature in the model is legitimately available.</w:t>
      </w:r>
    </w:p>
    <w:p w14:paraId="0A39C6C7" w14:textId="77777777" w:rsidR="00AC0D7B" w:rsidRDefault="00337EA7">
      <w:pPr>
        <w:jc w:val="both"/>
      </w:pPr>
      <w:r>
        <w:rPr>
          <w:rFonts w:eastAsia="Times New Roman" w:cs="Times New Roman"/>
        </w:rPr>
        <w:t>The case in Chapter 5 is an instance of L2, in precisely the sub-case they name. It is also a case their remedy does not catch, and that is what makes it worth reporting and not merely classifying. The contaminated field is documented in the dataset's own codebook as a contractual term agreed at origination; it is economically meaningful, it is available at appraisal time under that definition, and an honest researcher completing a model info sheet would write a correct and convincing justification for incl</w:t>
      </w:r>
      <w:r>
        <w:rPr>
          <w:rFonts w:eastAsia="Times New Roman" w:cs="Times New Roman"/>
        </w:rPr>
        <w:t xml:space="preserve">uding it. The leakage survives the check designed to catch it, and is detectable only by noticing that the </w:t>
      </w:r>
      <w:r>
        <w:rPr>
          <w:rFonts w:eastAsia="Times New Roman" w:cs="Times New Roman"/>
          <w:i/>
        </w:rPr>
        <w:t>shape</w:t>
      </w:r>
      <w:r>
        <w:rPr>
          <w:rFonts w:eastAsia="Times New Roman" w:cs="Times New Roman"/>
        </w:rPr>
        <w:t xml:space="preserve"> of the field's relationship with the outcome is not one any economic mechanism could produce.</w:t>
      </w:r>
    </w:p>
    <w:p w14:paraId="658B7F3B" w14:textId="77777777" w:rsidR="00AC0D7B" w:rsidRDefault="00337EA7">
      <w:pPr>
        <w:jc w:val="both"/>
      </w:pPr>
      <w:r>
        <w:rPr>
          <w:rFonts w:eastAsia="Times New Roman" w:cs="Times New Roman"/>
        </w:rPr>
        <w:t>Chapter 5's finding therefore sits inside a documented, recurring failure mode and is not a curiosity peculiar to one dataset, and extends it by exhibiting a variety that passes the current best-practice defence.</w:t>
      </w:r>
    </w:p>
    <w:p w14:paraId="339CEA74" w14:textId="77777777" w:rsidR="00AC0D7B" w:rsidRDefault="00337EA7">
      <w:pPr>
        <w:pStyle w:val="Heading3"/>
        <w:spacing w:before="240" w:after="120"/>
      </w:pPr>
      <w:bookmarkStart w:id="42" w:name="_Toc240753460"/>
      <w:r>
        <w:rPr>
          <w:rFonts w:ascii="Times New Roman" w:eastAsia="Times New Roman" w:hAnsi="Times New Roman" w:cs="Times New Roman"/>
          <w:b w:val="0"/>
        </w:rPr>
        <w:t>3.7.3 The SBA National dataset</w:t>
      </w:r>
      <w:bookmarkEnd w:id="42"/>
    </w:p>
    <w:p w14:paraId="25DB2CD3" w14:textId="77777777" w:rsidR="00AC0D7B" w:rsidRDefault="00337EA7">
      <w:pPr>
        <w:jc w:val="both"/>
      </w:pPr>
      <w:r>
        <w:rPr>
          <w:rFonts w:eastAsia="Times New Roman" w:cs="Times New Roman"/>
        </w:rPr>
        <w:t>Li, Mickel and Taylor [33] introduced the SBA National dataset, 899,164 loan guarantees issued by the U.S. Small Business Administration between 1987 and 2014 with realised outcomes, as a teaching resource, built around a case assignment in which students take the role of a loan officer and decide whether to approve a facility. It has since become a widely used benchmark in small-business credit research, which is a heavier duty than it was designed for.</w:t>
      </w:r>
    </w:p>
    <w:p w14:paraId="64535578" w14:textId="77777777" w:rsidR="00AC0D7B" w:rsidRDefault="00337EA7">
      <w:pPr>
        <w:jc w:val="both"/>
      </w:pPr>
      <w:r>
        <w:rPr>
          <w:rFonts w:eastAsia="Times New Roman" w:cs="Times New Roman"/>
        </w:rPr>
        <w:lastRenderedPageBreak/>
        <w:t xml:space="preserve">Their Table 1 is the dataset's codebook. Three of its fields are populated only after a loan has been charged off: </w:t>
      </w:r>
      <w:r>
        <w:rPr>
          <w:rFonts w:eastAsia="Times New Roman" w:cs="Times New Roman"/>
          <w:i/>
        </w:rPr>
        <w:t>ChgOffDate</w:t>
      </w:r>
      <w:r>
        <w:rPr>
          <w:rFonts w:eastAsia="Times New Roman" w:cs="Times New Roman"/>
        </w:rPr>
        <w:t xml:space="preserve">, "the date when a loan is declared to be in default"; </w:t>
      </w:r>
      <w:r>
        <w:rPr>
          <w:rFonts w:eastAsia="Times New Roman" w:cs="Times New Roman"/>
          <w:i/>
        </w:rPr>
        <w:t>ChgOffPrinGr</w:t>
      </w:r>
      <w:r>
        <w:rPr>
          <w:rFonts w:eastAsia="Times New Roman" w:cs="Times New Roman"/>
        </w:rPr>
        <w:t xml:space="preserve">, "charged-off amount"; and </w:t>
      </w:r>
      <w:r>
        <w:rPr>
          <w:rFonts w:eastAsia="Times New Roman" w:cs="Times New Roman"/>
          <w:i/>
        </w:rPr>
        <w:t>BalanceGross</w:t>
      </w:r>
      <w:r>
        <w:rPr>
          <w:rFonts w:eastAsia="Times New Roman" w:cs="Times New Roman"/>
        </w:rPr>
        <w:t>, "gross amount outstanding". Any model given them is reading the outcome rather than predicting it. They are dropped in this study, and the drop is asserted in code, not assumed.</w:t>
      </w:r>
    </w:p>
    <w:p w14:paraId="6C02CCFC" w14:textId="77777777" w:rsidR="00AC0D7B" w:rsidRDefault="00337EA7">
      <w:pPr>
        <w:jc w:val="both"/>
      </w:pPr>
      <w:r>
        <w:rPr>
          <w:rFonts w:eastAsia="Times New Roman" w:cs="Times New Roman"/>
        </w:rPr>
        <w:t xml:space="preserve">The same table defines </w:t>
      </w:r>
      <w:r>
        <w:rPr>
          <w:rFonts w:eastAsia="Times New Roman" w:cs="Times New Roman"/>
          <w:i/>
        </w:rPr>
        <w:t>Term</w:t>
      </w:r>
      <w:r>
        <w:rPr>
          <w:rFonts w:eastAsia="Times New Roman" w:cs="Times New Roman"/>
        </w:rPr>
        <w:t xml:space="preserve"> as "Loan term in months": the contractual term agreed at origination, legitimately available at appraisal time, and on that definition entirely proper to use. The searched literature reports </w:t>
      </w:r>
      <w:r>
        <w:rPr>
          <w:rFonts w:eastAsia="Times New Roman" w:cs="Times New Roman"/>
          <w:i/>
        </w:rPr>
        <w:t>Term</w:t>
      </w:r>
      <w:r>
        <w:rPr>
          <w:rFonts w:eastAsia="Times New Roman" w:cs="Times New Roman"/>
        </w:rPr>
        <w:t>, disbursement and approval amounts as significant predictors and uses them accordingly.</w:t>
      </w:r>
    </w:p>
    <w:p w14:paraId="427ECB12" w14:textId="77777777" w:rsidR="00AC0D7B" w:rsidRDefault="00337EA7">
      <w:pPr>
        <w:jc w:val="both"/>
      </w:pPr>
      <w:r>
        <w:rPr>
          <w:rFonts w:eastAsia="Times New Roman" w:cs="Times New Roman"/>
        </w:rPr>
        <w:t xml:space="preserve">The dataset's own documentation goes further. In discussing the data, the authors derive a feature </w:t>
      </w:r>
      <w:r>
        <w:rPr>
          <w:rFonts w:eastAsia="Times New Roman" w:cs="Times New Roman"/>
          <w:i/>
        </w:rPr>
        <w:t>from</w:t>
      </w:r>
      <w:r>
        <w:rPr>
          <w:rFonts w:eastAsia="Times New Roman" w:cs="Times New Roman"/>
        </w:rPr>
        <w:t xml:space="preserve"> </w:t>
      </w:r>
      <w:r>
        <w:rPr>
          <w:rFonts w:eastAsia="Times New Roman" w:cs="Times New Roman"/>
          <w:i/>
        </w:rPr>
        <w:t>Term</w:t>
      </w:r>
      <w:r>
        <w:rPr>
          <w:rFonts w:eastAsia="Times New Roman" w:cs="Times New Roman"/>
        </w:rPr>
        <w:t xml:space="preserve">: a </w:t>
      </w:r>
      <w:r>
        <w:rPr>
          <w:rFonts w:eastAsia="Times New Roman" w:cs="Times New Roman"/>
          <w:i/>
        </w:rPr>
        <w:t>RealEstate</w:t>
      </w:r>
      <w:r>
        <w:rPr>
          <w:rFonts w:eastAsia="Times New Roman" w:cs="Times New Roman"/>
        </w:rPr>
        <w:t xml:space="preserve"> indicator set where the term reaches 240 months, on the reasoning that only real-estate-backed lending runs twenty years. They report a striking difference in default rates between the two groups. That derivation is economically well-motivated and is exactly what a careful analyst would do. Section 5.10.6 examines what the contrast actually rests on.</w:t>
      </w:r>
    </w:p>
    <w:p w14:paraId="15413E32" w14:textId="77777777" w:rsidR="00AC0D7B" w:rsidRDefault="00337EA7">
      <w:pPr>
        <w:jc w:val="both"/>
      </w:pPr>
      <w:r>
        <w:rPr>
          <w:rFonts w:eastAsia="Times New Roman" w:cs="Times New Roman"/>
        </w:rPr>
        <w:t>No located source reports that the field itself carries outcome information. Chapter 5 presents evidence that it does. This is stated as a finding the author has not found documented elsewhere, which is weaker than a claim of priority and is the appropriate claim given a non-exhaustive search.</w:t>
      </w:r>
    </w:p>
    <w:p w14:paraId="02FBB0AD" w14:textId="77777777" w:rsidR="00AC0D7B" w:rsidRDefault="00337EA7">
      <w:pPr>
        <w:pStyle w:val="Heading2"/>
        <w:spacing w:before="240" w:after="120"/>
      </w:pPr>
      <w:bookmarkStart w:id="43" w:name="_Toc240753461"/>
      <w:r>
        <w:rPr>
          <w:rFonts w:ascii="Times New Roman" w:eastAsia="Times New Roman" w:hAnsi="Times New Roman" w:cs="Times New Roman"/>
        </w:rPr>
        <w:t>3.8 Research gap</w:t>
      </w:r>
      <w:bookmarkEnd w:id="43"/>
    </w:p>
    <w:p w14:paraId="0CB58C48" w14:textId="77777777" w:rsidR="00AC0D7B" w:rsidRDefault="00337EA7">
      <w:pPr>
        <w:jc w:val="both"/>
      </w:pPr>
      <w:r>
        <w:rPr>
          <w:rFonts w:eastAsia="Times New Roman" w:cs="Times New Roman"/>
        </w:rPr>
        <w:t>Consolidating, the following are not contributions of this study, contrary to the original proposal:</w:t>
      </w:r>
    </w:p>
    <w:p w14:paraId="2BD358D0" w14:textId="77777777" w:rsidR="00AC0D7B" w:rsidRDefault="00337EA7">
      <w:pPr>
        <w:pStyle w:val="ListBullet"/>
        <w:keepNext/>
        <w:jc w:val="both"/>
      </w:pPr>
      <w:r>
        <w:rPr>
          <w:rFonts w:eastAsia="Times New Roman" w:cs="Times New Roman"/>
        </w:rPr>
        <w:t>combining weighted financial ratios into a credit score ([3], and sixty years of work after it);</w:t>
      </w:r>
    </w:p>
    <w:p w14:paraId="6602E5F0" w14:textId="77777777" w:rsidR="00AC0D7B" w:rsidRDefault="00337EA7">
      <w:pPr>
        <w:pStyle w:val="ListBullet"/>
        <w:keepNext/>
        <w:jc w:val="both"/>
      </w:pPr>
      <w:r>
        <w:rPr>
          <w:rFonts w:eastAsia="Times New Roman" w:cs="Times New Roman"/>
        </w:rPr>
        <w:t>applying BWM or fuzzy MCDM to SME credit scoring ([27], and the surrounding literature in Section 3.5.3);</w:t>
      </w:r>
    </w:p>
    <w:p w14:paraId="183C1699" w14:textId="77777777" w:rsidR="00AC0D7B" w:rsidRDefault="00337EA7">
      <w:pPr>
        <w:pStyle w:val="ListBullet"/>
        <w:keepNext/>
        <w:jc w:val="both"/>
      </w:pPr>
      <w:r>
        <w:rPr>
          <w:rFonts w:eastAsia="Times New Roman" w:cs="Times New Roman"/>
        </w:rPr>
        <w:t>scoring social or developmental impact alongside credit risk [28];</w:t>
      </w:r>
    </w:p>
    <w:p w14:paraId="543BA4AD" w14:textId="77777777" w:rsidR="00AC0D7B" w:rsidRDefault="00337EA7">
      <w:pPr>
        <w:pStyle w:val="ListBullet"/>
        <w:jc w:val="both"/>
      </w:pPr>
      <w:r>
        <w:rPr>
          <w:rFonts w:eastAsia="Times New Roman" w:cs="Times New Roman"/>
        </w:rPr>
        <w:t>observing that development banks appraise against two objectives [29].</w:t>
      </w:r>
    </w:p>
    <w:p w14:paraId="0F296A6D" w14:textId="77777777" w:rsidR="00AC0D7B" w:rsidRDefault="00337EA7">
      <w:pPr>
        <w:jc w:val="both"/>
      </w:pPr>
      <w:r>
        <w:rPr>
          <w:rFonts w:eastAsia="Times New Roman" w:cs="Times New Roman"/>
        </w:rPr>
        <w:t>What the literature leaves open, and what this study addresses, is set out below. The first is the substantial contribution and the most transferable; the remaining three are real but incremental, and are described as such throughout.</w:t>
      </w:r>
    </w:p>
    <w:p w14:paraId="42E48873" w14:textId="77777777" w:rsidR="00AC0D7B" w:rsidRDefault="00337EA7">
      <w:pPr>
        <w:keepNext/>
        <w:tabs>
          <w:tab w:val="left" w:pos="503"/>
        </w:tabs>
        <w:ind w:left="504" w:hanging="504"/>
      </w:pPr>
      <w:r>
        <w:rPr>
          <w:rFonts w:eastAsia="Times New Roman" w:cs="Times New Roman"/>
        </w:rPr>
        <w:lastRenderedPageBreak/>
        <w:t>1.</w:t>
      </w:r>
      <w:r>
        <w:rPr>
          <w:rFonts w:eastAsia="Times New Roman" w:cs="Times New Roman"/>
        </w:rPr>
        <w:tab/>
      </w:r>
      <w:r>
        <w:rPr>
          <w:rFonts w:eastAsia="Times New Roman" w:cs="Times New Roman"/>
        </w:rPr>
        <w:t>Contamination in a widely used benchmark dataset (Chapter 5), and the methodological point that follows: instrument-specific models cannot be validated on datasets lacking their variables. It sits within Kapoor and Narayanan's taxonomy, but the searched literature does not report it for this dataset.</w:t>
      </w:r>
    </w:p>
    <w:p w14:paraId="54538E1A" w14:textId="77777777" w:rsidR="00AC0D7B" w:rsidRDefault="00337EA7">
      <w:pPr>
        <w:keepNext/>
        <w:tabs>
          <w:tab w:val="left" w:pos="503"/>
        </w:tabs>
        <w:ind w:left="504" w:hanging="504"/>
      </w:pPr>
      <w:r>
        <w:rPr>
          <w:rFonts w:eastAsia="Times New Roman" w:cs="Times New Roman"/>
        </w:rPr>
        <w:t>2.</w:t>
      </w:r>
      <w:r>
        <w:rPr>
          <w:rFonts w:eastAsia="Times New Roman" w:cs="Times New Roman"/>
        </w:rPr>
        <w:tab/>
      </w:r>
      <w:r>
        <w:rPr>
          <w:rFonts w:eastAsia="Times New Roman" w:cs="Times New Roman"/>
        </w:rPr>
        <w:t>Formalising a specific operational instrument. Existing models select criteria from theory or researcher judgement; none located derives a computable model clause by clause from a named state bank's production form, with traceability held as a design constraint.</w:t>
      </w:r>
    </w:p>
    <w:p w14:paraId="247F4B9F" w14:textId="77777777" w:rsidR="00AC0D7B" w:rsidRDefault="00337EA7">
      <w:pPr>
        <w:keepNext/>
        <w:tabs>
          <w:tab w:val="left" w:pos="503"/>
        </w:tabs>
        <w:ind w:left="504" w:hanging="504"/>
      </w:pPr>
      <w:r>
        <w:rPr>
          <w:rFonts w:eastAsia="Times New Roman" w:cs="Times New Roman"/>
        </w:rPr>
        <w:t>3.</w:t>
      </w:r>
      <w:r>
        <w:rPr>
          <w:rFonts w:eastAsia="Times New Roman" w:cs="Times New Roman"/>
        </w:rPr>
        <w:tab/>
      </w:r>
      <w:r>
        <w:rPr>
          <w:rFonts w:eastAsia="Times New Roman" w:cs="Times New Roman"/>
        </w:rPr>
        <w:t>Keeping dual objectives unaggregated. Prior dual-objective systems combine social and financial scores. This study reports them separately, never issues a combined figure, and, unlike the prior work, tests whether the separation is warranted (Section 5.17).</w:t>
      </w:r>
    </w:p>
    <w:p w14:paraId="4284D3E0" w14:textId="77777777" w:rsidR="00AC0D7B" w:rsidRDefault="00337EA7">
      <w:pPr>
        <w:tabs>
          <w:tab w:val="left" w:pos="503"/>
        </w:tabs>
        <w:ind w:left="504" w:hanging="504"/>
      </w:pPr>
      <w:r>
        <w:rPr>
          <w:rFonts w:eastAsia="Times New Roman" w:cs="Times New Roman"/>
        </w:rPr>
        <w:t>4.</w:t>
      </w:r>
      <w:r>
        <w:rPr>
          <w:rFonts w:eastAsia="Times New Roman" w:cs="Times New Roman"/>
        </w:rPr>
        <w:tab/>
        <w:t>The Sri Lankan state-bank context, documented as finance-constrained but not studied at the level of appraisal process.</w:t>
      </w:r>
    </w:p>
    <w:p w14:paraId="7CC10C4B" w14:textId="77777777" w:rsidR="00AC0D7B" w:rsidRDefault="00337EA7">
      <w:pPr>
        <w:pStyle w:val="Heading1"/>
        <w:pageBreakBefore/>
        <w:spacing w:before="280" w:after="120"/>
      </w:pPr>
      <w:bookmarkStart w:id="44" w:name="_Toc240753462"/>
      <w:r>
        <w:rPr>
          <w:rFonts w:ascii="Times New Roman" w:eastAsia="Times New Roman" w:hAnsi="Times New Roman" w:cs="Times New Roman"/>
        </w:rPr>
        <w:lastRenderedPageBreak/>
        <w:t>4 METHODOLOGY</w:t>
      </w:r>
      <w:bookmarkEnd w:id="44"/>
    </w:p>
    <w:p w14:paraId="150183DF" w14:textId="77777777" w:rsidR="00AC0D7B" w:rsidRDefault="00337EA7">
      <w:pPr>
        <w:pStyle w:val="Heading2"/>
        <w:spacing w:before="240" w:after="120"/>
      </w:pPr>
      <w:bookmarkStart w:id="45" w:name="_Toc240753463"/>
      <w:r>
        <w:rPr>
          <w:rFonts w:ascii="Times New Roman" w:eastAsia="Times New Roman" w:hAnsi="Times New Roman" w:cs="Times New Roman"/>
        </w:rPr>
        <w:t>4.1 Research design</w:t>
      </w:r>
      <w:bookmarkEnd w:id="45"/>
    </w:p>
    <w:p w14:paraId="762CC7C4" w14:textId="77777777" w:rsidR="00AC0D7B" w:rsidRDefault="00337EA7">
      <w:pPr>
        <w:jc w:val="both"/>
      </w:pPr>
      <w:r>
        <w:rPr>
          <w:rFonts w:eastAsia="Times New Roman" w:cs="Times New Roman"/>
        </w:rPr>
        <w:t>This study follows Design Science Research [34]: knowledge is produced by building an artefact and evaluating it, not by testing hypotheses about existing phenomena. The process follows the six activities set out by Peffers et al. [35]: problem identification, objectives, design and development, demonstration, evaluation, and communication. The artefact is a dual-objective decision-support system for SME credit appraisal, together with the criteria model beneath it.</w:t>
      </w:r>
    </w:p>
    <w:p w14:paraId="2EF8AE87" w14:textId="77777777" w:rsidR="00AC0D7B" w:rsidRDefault="00337EA7">
      <w:pPr>
        <w:jc w:val="both"/>
      </w:pPr>
      <w:r>
        <w:rPr>
          <w:rFonts w:eastAsia="Times New Roman" w:cs="Times New Roman"/>
        </w:rPr>
        <w:t>Five activities make up the design. Table 4.1 sets each against the research question it addresses, the method used, and where its output is reported.</w:t>
      </w:r>
    </w:p>
    <w:p w14:paraId="154C427E" w14:textId="77777777" w:rsidR="00AC0D7B" w:rsidRDefault="00337EA7">
      <w:pPr>
        <w:pStyle w:val="TableCaption"/>
        <w:keepNext/>
        <w:keepLines/>
        <w:spacing w:before="160" w:after="80"/>
      </w:pPr>
      <w:bookmarkStart w:id="46" w:name="_Toc240753587"/>
      <w:r>
        <w:rPr>
          <w:rFonts w:eastAsia="Times New Roman" w:cs="Times New Roman"/>
        </w:rPr>
        <w:t>Table 4.1: Research activities, the questions they address and their outputs</w:t>
      </w:r>
      <w:bookmarkEnd w:id="46"/>
    </w:p>
    <w:tbl>
      <w:tblPr>
        <w:tblStyle w:val="TableGrid"/>
        <w:tblW w:w="0" w:type="auto"/>
        <w:jc w:val="center"/>
        <w:tblLayout w:type="fixed"/>
        <w:tblLook w:val="04A0" w:firstRow="1" w:lastRow="0" w:firstColumn="1" w:lastColumn="0" w:noHBand="0" w:noVBand="1"/>
      </w:tblPr>
      <w:tblGrid>
        <w:gridCol w:w="1703"/>
        <w:gridCol w:w="849"/>
        <w:gridCol w:w="3484"/>
        <w:gridCol w:w="2632"/>
      </w:tblGrid>
      <w:tr w:rsidR="00AC0D7B" w14:paraId="36D9FAB6" w14:textId="77777777">
        <w:trPr>
          <w:cantSplit/>
          <w:tblHeader/>
          <w:jc w:val="center"/>
        </w:trPr>
        <w:tc>
          <w:tcPr>
            <w:tcW w:w="1703" w:type="dxa"/>
          </w:tcPr>
          <w:p w14:paraId="299FA042" w14:textId="77777777" w:rsidR="00AC0D7B" w:rsidRDefault="00337EA7">
            <w:pPr>
              <w:keepNext/>
              <w:spacing w:before="40" w:after="40" w:line="240" w:lineRule="auto"/>
            </w:pPr>
            <w:r>
              <w:rPr>
                <w:rFonts w:eastAsia="Times New Roman" w:cs="Times New Roman"/>
                <w:b/>
                <w:sz w:val="20"/>
              </w:rPr>
              <w:t>Activity</w:t>
            </w:r>
          </w:p>
        </w:tc>
        <w:tc>
          <w:tcPr>
            <w:tcW w:w="849" w:type="dxa"/>
          </w:tcPr>
          <w:p w14:paraId="6BD3DE90" w14:textId="77777777" w:rsidR="00AC0D7B" w:rsidRDefault="00337EA7">
            <w:pPr>
              <w:keepNext/>
              <w:spacing w:before="40" w:after="40" w:line="240" w:lineRule="auto"/>
            </w:pPr>
            <w:r>
              <w:rPr>
                <w:rFonts w:eastAsia="Times New Roman" w:cs="Times New Roman"/>
                <w:b/>
                <w:sz w:val="20"/>
              </w:rPr>
              <w:t>Addresses</w:t>
            </w:r>
          </w:p>
        </w:tc>
        <w:tc>
          <w:tcPr>
            <w:tcW w:w="3484" w:type="dxa"/>
          </w:tcPr>
          <w:p w14:paraId="3A0E2B4E" w14:textId="77777777" w:rsidR="00AC0D7B" w:rsidRDefault="00337EA7">
            <w:pPr>
              <w:keepNext/>
              <w:spacing w:before="40" w:after="40" w:line="240" w:lineRule="auto"/>
            </w:pPr>
            <w:r>
              <w:rPr>
                <w:rFonts w:eastAsia="Times New Roman" w:cs="Times New Roman"/>
                <w:b/>
                <w:sz w:val="20"/>
              </w:rPr>
              <w:t>Method</w:t>
            </w:r>
          </w:p>
        </w:tc>
        <w:tc>
          <w:tcPr>
            <w:tcW w:w="2632" w:type="dxa"/>
          </w:tcPr>
          <w:p w14:paraId="4CA025E1" w14:textId="77777777" w:rsidR="00AC0D7B" w:rsidRDefault="00337EA7">
            <w:pPr>
              <w:keepNext/>
              <w:spacing w:before="40" w:after="40" w:line="240" w:lineRule="auto"/>
            </w:pPr>
            <w:r>
              <w:rPr>
                <w:rFonts w:eastAsia="Times New Roman" w:cs="Times New Roman"/>
                <w:b/>
                <w:sz w:val="20"/>
              </w:rPr>
              <w:t>Output</w:t>
            </w:r>
          </w:p>
        </w:tc>
      </w:tr>
      <w:tr w:rsidR="00AC0D7B" w14:paraId="61BE76CA" w14:textId="77777777">
        <w:trPr>
          <w:cantSplit/>
          <w:jc w:val="center"/>
        </w:trPr>
        <w:tc>
          <w:tcPr>
            <w:tcW w:w="1703" w:type="dxa"/>
          </w:tcPr>
          <w:p w14:paraId="6373E704" w14:textId="77777777" w:rsidR="00AC0D7B" w:rsidRDefault="00337EA7">
            <w:pPr>
              <w:keepNext/>
              <w:spacing w:before="40" w:after="40" w:line="240" w:lineRule="auto"/>
            </w:pPr>
            <w:r>
              <w:rPr>
                <w:rFonts w:eastAsia="Times New Roman" w:cs="Times New Roman"/>
                <w:sz w:val="20"/>
              </w:rPr>
              <w:t>Formalisation</w:t>
            </w:r>
          </w:p>
        </w:tc>
        <w:tc>
          <w:tcPr>
            <w:tcW w:w="849" w:type="dxa"/>
          </w:tcPr>
          <w:p w14:paraId="7072688E" w14:textId="77777777" w:rsidR="00AC0D7B" w:rsidRDefault="00337EA7">
            <w:pPr>
              <w:keepNext/>
              <w:spacing w:before="40" w:after="40" w:line="240" w:lineRule="auto"/>
            </w:pPr>
            <w:r>
              <w:rPr>
                <w:rFonts w:eastAsia="Times New Roman" w:cs="Times New Roman"/>
                <w:sz w:val="20"/>
              </w:rPr>
              <w:t>RQ1</w:t>
            </w:r>
          </w:p>
        </w:tc>
        <w:tc>
          <w:tcPr>
            <w:tcW w:w="3484" w:type="dxa"/>
          </w:tcPr>
          <w:p w14:paraId="70220333" w14:textId="77777777" w:rsidR="00AC0D7B" w:rsidRDefault="00337EA7">
            <w:pPr>
              <w:keepNext/>
              <w:spacing w:before="40" w:after="40" w:line="240" w:lineRule="auto"/>
            </w:pPr>
            <w:r>
              <w:rPr>
                <w:rFonts w:eastAsia="Times New Roman" w:cs="Times New Roman"/>
                <w:sz w:val="20"/>
              </w:rPr>
              <w:t>Clause-by-clause derivation from the bank's form</w:t>
            </w:r>
          </w:p>
        </w:tc>
        <w:tc>
          <w:tcPr>
            <w:tcW w:w="2632" w:type="dxa"/>
          </w:tcPr>
          <w:p w14:paraId="63E19FDB" w14:textId="77777777" w:rsidR="00AC0D7B" w:rsidRDefault="00337EA7">
            <w:pPr>
              <w:keepNext/>
              <w:spacing w:before="40" w:after="40" w:line="240" w:lineRule="auto"/>
            </w:pPr>
            <w:r>
              <w:rPr>
                <w:rFonts w:eastAsia="Times New Roman" w:cs="Times New Roman"/>
                <w:sz w:val="20"/>
              </w:rPr>
              <w:t>49-criterion model, working system</w:t>
            </w:r>
          </w:p>
        </w:tc>
      </w:tr>
      <w:tr w:rsidR="00AC0D7B" w14:paraId="4FCC56F4" w14:textId="77777777">
        <w:trPr>
          <w:cantSplit/>
          <w:jc w:val="center"/>
        </w:trPr>
        <w:tc>
          <w:tcPr>
            <w:tcW w:w="1703" w:type="dxa"/>
          </w:tcPr>
          <w:p w14:paraId="62E0023D" w14:textId="77777777" w:rsidR="00AC0D7B" w:rsidRDefault="00337EA7">
            <w:pPr>
              <w:keepNext/>
              <w:spacing w:before="40" w:after="40" w:line="240" w:lineRule="auto"/>
            </w:pPr>
            <w:r>
              <w:rPr>
                <w:rFonts w:eastAsia="Times New Roman" w:cs="Times New Roman"/>
                <w:sz w:val="20"/>
              </w:rPr>
              <w:t>Weight elicitation</w:t>
            </w:r>
          </w:p>
        </w:tc>
        <w:tc>
          <w:tcPr>
            <w:tcW w:w="849" w:type="dxa"/>
          </w:tcPr>
          <w:p w14:paraId="46C2DCB7" w14:textId="77777777" w:rsidR="00AC0D7B" w:rsidRDefault="00337EA7">
            <w:pPr>
              <w:keepNext/>
              <w:spacing w:before="40" w:after="40" w:line="240" w:lineRule="auto"/>
            </w:pPr>
            <w:r>
              <w:rPr>
                <w:rFonts w:eastAsia="Times New Roman" w:cs="Times New Roman"/>
                <w:sz w:val="20"/>
              </w:rPr>
              <w:t>RQ2</w:t>
            </w:r>
          </w:p>
        </w:tc>
        <w:tc>
          <w:tcPr>
            <w:tcW w:w="3484" w:type="dxa"/>
          </w:tcPr>
          <w:p w14:paraId="3C9A2A4D" w14:textId="77777777" w:rsidR="00AC0D7B" w:rsidRDefault="00337EA7">
            <w:pPr>
              <w:keepNext/>
              <w:spacing w:before="40" w:after="40" w:line="240" w:lineRule="auto"/>
            </w:pPr>
            <w:r>
              <w:rPr>
                <w:rFonts w:eastAsia="Times New Roman" w:cs="Times New Roman"/>
                <w:sz w:val="20"/>
              </w:rPr>
              <w:t>Best-Worst Method with eleven practitioners</w:t>
            </w:r>
          </w:p>
        </w:tc>
        <w:tc>
          <w:tcPr>
            <w:tcW w:w="2632" w:type="dxa"/>
          </w:tcPr>
          <w:p w14:paraId="0155B34E" w14:textId="77777777" w:rsidR="00AC0D7B" w:rsidRDefault="00337EA7">
            <w:pPr>
              <w:keepNext/>
              <w:spacing w:before="40" w:after="40" w:line="240" w:lineRule="auto"/>
            </w:pPr>
            <w:r>
              <w:rPr>
                <w:rFonts w:eastAsia="Times New Roman" w:cs="Times New Roman"/>
                <w:sz w:val="20"/>
              </w:rPr>
              <w:t>Section 6.1</w:t>
            </w:r>
          </w:p>
        </w:tc>
      </w:tr>
      <w:tr w:rsidR="00AC0D7B" w14:paraId="3A72C55A" w14:textId="77777777">
        <w:trPr>
          <w:cantSplit/>
          <w:jc w:val="center"/>
        </w:trPr>
        <w:tc>
          <w:tcPr>
            <w:tcW w:w="1703" w:type="dxa"/>
          </w:tcPr>
          <w:p w14:paraId="6D30C181" w14:textId="77777777" w:rsidR="00AC0D7B" w:rsidRDefault="00337EA7">
            <w:pPr>
              <w:keepNext/>
              <w:spacing w:before="40" w:after="40" w:line="240" w:lineRule="auto"/>
            </w:pPr>
            <w:r>
              <w:rPr>
                <w:rFonts w:eastAsia="Times New Roman" w:cs="Times New Roman"/>
                <w:sz w:val="20"/>
              </w:rPr>
              <w:t>Weight sensitivity</w:t>
            </w:r>
          </w:p>
        </w:tc>
        <w:tc>
          <w:tcPr>
            <w:tcW w:w="849" w:type="dxa"/>
          </w:tcPr>
          <w:p w14:paraId="027C68A1" w14:textId="77777777" w:rsidR="00AC0D7B" w:rsidRDefault="00337EA7">
            <w:pPr>
              <w:keepNext/>
              <w:spacing w:before="40" w:after="40" w:line="240" w:lineRule="auto"/>
            </w:pPr>
            <w:r>
              <w:rPr>
                <w:rFonts w:eastAsia="Times New Roman" w:cs="Times New Roman"/>
                <w:sz w:val="20"/>
              </w:rPr>
              <w:t>RQ2</w:t>
            </w:r>
          </w:p>
        </w:tc>
        <w:tc>
          <w:tcPr>
            <w:tcW w:w="3484" w:type="dxa"/>
          </w:tcPr>
          <w:p w14:paraId="79C69837" w14:textId="77777777" w:rsidR="00AC0D7B" w:rsidRDefault="00337EA7">
            <w:pPr>
              <w:keepNext/>
              <w:spacing w:before="40" w:after="40" w:line="240" w:lineRule="auto"/>
            </w:pPr>
            <w:r>
              <w:rPr>
                <w:rFonts w:eastAsia="Times New Roman" w:cs="Times New Roman"/>
                <w:sz w:val="20"/>
              </w:rPr>
              <w:t>Monte Carlo over perturbed weight vectors</w:t>
            </w:r>
          </w:p>
        </w:tc>
        <w:tc>
          <w:tcPr>
            <w:tcW w:w="2632" w:type="dxa"/>
          </w:tcPr>
          <w:p w14:paraId="52CA6ADF" w14:textId="77777777" w:rsidR="00AC0D7B" w:rsidRDefault="00337EA7">
            <w:pPr>
              <w:keepNext/>
              <w:spacing w:before="40" w:after="40" w:line="240" w:lineRule="auto"/>
            </w:pPr>
            <w:r>
              <w:rPr>
                <w:rFonts w:eastAsia="Times New Roman" w:cs="Times New Roman"/>
                <w:sz w:val="20"/>
              </w:rPr>
              <w:t>Section 5.16</w:t>
            </w:r>
          </w:p>
        </w:tc>
      </w:tr>
      <w:tr w:rsidR="00AC0D7B" w14:paraId="1DD4EAB3" w14:textId="77777777">
        <w:trPr>
          <w:cantSplit/>
          <w:jc w:val="center"/>
        </w:trPr>
        <w:tc>
          <w:tcPr>
            <w:tcW w:w="1703" w:type="dxa"/>
          </w:tcPr>
          <w:p w14:paraId="6009ED74" w14:textId="77777777" w:rsidR="00AC0D7B" w:rsidRDefault="00337EA7">
            <w:pPr>
              <w:keepNext/>
              <w:spacing w:before="40" w:after="40" w:line="240" w:lineRule="auto"/>
            </w:pPr>
            <w:r>
              <w:rPr>
                <w:rFonts w:eastAsia="Times New Roman" w:cs="Times New Roman"/>
                <w:sz w:val="20"/>
              </w:rPr>
              <w:t>Empirical validation</w:t>
            </w:r>
          </w:p>
        </w:tc>
        <w:tc>
          <w:tcPr>
            <w:tcW w:w="849" w:type="dxa"/>
          </w:tcPr>
          <w:p w14:paraId="77E75A39" w14:textId="77777777" w:rsidR="00AC0D7B" w:rsidRDefault="00337EA7">
            <w:pPr>
              <w:keepNext/>
              <w:spacing w:before="40" w:after="40" w:line="240" w:lineRule="auto"/>
            </w:pPr>
            <w:r>
              <w:rPr>
                <w:rFonts w:eastAsia="Times New Roman" w:cs="Times New Roman"/>
                <w:sz w:val="20"/>
              </w:rPr>
              <w:t>RQ3</w:t>
            </w:r>
          </w:p>
        </w:tc>
        <w:tc>
          <w:tcPr>
            <w:tcW w:w="3484" w:type="dxa"/>
          </w:tcPr>
          <w:p w14:paraId="017D29CF" w14:textId="77777777" w:rsidR="00AC0D7B" w:rsidRDefault="00337EA7">
            <w:pPr>
              <w:keepNext/>
              <w:spacing w:before="40" w:after="40" w:line="240" w:lineRule="auto"/>
            </w:pPr>
            <w:r>
              <w:rPr>
                <w:rFonts w:eastAsia="Times New Roman" w:cs="Times New Roman"/>
                <w:sz w:val="20"/>
              </w:rPr>
              <w:t>Benchmarking against realised outcomes, with confidence intervals (CIs) and paired tests</w:t>
            </w:r>
          </w:p>
        </w:tc>
        <w:tc>
          <w:tcPr>
            <w:tcW w:w="2632" w:type="dxa"/>
          </w:tcPr>
          <w:p w14:paraId="39B9894C" w14:textId="77777777" w:rsidR="00AC0D7B" w:rsidRDefault="00337EA7">
            <w:pPr>
              <w:keepNext/>
              <w:spacing w:before="40" w:after="40" w:line="240" w:lineRule="auto"/>
            </w:pPr>
            <w:r>
              <w:rPr>
                <w:rFonts w:eastAsia="Times New Roman" w:cs="Times New Roman"/>
                <w:sz w:val="20"/>
              </w:rPr>
              <w:t>Sections 5.3 to 5.6</w:t>
            </w:r>
          </w:p>
        </w:tc>
      </w:tr>
      <w:tr w:rsidR="00AC0D7B" w14:paraId="16058B96" w14:textId="77777777">
        <w:trPr>
          <w:cantSplit/>
          <w:jc w:val="center"/>
        </w:trPr>
        <w:tc>
          <w:tcPr>
            <w:tcW w:w="1703" w:type="dxa"/>
          </w:tcPr>
          <w:p w14:paraId="0C3C9BEA" w14:textId="77777777" w:rsidR="00AC0D7B" w:rsidRDefault="00337EA7">
            <w:pPr>
              <w:spacing w:before="40" w:after="40" w:line="240" w:lineRule="auto"/>
            </w:pPr>
            <w:r>
              <w:rPr>
                <w:rFonts w:eastAsia="Times New Roman" w:cs="Times New Roman"/>
                <w:sz w:val="20"/>
              </w:rPr>
              <w:t>Objective separability</w:t>
            </w:r>
          </w:p>
        </w:tc>
        <w:tc>
          <w:tcPr>
            <w:tcW w:w="849" w:type="dxa"/>
          </w:tcPr>
          <w:p w14:paraId="0C360D0B" w14:textId="77777777" w:rsidR="00AC0D7B" w:rsidRDefault="00337EA7">
            <w:pPr>
              <w:spacing w:before="40" w:after="40" w:line="240" w:lineRule="auto"/>
            </w:pPr>
            <w:r>
              <w:rPr>
                <w:rFonts w:eastAsia="Times New Roman" w:cs="Times New Roman"/>
                <w:sz w:val="20"/>
              </w:rPr>
              <w:t>RQ4</w:t>
            </w:r>
          </w:p>
        </w:tc>
        <w:tc>
          <w:tcPr>
            <w:tcW w:w="3484" w:type="dxa"/>
          </w:tcPr>
          <w:p w14:paraId="109F18D8" w14:textId="77777777" w:rsidR="00AC0D7B" w:rsidRDefault="00337EA7">
            <w:pPr>
              <w:spacing w:before="40" w:after="40" w:line="240" w:lineRule="auto"/>
            </w:pPr>
            <w:r>
              <w:rPr>
                <w:rFonts w:eastAsia="Times New Roman" w:cs="Times New Roman"/>
                <w:sz w:val="20"/>
              </w:rPr>
              <w:t>Correlation and band agreement across 652,284 facilities</w:t>
            </w:r>
          </w:p>
        </w:tc>
        <w:tc>
          <w:tcPr>
            <w:tcW w:w="2632" w:type="dxa"/>
          </w:tcPr>
          <w:p w14:paraId="4288D2A3" w14:textId="77777777" w:rsidR="00AC0D7B" w:rsidRDefault="00337EA7">
            <w:pPr>
              <w:spacing w:before="40" w:after="40" w:line="240" w:lineRule="auto"/>
            </w:pPr>
            <w:r>
              <w:rPr>
                <w:rFonts w:eastAsia="Times New Roman" w:cs="Times New Roman"/>
                <w:sz w:val="20"/>
              </w:rPr>
              <w:t>Section 5.17</w:t>
            </w:r>
          </w:p>
        </w:tc>
      </w:tr>
    </w:tbl>
    <w:p w14:paraId="6DC8C132" w14:textId="77777777" w:rsidR="00AC0D7B" w:rsidRDefault="00AC0D7B">
      <w:pPr>
        <w:spacing w:after="0"/>
      </w:pPr>
    </w:p>
    <w:p w14:paraId="49A894D9" w14:textId="77777777" w:rsidR="00AC0D7B" w:rsidRDefault="00337EA7">
      <w:pPr>
        <w:jc w:val="both"/>
      </w:pPr>
      <w:r>
        <w:rPr>
          <w:rFonts w:eastAsia="Times New Roman" w:cs="Times New Roman"/>
        </w:rPr>
        <w:t>Weight elicitation by Best-Worst Method is specified in Section 4.5 and was carried out; Section 6.1 reports the respondents, the consistency screening and the resulting weights.</w:t>
      </w:r>
    </w:p>
    <w:p w14:paraId="63632212" w14:textId="77777777" w:rsidR="00AC0D7B" w:rsidRDefault="00337EA7">
      <w:pPr>
        <w:pStyle w:val="Heading2"/>
        <w:spacing w:before="240" w:after="120"/>
      </w:pPr>
      <w:bookmarkStart w:id="47" w:name="_Toc240753464"/>
      <w:r>
        <w:rPr>
          <w:rFonts w:ascii="Times New Roman" w:eastAsia="Times New Roman" w:hAnsi="Times New Roman" w:cs="Times New Roman"/>
        </w:rPr>
        <w:t>4.2 Research questions</w:t>
      </w:r>
      <w:bookmarkEnd w:id="47"/>
    </w:p>
    <w:p w14:paraId="6D1EF330" w14:textId="77777777" w:rsidR="00AC0D7B" w:rsidRDefault="00337EA7">
      <w:pPr>
        <w:jc w:val="both"/>
      </w:pPr>
      <w:r>
        <w:rPr>
          <w:rFonts w:eastAsia="Times New Roman" w:cs="Times New Roman"/>
        </w:rPr>
        <w:t>The questions were revised from the original proposal after the literature review established that the initially claimed contribution was already published (Section 3.5.3). The revised set:</w:t>
      </w:r>
    </w:p>
    <w:p w14:paraId="576472CB" w14:textId="77777777" w:rsidR="00AC0D7B" w:rsidRDefault="00337EA7">
      <w:pPr>
        <w:pStyle w:val="ListBullet"/>
        <w:keepNext/>
        <w:jc w:val="both"/>
      </w:pPr>
      <w:r>
        <w:rPr>
          <w:rFonts w:eastAsia="Times New Roman" w:cs="Times New Roman"/>
        </w:rPr>
        <w:lastRenderedPageBreak/>
        <w:t>RQ1: How can the narrative, multi-section appraisal instrument used by a Sri Lankan state bank be formalised into a computable multi-criteria model without discarding the judgement it encodes?</w:t>
      </w:r>
    </w:p>
    <w:p w14:paraId="4394C76A" w14:textId="77777777" w:rsidR="00AC0D7B" w:rsidRDefault="00337EA7">
      <w:pPr>
        <w:pStyle w:val="ListBullet"/>
        <w:keepNext/>
        <w:jc w:val="both"/>
      </w:pPr>
      <w:r>
        <w:rPr>
          <w:rFonts w:eastAsia="Times New Roman" w:cs="Times New Roman"/>
        </w:rPr>
        <w:t>RQ2: What criterion weights do experienced credit practitioners assign to the criteria, and how far does the model's output depend on them?</w:t>
      </w:r>
    </w:p>
    <w:p w14:paraId="3DB2F60A" w14:textId="77777777" w:rsidR="00AC0D7B" w:rsidRDefault="00337EA7">
      <w:pPr>
        <w:pStyle w:val="ListBullet"/>
        <w:keepNext/>
        <w:jc w:val="both"/>
      </w:pPr>
      <w:r>
        <w:rPr>
          <w:rFonts w:eastAsia="Times New Roman" w:cs="Times New Roman"/>
        </w:rPr>
        <w:t>RQ3: What can and cannot be established about an instrument-specific appraisal model from publicly available credit data, and how does it compare with standard credit-scoring benchmarks?</w:t>
      </w:r>
    </w:p>
    <w:p w14:paraId="1595B0E2" w14:textId="77777777" w:rsidR="00AC0D7B" w:rsidRDefault="00337EA7">
      <w:pPr>
        <w:pStyle w:val="ListBullet"/>
        <w:jc w:val="both"/>
      </w:pPr>
      <w:r>
        <w:rPr>
          <w:rFonts w:eastAsia="Times New Roman" w:cs="Times New Roman"/>
        </w:rPr>
        <w:t>RQ4: Are credit risk and development impact separable objectives in practice, and what would a combined score conceal?</w:t>
      </w:r>
    </w:p>
    <w:p w14:paraId="2AAF7A03" w14:textId="77777777" w:rsidR="00AC0D7B" w:rsidRDefault="00337EA7">
      <w:pPr>
        <w:pStyle w:val="Heading2"/>
        <w:spacing w:before="240" w:after="120"/>
      </w:pPr>
      <w:bookmarkStart w:id="48" w:name="_Toc240753465"/>
      <w:r>
        <w:rPr>
          <w:rFonts w:ascii="Times New Roman" w:eastAsia="Times New Roman" w:hAnsi="Times New Roman" w:cs="Times New Roman"/>
        </w:rPr>
        <w:t>4.3 Formalisation method (RQ1)</w:t>
      </w:r>
      <w:bookmarkEnd w:id="48"/>
    </w:p>
    <w:p w14:paraId="28E88980" w14:textId="77777777" w:rsidR="00AC0D7B" w:rsidRDefault="00337EA7">
      <w:pPr>
        <w:jc w:val="both"/>
      </w:pPr>
      <w:r>
        <w:rPr>
          <w:rFonts w:eastAsia="Times New Roman" w:cs="Times New Roman"/>
        </w:rPr>
        <w:t xml:space="preserve">The source instrument is the People's Bank </w:t>
      </w:r>
      <w:r>
        <w:rPr>
          <w:rFonts w:eastAsia="Times New Roman" w:cs="Times New Roman"/>
          <w:i/>
        </w:rPr>
        <w:t>Project / Business Appraisal Report for SME Credit Facility</w:t>
      </w:r>
      <w:r>
        <w:rPr>
          <w:rFonts w:eastAsia="Times New Roman" w:cs="Times New Roman"/>
        </w:rPr>
        <w:t xml:space="preserve"> (Annexure I–V), an operational form in current use.</w:t>
      </w:r>
    </w:p>
    <w:p w14:paraId="7BEFC71E" w14:textId="77777777" w:rsidR="00AC0D7B" w:rsidRDefault="00337EA7">
      <w:pPr>
        <w:jc w:val="both"/>
      </w:pPr>
      <w:r>
        <w:rPr>
          <w:rFonts w:eastAsia="Times New Roman" w:cs="Times New Roman"/>
        </w:rPr>
        <w:t>Each clause was classified as directly computable, structured judgement, unstructured judgement, or administrative, and criteria were derived accordingly (Section 4.10.2). One constraint governed the process:</w:t>
      </w:r>
    </w:p>
    <w:p w14:paraId="38B6BF03" w14:textId="77777777" w:rsidR="00AC0D7B" w:rsidRDefault="00337EA7">
      <w:pPr>
        <w:spacing w:before="120"/>
        <w:ind w:left="576" w:right="576"/>
        <w:jc w:val="both"/>
      </w:pPr>
      <w:r>
        <w:rPr>
          <w:rFonts w:eastAsia="Times New Roman" w:cs="Times New Roman"/>
          <w:b/>
        </w:rPr>
        <w:t>No criterion may exist without a source clause.</w:t>
      </w:r>
    </w:p>
    <w:p w14:paraId="55CAAC55" w14:textId="77777777" w:rsidR="00AC0D7B" w:rsidRDefault="00337EA7">
      <w:pPr>
        <w:jc w:val="both"/>
      </w:pPr>
      <w:r>
        <w:rPr>
          <w:rFonts w:eastAsia="Times New Roman" w:cs="Times New Roman"/>
        </w:rPr>
        <w:t>Every criterion in the model records the clause it derives from. This is not documentation added afterwards; it is a constraint that shaped which criteria were admitted. Its purpose is twofold. It makes any score auditable back to the institutional document that authorises it, and it prevents the model from acquiring criteria the institution never adopted.</w:t>
      </w:r>
    </w:p>
    <w:p w14:paraId="5B421557" w14:textId="77777777" w:rsidR="00AC0D7B" w:rsidRDefault="00337EA7">
      <w:pPr>
        <w:jc w:val="both"/>
      </w:pPr>
      <w:r>
        <w:rPr>
          <w:rFonts w:eastAsia="Times New Roman" w:cs="Times New Roman"/>
        </w:rPr>
        <w:t>The resulting model is held as a single machine-readable file consumed by both the application and the analysis pipeline, so that no divergence between "the model in the paper" and "the model in the system" is possible.</w:t>
      </w:r>
    </w:p>
    <w:p w14:paraId="113989FE" w14:textId="77777777" w:rsidR="00AC0D7B" w:rsidRDefault="00337EA7">
      <w:pPr>
        <w:pStyle w:val="Heading2"/>
        <w:spacing w:before="240" w:after="120"/>
      </w:pPr>
      <w:bookmarkStart w:id="49" w:name="_Toc240753466"/>
      <w:r>
        <w:rPr>
          <w:rFonts w:ascii="Times New Roman" w:eastAsia="Times New Roman" w:hAnsi="Times New Roman" w:cs="Times New Roman"/>
        </w:rPr>
        <w:t>4.4 Scoring method</w:t>
      </w:r>
      <w:bookmarkEnd w:id="49"/>
    </w:p>
    <w:p w14:paraId="676F9184" w14:textId="77777777" w:rsidR="00AC0D7B" w:rsidRDefault="00337EA7">
      <w:pPr>
        <w:jc w:val="both"/>
      </w:pPr>
      <w:r>
        <w:rPr>
          <w:rFonts w:eastAsia="Times New Roman" w:cs="Times New Roman"/>
        </w:rPr>
        <w:t>Quantitative criteria map to 0–100 through piecewise-linear band anchors. Qualitative criteria are captured on a five-point linguistic scale represented as triangular fuzzy numbers, aggregated by fuzzy weighted average and defuzzified by centroid. Full specification in Section 4.11.</w:t>
      </w:r>
    </w:p>
    <w:p w14:paraId="3E2E504B" w14:textId="77777777" w:rsidR="00AC0D7B" w:rsidRDefault="00337EA7">
      <w:pPr>
        <w:jc w:val="both"/>
      </w:pPr>
      <w:r>
        <w:rPr>
          <w:rFonts w:eastAsia="Times New Roman" w:cs="Times New Roman"/>
        </w:rPr>
        <w:t>Three rules govern edge cases, each chosen deliberately:</w:t>
      </w:r>
    </w:p>
    <w:p w14:paraId="11CB10D6" w14:textId="77777777" w:rsidR="00AC0D7B" w:rsidRDefault="00337EA7">
      <w:pPr>
        <w:keepNext/>
        <w:tabs>
          <w:tab w:val="left" w:pos="503"/>
        </w:tabs>
        <w:ind w:left="504" w:hanging="504"/>
      </w:pPr>
      <w:r>
        <w:rPr>
          <w:rFonts w:eastAsia="Times New Roman" w:cs="Times New Roman"/>
        </w:rPr>
        <w:lastRenderedPageBreak/>
        <w:t>1.</w:t>
      </w:r>
      <w:r>
        <w:rPr>
          <w:rFonts w:eastAsia="Times New Roman" w:cs="Times New Roman"/>
        </w:rPr>
        <w:tab/>
        <w:t>Unassessed criteria are excluded and weights renormalised, never treated as zero, because an incomplete appraisal is not a bad one.</w:t>
      </w:r>
    </w:p>
    <w:p w14:paraId="36518F13" w14:textId="77777777" w:rsidR="00AC0D7B" w:rsidRDefault="00337EA7">
      <w:pPr>
        <w:keepNext/>
        <w:tabs>
          <w:tab w:val="left" w:pos="503"/>
        </w:tabs>
        <w:ind w:left="504" w:hanging="504"/>
      </w:pPr>
      <w:r>
        <w:rPr>
          <w:rFonts w:eastAsia="Times New Roman" w:cs="Times New Roman"/>
        </w:rPr>
        <w:t>2.</w:t>
      </w:r>
      <w:r>
        <w:rPr>
          <w:rFonts w:eastAsia="Times New Roman" w:cs="Times New Roman"/>
        </w:rPr>
        <w:tab/>
      </w:r>
      <w:r>
        <w:rPr>
          <w:rFonts w:eastAsia="Times New Roman" w:cs="Times New Roman"/>
        </w:rPr>
        <w:t>Below a completeness threshold, no recommendation is issued, because rule 1 alone allows a sparse file to produce a confident score (Section 5.3).</w:t>
      </w:r>
    </w:p>
    <w:p w14:paraId="71EAA19E" w14:textId="77777777" w:rsidR="00AC0D7B" w:rsidRDefault="00337EA7">
      <w:pPr>
        <w:tabs>
          <w:tab w:val="left" w:pos="503"/>
        </w:tabs>
        <w:ind w:left="504" w:hanging="504"/>
      </w:pPr>
      <w:r>
        <w:rPr>
          <w:rFonts w:eastAsia="Times New Roman" w:cs="Times New Roman"/>
        </w:rPr>
        <w:t>3.</w:t>
      </w:r>
      <w:r>
        <w:rPr>
          <w:rFonts w:eastAsia="Times New Roman" w:cs="Times New Roman"/>
        </w:rPr>
        <w:tab/>
        <w:t>Critical criteria are evaluated on raw values and surfaced separately, so a debt service cover ratio (DSCR) below 1.0 cannot be averaged away.</w:t>
      </w:r>
    </w:p>
    <w:p w14:paraId="514722CF" w14:textId="77777777" w:rsidR="00AC0D7B" w:rsidRDefault="00337EA7">
      <w:pPr>
        <w:pStyle w:val="Heading2"/>
        <w:spacing w:before="240" w:after="120"/>
      </w:pPr>
      <w:bookmarkStart w:id="50" w:name="_Toc240753467"/>
      <w:r>
        <w:rPr>
          <w:rFonts w:ascii="Times New Roman" w:eastAsia="Times New Roman" w:hAnsi="Times New Roman" w:cs="Times New Roman"/>
        </w:rPr>
        <w:t>4.5 Weight elicitation (RQ2)</w:t>
      </w:r>
      <w:bookmarkEnd w:id="50"/>
    </w:p>
    <w:p w14:paraId="310F3525" w14:textId="77777777" w:rsidR="00AC0D7B" w:rsidRDefault="00337EA7">
      <w:pPr>
        <w:pStyle w:val="Heading3"/>
        <w:spacing w:before="240" w:after="120"/>
      </w:pPr>
      <w:bookmarkStart w:id="51" w:name="_Toc240753468"/>
      <w:r>
        <w:rPr>
          <w:rFonts w:ascii="Times New Roman" w:eastAsia="Times New Roman" w:hAnsi="Times New Roman" w:cs="Times New Roman"/>
          <w:b w:val="0"/>
        </w:rPr>
        <w:t>4.5.1 Method selection</w:t>
      </w:r>
      <w:bookmarkEnd w:id="51"/>
    </w:p>
    <w:p w14:paraId="2F768D08" w14:textId="77777777" w:rsidR="00AC0D7B" w:rsidRDefault="00337EA7">
      <w:pPr>
        <w:jc w:val="both"/>
      </w:pPr>
      <w:r>
        <w:rPr>
          <w:rFonts w:eastAsia="Times New Roman" w:cs="Times New Roman"/>
        </w:rPr>
        <w:t>Classical pairwise AHP over this criteria tree requires 168 comparisons per respondent. At even ten seconds each that is close to an hour of sustained attention, and response quality degrades well before the end. Inconsistency introduced by fatigue would make the resulting weights unusable regardless of how carefully the instrument was designed.</w:t>
      </w:r>
    </w:p>
    <w:p w14:paraId="720D3568" w14:textId="77777777" w:rsidR="00AC0D7B" w:rsidRDefault="00337EA7">
      <w:pPr>
        <w:jc w:val="both"/>
      </w:pPr>
      <w:r>
        <w:rPr>
          <w:rFonts w:eastAsia="Times New Roman" w:cs="Times New Roman"/>
        </w:rPr>
        <w:t>The Best-Worst Method [25] requires 2n−3 comparisons per level, reducing the instrument to 86 comparisons, roughly fifteen minutes. Because every comparison is anchored to a fixed reference rather than a rotating partner, BWM also tends to yield more consistent responses. The linear formulation [26] is used, giving a unique solution.</w:t>
      </w:r>
    </w:p>
    <w:p w14:paraId="7FC6DE3F" w14:textId="77777777" w:rsidR="00AC0D7B" w:rsidRDefault="00337EA7">
      <w:pPr>
        <w:jc w:val="both"/>
      </w:pPr>
      <w:r>
        <w:rPr>
          <w:rFonts w:eastAsia="Times New Roman" w:cs="Times New Roman"/>
        </w:rPr>
        <w:t>The choice is a response to a real constraint on practitioner time, not a convenience.</w:t>
      </w:r>
    </w:p>
    <w:p w14:paraId="0B4926AD" w14:textId="77777777" w:rsidR="00AC0D7B" w:rsidRDefault="00337EA7">
      <w:pPr>
        <w:pStyle w:val="Heading3"/>
        <w:spacing w:before="240" w:after="120"/>
      </w:pPr>
      <w:bookmarkStart w:id="52" w:name="_Toc240753469"/>
      <w:r>
        <w:rPr>
          <w:rFonts w:ascii="Times New Roman" w:eastAsia="Times New Roman" w:hAnsi="Times New Roman" w:cs="Times New Roman"/>
          <w:b w:val="0"/>
        </w:rPr>
        <w:t>4.5.2 Instrument</w:t>
      </w:r>
      <w:bookmarkEnd w:id="52"/>
    </w:p>
    <w:p w14:paraId="105D8435" w14:textId="77777777" w:rsidR="00AC0D7B" w:rsidRDefault="00337EA7">
      <w:pPr>
        <w:jc w:val="both"/>
      </w:pPr>
      <w:r>
        <w:rPr>
          <w:rFonts w:eastAsia="Times New Roman" w:cs="Times New Roman"/>
        </w:rPr>
        <w:t>Elicitation is conducted through a web instrument forming part of the system, in eight sections: one comparing the six credit-risk dimensions, and one for the criteria within each of the seven dimensions.</w:t>
      </w:r>
    </w:p>
    <w:p w14:paraId="6EA5920F" w14:textId="77777777" w:rsidR="00AC0D7B" w:rsidRDefault="00337EA7">
      <w:pPr>
        <w:jc w:val="both"/>
      </w:pPr>
      <w:r>
        <w:rPr>
          <w:rFonts w:eastAsia="Times New Roman" w:cs="Times New Roman"/>
        </w:rPr>
        <w:t>For each section the respondent identifies the most important item, identifies the least important, then rates the best against each other item and each item against the worst, on the 1–9 scale.</w:t>
      </w:r>
    </w:p>
    <w:p w14:paraId="60E13B1D" w14:textId="77777777" w:rsidR="00AC0D7B" w:rsidRDefault="00337EA7">
      <w:pPr>
        <w:jc w:val="both"/>
      </w:pPr>
      <w:r>
        <w:rPr>
          <w:rFonts w:eastAsia="Times New Roman" w:cs="Times New Roman"/>
        </w:rPr>
        <w:t>Figure 4.1 shows the screen a practitioner meets first. It states the time the exercise takes and the number of comparisons before asking for anything, carries the participation and confidentiality notice in full, and collects only a self-chosen code, years of experience, institution type and role. There is no field for a name, and none for any borrower.</w:t>
      </w:r>
    </w:p>
    <w:p w14:paraId="3BA5B681" w14:textId="77777777" w:rsidR="00AC0D7B" w:rsidRDefault="00337EA7">
      <w:pPr>
        <w:keepNext/>
        <w:spacing w:before="200" w:after="40"/>
        <w:jc w:val="center"/>
      </w:pPr>
      <w:r>
        <w:rPr>
          <w:noProof/>
        </w:rPr>
        <w:lastRenderedPageBreak/>
        <w:drawing>
          <wp:inline distT="0" distB="0" distL="0" distR="0" wp14:anchorId="3AFEE7DB" wp14:editId="60119B57">
            <wp:extent cx="5394960" cy="4610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elicitation.png"/>
                    <pic:cNvPicPr/>
                  </pic:nvPicPr>
                  <pic:blipFill>
                    <a:blip r:embed="rId11"/>
                    <a:stretch>
                      <a:fillRect/>
                    </a:stretch>
                  </pic:blipFill>
                  <pic:spPr>
                    <a:xfrm>
                      <a:off x="0" y="0"/>
                      <a:ext cx="5394960" cy="4610239"/>
                    </a:xfrm>
                    <a:prstGeom prst="rect">
                      <a:avLst/>
                    </a:prstGeom>
                  </pic:spPr>
                </pic:pic>
              </a:graphicData>
            </a:graphic>
          </wp:inline>
        </w:drawing>
      </w:r>
    </w:p>
    <w:p w14:paraId="5F574D13" w14:textId="77777777" w:rsidR="00AC0D7B" w:rsidRDefault="00337EA7">
      <w:pPr>
        <w:pStyle w:val="FigureCaption"/>
        <w:keepLines/>
        <w:spacing w:before="80" w:after="200"/>
      </w:pPr>
      <w:bookmarkStart w:id="53" w:name="_Toc240753573"/>
      <w:r>
        <w:rPr>
          <w:rFonts w:eastAsia="Times New Roman" w:cs="Times New Roman"/>
        </w:rPr>
        <w:t>Figure 4.1: The opening screen of the weight elicitation instrument, as a practitioner receives it. The participation notice is shown before any question is asked, and the only identifier collected is a code the respondent chooses.</w:t>
      </w:r>
      <w:bookmarkEnd w:id="53"/>
    </w:p>
    <w:p w14:paraId="3334C66B" w14:textId="77777777" w:rsidR="00AC0D7B" w:rsidRDefault="00337EA7">
      <w:pPr>
        <w:jc w:val="both"/>
      </w:pPr>
      <w:r>
        <w:rPr>
          <w:rFonts w:eastAsia="Times New Roman" w:cs="Times New Roman"/>
        </w:rPr>
        <w:t>Nothing on the screen asks the respondent to commit before they know what they are agreeing to, which is the design response to a recruitment problem: a practitioner deciding in ten seconds whether to spend fifteen minutes.</w:t>
      </w:r>
    </w:p>
    <w:p w14:paraId="0AACBBA9" w14:textId="77777777" w:rsidR="00AC0D7B" w:rsidRDefault="00337EA7">
      <w:pPr>
        <w:pStyle w:val="Heading3"/>
        <w:spacing w:before="240" w:after="120"/>
      </w:pPr>
      <w:bookmarkStart w:id="54" w:name="_Toc240753470"/>
      <w:r>
        <w:rPr>
          <w:rFonts w:ascii="Times New Roman" w:eastAsia="Times New Roman" w:hAnsi="Times New Roman" w:cs="Times New Roman"/>
          <w:b w:val="0"/>
        </w:rPr>
        <w:t>4.5.3 Analysis</w:t>
      </w:r>
      <w:bookmarkEnd w:id="54"/>
    </w:p>
    <w:p w14:paraId="1FA7EC22" w14:textId="77777777" w:rsidR="00AC0D7B" w:rsidRDefault="00337EA7">
      <w:pPr>
        <w:jc w:val="both"/>
      </w:pPr>
      <w:r>
        <w:rPr>
          <w:rFonts w:eastAsia="Times New Roman" w:cs="Times New Roman"/>
        </w:rPr>
        <w:t>Each response is solved as a linear programme minimising the maximum deviation between stated ratios and derived weights, subject to weights summing to one. The optimal deviation ξ* divided by the consistency index for the stated best-to-worst value gives a consistency ratio comparable across respondents and level sizes.</w:t>
      </w:r>
    </w:p>
    <w:p w14:paraId="081A8E80" w14:textId="77777777" w:rsidR="00AC0D7B" w:rsidRDefault="00337EA7">
      <w:pPr>
        <w:jc w:val="both"/>
      </w:pPr>
      <w:r>
        <w:rPr>
          <w:rFonts w:eastAsia="Times New Roman" w:cs="Times New Roman"/>
          <w:b/>
        </w:rPr>
        <w:t>The solver is verified against an independent optimiser.</w:t>
      </w:r>
      <w:r>
        <w:rPr>
          <w:rFonts w:eastAsia="Times New Roman" w:cs="Times New Roman"/>
        </w:rPr>
        <w:t xml:space="preserve"> A weighting programme that silently returns the wrong answer would corrupt every result downstream of it, and property-based checks do not catch this: the worked example usually used to sanity-check a BWM implementation is perfectly consistent, so ξ* = 0 and the weights follow from nor</w:t>
      </w:r>
      <w:r>
        <w:rPr>
          <w:rFonts w:eastAsia="Times New Roman" w:cs="Times New Roman"/>
        </w:rPr>
        <w:lastRenderedPageBreak/>
        <w:t>malisation alone. The optimiser is never exercised, and an error would surface only on inconsistent responses, which is every real response.</w:t>
      </w:r>
    </w:p>
    <w:p w14:paraId="7DD9762D" w14:textId="77777777" w:rsidR="00AC0D7B" w:rsidRDefault="00337EA7">
      <w:pPr>
        <w:jc w:val="both"/>
      </w:pPr>
      <w:r>
        <w:rPr>
          <w:rFonts w:eastAsia="Times New Roman" w:cs="Times New Roman"/>
        </w:rPr>
        <w:t>The implementation is therefore checked two further ways on deliberately inconsistent inputs. First, the maximum deviation is recomputed directly from the returned weights, written from the definition instead of from the programme's constraint matrix, and must equal the reported ξ*. Second, the same objective is minimised by sequential least-squares from forty random starts; because the programme is convex, no general-purpose optimiser can beat it, so a lower value found that way would prove the formulation</w:t>
      </w:r>
      <w:r>
        <w:rPr>
          <w:rFonts w:eastAsia="Times New Roman" w:cs="Times New Roman"/>
        </w:rPr>
        <w:t xml:space="preserve"> wrong. Across three inconsistent cases the two agree to six decimal places, and the returned weights exhibit exactly the deviation reported. Both checks run as part of the solver's own test suite.</w:t>
      </w:r>
    </w:p>
    <w:p w14:paraId="1A978699" w14:textId="77777777" w:rsidR="00AC0D7B" w:rsidRDefault="00337EA7">
      <w:pPr>
        <w:jc w:val="both"/>
      </w:pPr>
      <w:r>
        <w:rPr>
          <w:rFonts w:eastAsia="Times New Roman" w:cs="Times New Roman"/>
        </w:rPr>
        <w:t>Responses with a consistency ratio (CR) above 0.25 are excluded, not averaged in. The number excluded is reported: silently discarding respondents would make the study unreproducible.</w:t>
      </w:r>
    </w:p>
    <w:p w14:paraId="421364F0" w14:textId="77777777" w:rsidR="00AC0D7B" w:rsidRDefault="00337EA7">
      <w:pPr>
        <w:jc w:val="both"/>
      </w:pPr>
      <w:r>
        <w:rPr>
          <w:rFonts w:eastAsia="Times New Roman" w:cs="Times New Roman"/>
        </w:rPr>
        <w:t>Surviving responses are aggregated by geometric mean, the standard aggregation for ratio-scale priority vectors, which preserves the ratio relationships that an arithmetic mean distorts.</w:t>
      </w:r>
    </w:p>
    <w:p w14:paraId="7D141E5B" w14:textId="77777777" w:rsidR="00AC0D7B" w:rsidRDefault="00337EA7">
      <w:pPr>
        <w:pStyle w:val="Heading3"/>
        <w:spacing w:before="240" w:after="120"/>
      </w:pPr>
      <w:bookmarkStart w:id="55" w:name="_Toc240753471"/>
      <w:r>
        <w:rPr>
          <w:rFonts w:ascii="Times New Roman" w:eastAsia="Times New Roman" w:hAnsi="Times New Roman" w:cs="Times New Roman"/>
          <w:b w:val="0"/>
        </w:rPr>
        <w:t>4.5.4 Sampling and its limits</w:t>
      </w:r>
      <w:bookmarkEnd w:id="55"/>
    </w:p>
    <w:p w14:paraId="07DD7ABB" w14:textId="77777777" w:rsidR="00AC0D7B" w:rsidRDefault="00337EA7">
      <w:pPr>
        <w:jc w:val="both"/>
      </w:pPr>
      <w:r>
        <w:rPr>
          <w:rFonts w:eastAsia="Times New Roman" w:cs="Times New Roman"/>
        </w:rPr>
        <w:t>Respondents are credit and appraisal practitioners recruited through professional contact. This is purposive, non-probability sampling with a small n, and the resulting weights represent the judgement of those respondents, not of Sri Lankan credit practice generally. Chapter 6 reports the achieved sample and treats this as a primary limitation.</w:t>
      </w:r>
    </w:p>
    <w:p w14:paraId="56B9FA2D" w14:textId="77777777" w:rsidR="00AC0D7B" w:rsidRDefault="00337EA7">
      <w:pPr>
        <w:pStyle w:val="Heading2"/>
        <w:spacing w:before="240" w:after="120"/>
      </w:pPr>
      <w:bookmarkStart w:id="56" w:name="_Toc240753472"/>
      <w:r>
        <w:rPr>
          <w:rFonts w:ascii="Times New Roman" w:eastAsia="Times New Roman" w:hAnsi="Times New Roman" w:cs="Times New Roman"/>
        </w:rPr>
        <w:t>4.6 Empirical validation (RQ3)</w:t>
      </w:r>
      <w:bookmarkEnd w:id="56"/>
    </w:p>
    <w:p w14:paraId="37BF6A90" w14:textId="77777777" w:rsidR="00AC0D7B" w:rsidRDefault="00337EA7">
      <w:pPr>
        <w:pStyle w:val="Heading3"/>
        <w:spacing w:before="240" w:after="120"/>
      </w:pPr>
      <w:bookmarkStart w:id="57" w:name="_Toc240753473"/>
      <w:r>
        <w:rPr>
          <w:rFonts w:ascii="Times New Roman" w:eastAsia="Times New Roman" w:hAnsi="Times New Roman" w:cs="Times New Roman"/>
          <w:b w:val="0"/>
        </w:rPr>
        <w:t>4.6.1 The proxy problem, stated in advance</w:t>
      </w:r>
      <w:bookmarkEnd w:id="57"/>
    </w:p>
    <w:p w14:paraId="4567E476" w14:textId="77777777" w:rsidR="00AC0D7B" w:rsidRDefault="00337EA7">
      <w:pPr>
        <w:jc w:val="both"/>
      </w:pPr>
      <w:r>
        <w:rPr>
          <w:rFonts w:eastAsia="Times New Roman" w:cs="Times New Roman"/>
        </w:rPr>
        <w:t>No public dataset contains the criteria this model scores. Access to the bank's own historical files was not available and would in any case be confidential.</w:t>
      </w:r>
    </w:p>
    <w:p w14:paraId="3DB46E04" w14:textId="77777777" w:rsidR="00AC0D7B" w:rsidRDefault="00337EA7">
      <w:pPr>
        <w:jc w:val="both"/>
      </w:pPr>
      <w:r>
        <w:rPr>
          <w:rFonts w:eastAsia="Times New Roman" w:cs="Times New Roman"/>
        </w:rPr>
        <w:t xml:space="preserve">Validation therefore uses the SBA National dataset as a proxy, and the resulting claim is correspondingly narrow: it tests the scoring </w:t>
      </w:r>
      <w:r>
        <w:rPr>
          <w:rFonts w:eastAsia="Times New Roman" w:cs="Times New Roman"/>
          <w:i/>
        </w:rPr>
        <w:t>machinery</w:t>
      </w:r>
      <w:r>
        <w:rPr>
          <w:rFonts w:eastAsia="Times New Roman" w:cs="Times New Roman"/>
        </w:rPr>
        <w:t xml:space="preserve"> on observable financial and structural variables, not the criteria tree. This limitation is stated in advance rather than discovered afterwards, because it determines what Chapter 5 is entitled to conclude.</w:t>
      </w:r>
    </w:p>
    <w:p w14:paraId="4DED5F8D" w14:textId="77777777" w:rsidR="00AC0D7B" w:rsidRDefault="00337EA7">
      <w:pPr>
        <w:pStyle w:val="Heading3"/>
        <w:spacing w:before="240" w:after="120"/>
      </w:pPr>
      <w:bookmarkStart w:id="58" w:name="_Toc240753474"/>
      <w:r>
        <w:rPr>
          <w:rFonts w:ascii="Times New Roman" w:eastAsia="Times New Roman" w:hAnsi="Times New Roman" w:cs="Times New Roman"/>
          <w:b w:val="0"/>
        </w:rPr>
        <w:lastRenderedPageBreak/>
        <w:t>4.6.2 Protocol</w:t>
      </w:r>
      <w:bookmarkEnd w:id="58"/>
    </w:p>
    <w:p w14:paraId="267784BB" w14:textId="77777777" w:rsidR="00AC0D7B" w:rsidRDefault="00337EA7">
      <w:pPr>
        <w:pStyle w:val="ListBullet"/>
        <w:jc w:val="both"/>
      </w:pPr>
      <w:r>
        <w:rPr>
          <w:rFonts w:eastAsia="Times New Roman" w:cs="Times New Roman"/>
        </w:rPr>
        <w:t>Outcome-derived fields are dropped and their absence asserted.</w:t>
      </w:r>
    </w:p>
    <w:p w14:paraId="522BD1F9" w14:textId="77777777" w:rsidR="00AC0D7B" w:rsidRDefault="00337EA7">
      <w:pPr>
        <w:pStyle w:val="ListBullet"/>
        <w:keepNext/>
        <w:jc w:val="both"/>
      </w:pPr>
      <w:r>
        <w:rPr>
          <w:rFonts w:eastAsia="Times New Roman" w:cs="Times New Roman"/>
        </w:rPr>
        <w:t>Right-censored loans are excluded; only fully-matured facilities are analysed.</w:t>
      </w:r>
    </w:p>
    <w:p w14:paraId="762327B4" w14:textId="77777777" w:rsidR="00AC0D7B" w:rsidRDefault="00337EA7">
      <w:pPr>
        <w:pStyle w:val="ListBullet"/>
        <w:keepNext/>
        <w:jc w:val="both"/>
      </w:pPr>
      <w:r>
        <w:rPr>
          <w:rFonts w:eastAsia="Times New Roman" w:cs="Times New Roman"/>
        </w:rPr>
        <w:t>Two validation protocols are run: random split, and temporal split (train on earlier cohorts, test on later). Both are reported, because random splitting places the same economic cycle on both sides and overstates performance.</w:t>
      </w:r>
    </w:p>
    <w:p w14:paraId="3DB713F6" w14:textId="77777777" w:rsidR="00AC0D7B" w:rsidRDefault="00337EA7">
      <w:pPr>
        <w:pStyle w:val="ListBullet"/>
        <w:keepNext/>
        <w:jc w:val="both"/>
      </w:pPr>
      <w:r>
        <w:rPr>
          <w:rFonts w:eastAsia="Times New Roman" w:cs="Times New Roman"/>
        </w:rPr>
        <w:t>The unfitted expert scorecard is compared against logistic regression and gradient boosting [36], both trained on hundreds of thousands of labelled outcomes and fitted with scikit-learn [37].</w:t>
      </w:r>
    </w:p>
    <w:p w14:paraId="338589AD" w14:textId="77777777" w:rsidR="00AC0D7B" w:rsidRDefault="00337EA7">
      <w:pPr>
        <w:pStyle w:val="ListBullet"/>
        <w:keepNext/>
        <w:jc w:val="both"/>
      </w:pPr>
      <w:r>
        <w:rPr>
          <w:rFonts w:eastAsia="Times New Roman" w:cs="Times New Roman"/>
        </w:rPr>
        <w:t>Metrics: area under the receiver operating characteristic (ROC) curve [38], Kolmogorov–Smirnov separation, average precision, the Brier score [39] under Murphy's decomposition [40], and F1 at the Youden-optimal threshold.</w:t>
      </w:r>
    </w:p>
    <w:p w14:paraId="24FF8C5D" w14:textId="77777777" w:rsidR="00AC0D7B" w:rsidRDefault="00337EA7">
      <w:pPr>
        <w:pStyle w:val="ListBullet"/>
        <w:keepNext/>
        <w:jc w:val="both"/>
      </w:pPr>
      <w:r>
        <w:rPr>
          <w:rFonts w:eastAsia="Times New Roman" w:cs="Times New Roman"/>
        </w:rPr>
        <w:t>Paired comparisons of AUC use DeLong's test [41], which accounts for the correlation induced by evaluating both models on identical cases.</w:t>
      </w:r>
    </w:p>
    <w:p w14:paraId="7AB88F71" w14:textId="77777777" w:rsidR="00AC0D7B" w:rsidRDefault="00337EA7">
      <w:pPr>
        <w:pStyle w:val="ListBullet"/>
        <w:jc w:val="both"/>
      </w:pPr>
      <w:r>
        <w:rPr>
          <w:rFonts w:eastAsia="Times New Roman" w:cs="Times New Roman"/>
        </w:rPr>
        <w:t>Interval estimates are stratified bootstrap percentile intervals [42], resampling positives and negatives separately.</w:t>
      </w:r>
    </w:p>
    <w:p w14:paraId="1563E315" w14:textId="77777777" w:rsidR="00AC0D7B" w:rsidRDefault="00337EA7">
      <w:pPr>
        <w:jc w:val="both"/>
      </w:pPr>
      <w:r>
        <w:rPr>
          <w:rFonts w:eastAsia="Times New Roman" w:cs="Times New Roman"/>
        </w:rPr>
        <w:t>The comparison is deliberately asymmetric. The scorecard never sees a default label; its bands were fixed from a priori reasoning before outcomes were inspected. The question is not whether it wins, which it will not, but how much discrimination an unfitted, explainable, expert-structured model retains. That ratio is what matters for institutions without clean historical default data, which is the common situation in Sri Lankan SME lending.</w:t>
      </w:r>
    </w:p>
    <w:p w14:paraId="340B4803" w14:textId="77777777" w:rsidR="00AC0D7B" w:rsidRDefault="00337EA7">
      <w:pPr>
        <w:pStyle w:val="Heading3"/>
        <w:spacing w:before="240" w:after="120"/>
      </w:pPr>
      <w:bookmarkStart w:id="59" w:name="_Toc240753475"/>
      <w:r>
        <w:rPr>
          <w:rFonts w:ascii="Times New Roman" w:eastAsia="Times New Roman" w:hAnsi="Times New Roman" w:cs="Times New Roman"/>
          <w:b w:val="0"/>
        </w:rPr>
        <w:t>4.6.3 Treatment of anomalous results</w:t>
      </w:r>
      <w:bookmarkEnd w:id="59"/>
    </w:p>
    <w:p w14:paraId="2FD67B73" w14:textId="77777777" w:rsidR="00AC0D7B" w:rsidRDefault="00337EA7">
      <w:pPr>
        <w:jc w:val="both"/>
      </w:pPr>
      <w:r>
        <w:rPr>
          <w:rFonts w:eastAsia="Times New Roman" w:cs="Times New Roman"/>
        </w:rPr>
        <w:t>An unexpectedly strong result is treated as a suspected defect until explained. This rule was applied during the study and is what produced the finding in Section 5.10: an AUC of 0.97 was investigated rather than reported, and proved to arise from contamination in a predictor. The rule is stated here because it is part of the method, not a lucky accident.</w:t>
      </w:r>
    </w:p>
    <w:p w14:paraId="524AB4E1" w14:textId="77777777" w:rsidR="00AC0D7B" w:rsidRDefault="00337EA7">
      <w:pPr>
        <w:pStyle w:val="Heading2"/>
        <w:spacing w:before="240" w:after="120"/>
      </w:pPr>
      <w:bookmarkStart w:id="60" w:name="_Toc240753476"/>
      <w:r>
        <w:rPr>
          <w:rFonts w:ascii="Times New Roman" w:eastAsia="Times New Roman" w:hAnsi="Times New Roman" w:cs="Times New Roman"/>
        </w:rPr>
        <w:t>4.7 Ethical considerations</w:t>
      </w:r>
      <w:bookmarkEnd w:id="60"/>
    </w:p>
    <w:p w14:paraId="170A0E3B" w14:textId="77777777" w:rsidR="00AC0D7B" w:rsidRDefault="00337EA7">
      <w:pPr>
        <w:jc w:val="both"/>
      </w:pPr>
      <w:r>
        <w:rPr>
          <w:rFonts w:eastAsia="Times New Roman" w:cs="Times New Roman"/>
          <w:b/>
        </w:rPr>
        <w:t>Human participants.</w:t>
      </w:r>
      <w:r>
        <w:rPr>
          <w:rFonts w:eastAsia="Times New Roman" w:cs="Times New Roman"/>
        </w:rPr>
        <w:t xml:space="preserve"> The elicitation instrument collects a self-chosen participant code, years of experience, institution type and role. It collects no name and no customer information. The landing page states that participation is voluntary, may be stopped at any </w:t>
      </w:r>
      <w:r>
        <w:rPr>
          <w:rFonts w:eastAsia="Times New Roman" w:cs="Times New Roman"/>
        </w:rPr>
        <w:lastRenderedPageBreak/>
        <w:t>time, and that responses are used solely for academic research and reported only in aggregate.</w:t>
      </w:r>
    </w:p>
    <w:p w14:paraId="77D0B5E3" w14:textId="77777777" w:rsidR="00AC0D7B" w:rsidRDefault="00337EA7">
      <w:pPr>
        <w:jc w:val="both"/>
      </w:pPr>
      <w:r>
        <w:rPr>
          <w:rFonts w:eastAsia="Times New Roman" w:cs="Times New Roman"/>
          <w:b/>
        </w:rPr>
        <w:t>Confidentiality of bank material.</w:t>
      </w:r>
      <w:r>
        <w:rPr>
          <w:rFonts w:eastAsia="Times New Roman" w:cs="Times New Roman"/>
        </w:rPr>
        <w:t xml:space="preserve"> The source appraisal form is a blank template. No customer file, no borrower data and no internal credit policy document was accessed. The system was demonstrated using constructed cases, not real applications.</w:t>
      </w:r>
    </w:p>
    <w:p w14:paraId="1CDEB81C" w14:textId="77777777" w:rsidR="00AC0D7B" w:rsidRDefault="00337EA7">
      <w:pPr>
        <w:jc w:val="both"/>
      </w:pPr>
      <w:r>
        <w:rPr>
          <w:rFonts w:eastAsia="Times New Roman" w:cs="Times New Roman"/>
          <w:b/>
        </w:rPr>
        <w:t>Institutional approval.</w:t>
      </w:r>
      <w:r>
        <w:rPr>
          <w:rFonts w:eastAsia="Times New Roman" w:cs="Times New Roman"/>
        </w:rPr>
        <w:t xml:space="preserve"> Formal ethics clearance and any institutional permission required for practitioner participation must be obtained and recorded before elicitation data is used in the submitted work. Where this study was conducted under time constraints that limited the scale of participant recruitment, that constraint is reported in the limitations and not concealed by the sample size.</w:t>
      </w:r>
    </w:p>
    <w:p w14:paraId="2749BA5A" w14:textId="77777777" w:rsidR="00AC0D7B" w:rsidRDefault="00337EA7">
      <w:pPr>
        <w:jc w:val="both"/>
      </w:pPr>
      <w:r>
        <w:rPr>
          <w:rFonts w:eastAsia="Times New Roman" w:cs="Times New Roman"/>
          <w:b/>
        </w:rPr>
        <w:t>Research integrity.</w:t>
      </w:r>
      <w:r>
        <w:rPr>
          <w:rFonts w:eastAsia="Times New Roman" w:cs="Times New Roman"/>
        </w:rPr>
        <w:t xml:space="preserve"> Every quantitative result reported in this thesis is produced by code in the accompanying repository and is regenerable from the raw data. No value is entered by hand. Where an experiment could not be run, the claim is withdrawn and the gap recorded as a limitation rather than filled with an estimate. Negative results, including a scorecard that failed to discriminate (Section 5.15), are reported as they occurred.</w:t>
      </w:r>
    </w:p>
    <w:p w14:paraId="527EE0AB" w14:textId="77777777" w:rsidR="00AC0D7B" w:rsidRDefault="00337EA7">
      <w:pPr>
        <w:pStyle w:val="Heading2"/>
        <w:spacing w:before="240" w:after="120"/>
      </w:pPr>
      <w:bookmarkStart w:id="61" w:name="_Toc240753477"/>
      <w:r>
        <w:rPr>
          <w:rFonts w:ascii="Times New Roman" w:eastAsia="Times New Roman" w:hAnsi="Times New Roman" w:cs="Times New Roman"/>
        </w:rPr>
        <w:t>4.8 Limitations of the design</w:t>
      </w:r>
      <w:bookmarkEnd w:id="61"/>
    </w:p>
    <w:p w14:paraId="687DCF05" w14:textId="77777777" w:rsidR="00AC0D7B" w:rsidRDefault="00337EA7">
      <w:pPr>
        <w:pStyle w:val="ListBullet"/>
        <w:keepNext/>
        <w:jc w:val="both"/>
      </w:pPr>
      <w:r>
        <w:rPr>
          <w:rFonts w:eastAsia="Times New Roman" w:cs="Times New Roman"/>
        </w:rPr>
        <w:t>The empirical validation uses a proxy dataset from a different jurisdiction; the qualitative criteria are not tested against outcomes at all.</w:t>
      </w:r>
    </w:p>
    <w:p w14:paraId="3D7BD6EC" w14:textId="77777777" w:rsidR="00AC0D7B" w:rsidRDefault="00337EA7">
      <w:pPr>
        <w:pStyle w:val="ListBullet"/>
        <w:keepNext/>
        <w:jc w:val="both"/>
      </w:pPr>
      <w:r>
        <w:rPr>
          <w:rFonts w:eastAsia="Times New Roman" w:cs="Times New Roman"/>
        </w:rPr>
        <w:t>The fuzzy layer is not exercised by the validation, since all SBA-observable criteria are quantitative and enter as degenerate fuzzy numbers.</w:t>
      </w:r>
    </w:p>
    <w:p w14:paraId="52F0E8FC" w14:textId="77777777" w:rsidR="00AC0D7B" w:rsidRDefault="00337EA7">
      <w:pPr>
        <w:pStyle w:val="ListBullet"/>
        <w:keepNext/>
        <w:jc w:val="both"/>
      </w:pPr>
      <w:r>
        <w:rPr>
          <w:rFonts w:eastAsia="Times New Roman" w:cs="Times New Roman"/>
        </w:rPr>
        <w:t>Elicitation is small-n and purposive, so weights are not generalisable.</w:t>
      </w:r>
    </w:p>
    <w:p w14:paraId="7F26EFCC" w14:textId="77777777" w:rsidR="00AC0D7B" w:rsidRDefault="00337EA7">
      <w:pPr>
        <w:pStyle w:val="ListBullet"/>
        <w:keepNext/>
        <w:jc w:val="both"/>
      </w:pPr>
      <w:r>
        <w:rPr>
          <w:rFonts w:eastAsia="Times New Roman" w:cs="Times New Roman"/>
        </w:rPr>
        <w:t>There is no inter-rater reliability study. Establishing how much two officers disagree on the same file, and whether the system narrows that gap, would directly evidence the consistency claim motivating this research. It was not feasible within the time available and is the single most valuable extension.</w:t>
      </w:r>
    </w:p>
    <w:p w14:paraId="13CA66AA" w14:textId="77777777" w:rsidR="00AC0D7B" w:rsidRDefault="00337EA7">
      <w:pPr>
        <w:pStyle w:val="ListBullet"/>
        <w:jc w:val="both"/>
      </w:pPr>
      <w:r>
        <w:rPr>
          <w:rFonts w:eastAsia="Times New Roman" w:cs="Times New Roman"/>
        </w:rPr>
        <w:t>The system is evaluated for structural correctness, not field usability. No officer has used it on live applications.</w:t>
      </w:r>
    </w:p>
    <w:p w14:paraId="56D13D7B" w14:textId="77777777" w:rsidR="00AC0D7B" w:rsidRDefault="00337EA7">
      <w:pPr>
        <w:pStyle w:val="Heading2"/>
        <w:spacing w:before="240" w:after="120"/>
      </w:pPr>
      <w:bookmarkStart w:id="62" w:name="_Toc240753478"/>
      <w:r>
        <w:rPr>
          <w:rFonts w:ascii="Times New Roman" w:eastAsia="Times New Roman" w:hAnsi="Times New Roman" w:cs="Times New Roman"/>
        </w:rPr>
        <w:t>4.9 The artefact</w:t>
      </w:r>
      <w:bookmarkEnd w:id="62"/>
    </w:p>
    <w:p w14:paraId="34307A97" w14:textId="77777777" w:rsidR="00AC0D7B" w:rsidRDefault="00337EA7">
      <w:pPr>
        <w:jc w:val="both"/>
      </w:pPr>
      <w:r>
        <w:rPr>
          <w:rFonts w:eastAsia="Times New Roman" w:cs="Times New Roman"/>
        </w:rPr>
        <w:t xml:space="preserve">Following the design science paradigm, this study's primary artefact is a decision-support system for SME credit appraisal, together with the criteria model that underpins it. This </w:t>
      </w:r>
      <w:r>
        <w:rPr>
          <w:rFonts w:eastAsia="Times New Roman" w:cs="Times New Roman"/>
        </w:rPr>
        <w:lastRenderedPageBreak/>
        <w:t>chapter describes how a narrative appraisal instrument was formalised into a computable model, the design decisions taken along the way, and how each was verified.</w:t>
      </w:r>
    </w:p>
    <w:p w14:paraId="42DBC3B4" w14:textId="77777777" w:rsidR="00AC0D7B" w:rsidRDefault="00337EA7">
      <w:pPr>
        <w:jc w:val="both"/>
      </w:pPr>
      <w:r>
        <w:rPr>
          <w:rFonts w:eastAsia="Times New Roman" w:cs="Times New Roman"/>
        </w:rPr>
        <w:t>The system is deliberately decision support, not automation. It does not approve loans and does not replace the appraisal officer. It computes what can be computed, structures what must be judged, and makes the resulting recommendation traceable. The officer still decides. This positioning is not modesty: automated credit decisioning faces regulatory constraints in most jurisdictions, and an instrument whose value lies in encoding institutional expertise would forfeit that value by discarding the expert.</w:t>
      </w:r>
    </w:p>
    <w:p w14:paraId="03EFA9DC" w14:textId="77777777" w:rsidR="00AC0D7B" w:rsidRDefault="00337EA7">
      <w:pPr>
        <w:pStyle w:val="Heading2"/>
        <w:spacing w:before="240" w:after="120"/>
      </w:pPr>
      <w:bookmarkStart w:id="63" w:name="_Toc240753479"/>
      <w:r>
        <w:rPr>
          <w:rFonts w:ascii="Times New Roman" w:eastAsia="Times New Roman" w:hAnsi="Times New Roman" w:cs="Times New Roman"/>
        </w:rPr>
        <w:t>4.10 Formalising a narrative instrument</w:t>
      </w:r>
      <w:bookmarkEnd w:id="63"/>
    </w:p>
    <w:p w14:paraId="1C540BC1" w14:textId="77777777" w:rsidR="00AC0D7B" w:rsidRDefault="00337EA7">
      <w:pPr>
        <w:pStyle w:val="Heading3"/>
        <w:spacing w:before="240" w:after="120"/>
      </w:pPr>
      <w:bookmarkStart w:id="64" w:name="_Toc240753480"/>
      <w:r>
        <w:rPr>
          <w:rFonts w:ascii="Times New Roman" w:eastAsia="Times New Roman" w:hAnsi="Times New Roman" w:cs="Times New Roman"/>
          <w:b w:val="0"/>
        </w:rPr>
        <w:t>4.10.1 The source</w:t>
      </w:r>
      <w:bookmarkEnd w:id="64"/>
    </w:p>
    <w:p w14:paraId="5F53B2BE" w14:textId="77777777" w:rsidR="00AC0D7B" w:rsidRDefault="00337EA7">
      <w:pPr>
        <w:jc w:val="both"/>
      </w:pPr>
      <w:r>
        <w:rPr>
          <w:rFonts w:eastAsia="Times New Roman" w:cs="Times New Roman"/>
        </w:rPr>
        <w:t xml:space="preserve">The People's Bank </w:t>
      </w:r>
      <w:r>
        <w:rPr>
          <w:rFonts w:eastAsia="Times New Roman" w:cs="Times New Roman"/>
          <w:i/>
        </w:rPr>
        <w:t>Project / Business Appraisal Report for SME Credit Facility</w:t>
      </w:r>
      <w:r>
        <w:rPr>
          <w:rFonts w:eastAsia="Times New Roman" w:cs="Times New Roman"/>
        </w:rPr>
        <w:t xml:space="preserve"> (Annexure I–V) is an operational form running to seven numbered sections plus five annexures. It is largely narrative. Clause 2.18 asks the officer to write comments on profitability, liquidity, activity and gearing. Clause 3.10.3 asks for a written assessment of five competitive forces. Clauses 3.11 and 3.12 ask for prose on technological and environmental risk. Clause 7 then asks the officer to certify that the project is "financially viable and technically feasible", with no stated procedure for combini</w:t>
      </w:r>
      <w:r>
        <w:rPr>
          <w:rFonts w:eastAsia="Times New Roman" w:cs="Times New Roman"/>
        </w:rPr>
        <w:t>ng any of the preceding material into that judgement.</w:t>
      </w:r>
    </w:p>
    <w:p w14:paraId="28FD15BE" w14:textId="77777777" w:rsidR="00AC0D7B" w:rsidRDefault="00337EA7">
      <w:pPr>
        <w:jc w:val="both"/>
      </w:pPr>
      <w:r>
        <w:rPr>
          <w:rFonts w:eastAsia="Times New Roman" w:cs="Times New Roman"/>
        </w:rPr>
        <w:t xml:space="preserve">This is the gap the artefact addresses. The form specifies </w:t>
      </w:r>
      <w:r>
        <w:rPr>
          <w:rFonts w:eastAsia="Times New Roman" w:cs="Times New Roman"/>
          <w:i/>
        </w:rPr>
        <w:t>what</w:t>
      </w:r>
      <w:r>
        <w:rPr>
          <w:rFonts w:eastAsia="Times New Roman" w:cs="Times New Roman"/>
        </w:rPr>
        <w:t xml:space="preserve"> to consider exhaustively and </w:t>
      </w:r>
      <w:r>
        <w:rPr>
          <w:rFonts w:eastAsia="Times New Roman" w:cs="Times New Roman"/>
          <w:i/>
        </w:rPr>
        <w:t>how to weigh it</w:t>
      </w:r>
      <w:r>
        <w:rPr>
          <w:rFonts w:eastAsia="Times New Roman" w:cs="Times New Roman"/>
        </w:rPr>
        <w:t xml:space="preserve"> not at all.</w:t>
      </w:r>
    </w:p>
    <w:p w14:paraId="1037D106" w14:textId="77777777" w:rsidR="00AC0D7B" w:rsidRDefault="00337EA7">
      <w:pPr>
        <w:pStyle w:val="Heading3"/>
        <w:spacing w:before="240" w:after="120"/>
      </w:pPr>
      <w:bookmarkStart w:id="65" w:name="_Toc240753481"/>
      <w:r>
        <w:rPr>
          <w:rFonts w:ascii="Times New Roman" w:eastAsia="Times New Roman" w:hAnsi="Times New Roman" w:cs="Times New Roman"/>
          <w:b w:val="0"/>
        </w:rPr>
        <w:t>4.10.2 Method</w:t>
      </w:r>
      <w:bookmarkEnd w:id="65"/>
    </w:p>
    <w:p w14:paraId="485A9318" w14:textId="77777777" w:rsidR="00AC0D7B" w:rsidRDefault="00337EA7">
      <w:pPr>
        <w:jc w:val="both"/>
      </w:pPr>
      <w:r>
        <w:rPr>
          <w:rFonts w:eastAsia="Times New Roman" w:cs="Times New Roman"/>
        </w:rPr>
        <w:t>Each clause of the form was examined and classified:</w:t>
      </w:r>
    </w:p>
    <w:p w14:paraId="55C9D73C" w14:textId="77777777" w:rsidR="00AC0D7B" w:rsidRDefault="00337EA7">
      <w:pPr>
        <w:pStyle w:val="ListBullet"/>
        <w:keepNext/>
        <w:jc w:val="both"/>
      </w:pPr>
      <w:r>
        <w:rPr>
          <w:rFonts w:eastAsia="Times New Roman" w:cs="Times New Roman"/>
        </w:rPr>
        <w:lastRenderedPageBreak/>
        <w:t>Directly computable: the thirteen ratios of clause 2.17, the debt service cover, interest service cover (ISCR) and return on investment (ROI) series of clause 4, the cost-of-project structure of clause 3.7, the working capital computation of Annexure II. These become quantitative criteria with explicit thresholds.</w:t>
      </w:r>
    </w:p>
    <w:p w14:paraId="3B52F8A1" w14:textId="77777777" w:rsidR="00AC0D7B" w:rsidRDefault="00337EA7">
      <w:pPr>
        <w:pStyle w:val="ListBullet"/>
        <w:keepNext/>
        <w:jc w:val="both"/>
      </w:pPr>
      <w:r>
        <w:rPr>
          <w:rFonts w:eastAsia="Times New Roman" w:cs="Times New Roman"/>
        </w:rPr>
        <w:t>Judgement, but structured: clause 3.10.3 is already Porter's five forces; clause 5 is already a nine-item before/after table. These decompose naturally into criteria scored on a linguistic scale.</w:t>
      </w:r>
    </w:p>
    <w:p w14:paraId="79191E8A" w14:textId="77777777" w:rsidR="00AC0D7B" w:rsidRDefault="00337EA7">
      <w:pPr>
        <w:pStyle w:val="ListBullet"/>
        <w:keepNext/>
        <w:jc w:val="both"/>
      </w:pPr>
      <w:r>
        <w:rPr>
          <w:rFonts w:eastAsia="Times New Roman" w:cs="Times New Roman"/>
        </w:rPr>
        <w:t>Judgement, unstructured: management style (3.2), technological risk (3.11). These become single qualitative criteria.</w:t>
      </w:r>
    </w:p>
    <w:p w14:paraId="53B57D1B" w14:textId="77777777" w:rsidR="00AC0D7B" w:rsidRDefault="00337EA7">
      <w:pPr>
        <w:pStyle w:val="ListBullet"/>
        <w:jc w:val="both"/>
      </w:pPr>
      <w:r>
        <w:rPr>
          <w:rFonts w:eastAsia="Times New Roman" w:cs="Times New Roman"/>
        </w:rPr>
        <w:t>Administrative: addresses, registration numbers, signature blocks. These are captured by the system but carry no score.</w:t>
      </w:r>
    </w:p>
    <w:p w14:paraId="748D6114" w14:textId="77777777" w:rsidR="00AC0D7B" w:rsidRDefault="00337EA7">
      <w:pPr>
        <w:jc w:val="both"/>
      </w:pPr>
      <w:r>
        <w:rPr>
          <w:rFonts w:eastAsia="Times New Roman" w:cs="Times New Roman"/>
        </w:rPr>
        <w:t xml:space="preserve">The rule applied throughout: no criterion exists without a source clause. Every entry in the resulting model carries a </w:t>
      </w:r>
      <w:r>
        <w:rPr>
          <w:rFonts w:eastAsia="Times New Roman" w:cs="Times New Roman"/>
          <w:i/>
        </w:rPr>
        <w:t>ref</w:t>
      </w:r>
      <w:r>
        <w:rPr>
          <w:rFonts w:eastAsia="Times New Roman" w:cs="Times New Roman"/>
        </w:rPr>
        <w:t xml:space="preserve"> field naming the clause it derives from. This constraint is what makes the model auditable, since any score can be traced to the institutional document that authorises it, and it prevents the common failure of a scoring model quietly acquiring criteria its users never agreed to.</w:t>
      </w:r>
    </w:p>
    <w:p w14:paraId="6ED22829" w14:textId="77777777" w:rsidR="00AC0D7B" w:rsidRDefault="00337EA7">
      <w:pPr>
        <w:pStyle w:val="Heading2"/>
        <w:spacing w:before="240" w:after="120"/>
      </w:pPr>
      <w:bookmarkStart w:id="66" w:name="_Toc240753482"/>
      <w:r>
        <w:rPr>
          <w:rFonts w:ascii="Times New Roman" w:eastAsia="Times New Roman" w:hAnsi="Times New Roman" w:cs="Times New Roman"/>
        </w:rPr>
        <w:t>4.11 Scoring method</w:t>
      </w:r>
      <w:bookmarkEnd w:id="66"/>
    </w:p>
    <w:p w14:paraId="0F5B9C51" w14:textId="77777777" w:rsidR="00AC0D7B" w:rsidRDefault="00337EA7">
      <w:pPr>
        <w:pStyle w:val="Heading3"/>
        <w:spacing w:before="240" w:after="120"/>
      </w:pPr>
      <w:bookmarkStart w:id="67" w:name="_Toc240753483"/>
      <w:r>
        <w:rPr>
          <w:rFonts w:ascii="Times New Roman" w:eastAsia="Times New Roman" w:hAnsi="Times New Roman" w:cs="Times New Roman"/>
          <w:b w:val="0"/>
        </w:rPr>
        <w:t>4.11.1 Quantitative criteria</w:t>
      </w:r>
      <w:bookmarkEnd w:id="67"/>
    </w:p>
    <w:p w14:paraId="488886CC" w14:textId="77777777" w:rsidR="00AC0D7B" w:rsidRDefault="00337EA7">
      <w:pPr>
        <w:jc w:val="both"/>
      </w:pPr>
      <w:r>
        <w:rPr>
          <w:rFonts w:eastAsia="Times New Roman" w:cs="Times New Roman"/>
        </w:rPr>
        <w:t>Each quantitative criterion carries a set of (raw value, score) anchors defining a piecewise-linear map onto 0–100. A DSCR of 0.8, for example, scores 0; 1.0 scores 25; 1.25 scores 50; 1.5 scores 75; and 2.0 scores 100. Values outside the anchor range clamp to the nearest endpoint.</w:t>
      </w:r>
    </w:p>
    <w:p w14:paraId="38A822DE" w14:textId="77777777" w:rsidR="00AC0D7B" w:rsidRDefault="00337EA7">
      <w:pPr>
        <w:jc w:val="both"/>
      </w:pPr>
      <w:r>
        <w:rPr>
          <w:rFonts w:eastAsia="Times New Roman" w:cs="Times New Roman"/>
        </w:rPr>
        <w:t>Because interpolation simply follows the anchor sequence, a single implementation serves higher-is-better, lower-is-better and band-optimal criteria alike. Current ratio uses the third form: it peaks at 2.0 and declines above it, since a ratio of 8.0 signals idle working capital rather than strength.</w:t>
      </w:r>
    </w:p>
    <w:p w14:paraId="254E6190" w14:textId="77777777" w:rsidR="00AC0D7B" w:rsidRDefault="00337EA7">
      <w:pPr>
        <w:pStyle w:val="Heading3"/>
        <w:spacing w:before="240" w:after="120"/>
      </w:pPr>
      <w:bookmarkStart w:id="68" w:name="_Toc240753484"/>
      <w:r>
        <w:rPr>
          <w:rFonts w:ascii="Times New Roman" w:eastAsia="Times New Roman" w:hAnsi="Times New Roman" w:cs="Times New Roman"/>
          <w:b w:val="0"/>
        </w:rPr>
        <w:t>4.11.2 Qualitative criteria</w:t>
      </w:r>
      <w:bookmarkEnd w:id="68"/>
    </w:p>
    <w:p w14:paraId="4B018CA8" w14:textId="77777777" w:rsidR="00AC0D7B" w:rsidRDefault="00337EA7">
      <w:pPr>
        <w:jc w:val="both"/>
      </w:pPr>
      <w:r>
        <w:rPr>
          <w:rFonts w:eastAsia="Times New Roman" w:cs="Times New Roman"/>
        </w:rPr>
        <w:t>Qualitative criteria are captured on a five-point linguistic scale of Very Poor, Poor, Fair, Good and Excellent, represented as the triangular fuzzy numbers in Table 4.2.</w:t>
      </w:r>
    </w:p>
    <w:p w14:paraId="157DDD7A" w14:textId="77777777" w:rsidR="00AC0D7B" w:rsidRDefault="00337EA7">
      <w:pPr>
        <w:pStyle w:val="TableCaption"/>
        <w:keepNext/>
        <w:keepLines/>
        <w:spacing w:before="160" w:after="80"/>
      </w:pPr>
      <w:bookmarkStart w:id="69" w:name="_Toc240753588"/>
      <w:r>
        <w:rPr>
          <w:rFonts w:eastAsia="Times New Roman" w:cs="Times New Roman"/>
        </w:rPr>
        <w:lastRenderedPageBreak/>
        <w:t>Table 4.2: Five-point linguistic scale and its triangular fuzzy numbers</w:t>
      </w:r>
      <w:bookmarkEnd w:id="69"/>
    </w:p>
    <w:tbl>
      <w:tblPr>
        <w:tblStyle w:val="TableGrid"/>
        <w:tblW w:w="0" w:type="auto"/>
        <w:jc w:val="center"/>
        <w:tblLayout w:type="fixed"/>
        <w:tblLook w:val="04A0" w:firstRow="1" w:lastRow="0" w:firstColumn="1" w:lastColumn="0" w:noHBand="0" w:noVBand="1"/>
      </w:tblPr>
      <w:tblGrid>
        <w:gridCol w:w="963"/>
        <w:gridCol w:w="2167"/>
        <w:gridCol w:w="5538"/>
      </w:tblGrid>
      <w:tr w:rsidR="00AC0D7B" w14:paraId="2885AD31" w14:textId="77777777">
        <w:trPr>
          <w:cantSplit/>
          <w:tblHeader/>
          <w:jc w:val="center"/>
        </w:trPr>
        <w:tc>
          <w:tcPr>
            <w:tcW w:w="963" w:type="dxa"/>
          </w:tcPr>
          <w:p w14:paraId="18A65FFF" w14:textId="77777777" w:rsidR="00AC0D7B" w:rsidRDefault="00337EA7">
            <w:pPr>
              <w:keepNext/>
              <w:spacing w:before="40" w:after="40" w:line="240" w:lineRule="auto"/>
            </w:pPr>
            <w:r>
              <w:rPr>
                <w:rFonts w:eastAsia="Times New Roman" w:cs="Times New Roman"/>
                <w:b/>
                <w:sz w:val="22"/>
              </w:rPr>
              <w:t>Code</w:t>
            </w:r>
          </w:p>
        </w:tc>
        <w:tc>
          <w:tcPr>
            <w:tcW w:w="2167" w:type="dxa"/>
          </w:tcPr>
          <w:p w14:paraId="41BD88D6" w14:textId="77777777" w:rsidR="00AC0D7B" w:rsidRDefault="00337EA7">
            <w:pPr>
              <w:keepNext/>
              <w:spacing w:before="40" w:after="40" w:line="240" w:lineRule="auto"/>
            </w:pPr>
            <w:r>
              <w:rPr>
                <w:rFonts w:eastAsia="Times New Roman" w:cs="Times New Roman"/>
                <w:b/>
                <w:sz w:val="22"/>
              </w:rPr>
              <w:t>Label</w:t>
            </w:r>
          </w:p>
        </w:tc>
        <w:tc>
          <w:tcPr>
            <w:tcW w:w="5538" w:type="dxa"/>
          </w:tcPr>
          <w:p w14:paraId="1F37535C" w14:textId="77777777" w:rsidR="00AC0D7B" w:rsidRDefault="00337EA7">
            <w:pPr>
              <w:keepNext/>
              <w:spacing w:before="40" w:after="40" w:line="240" w:lineRule="auto"/>
            </w:pPr>
            <w:r>
              <w:rPr>
                <w:rFonts w:eastAsia="Times New Roman" w:cs="Times New Roman"/>
                <w:b/>
                <w:sz w:val="22"/>
              </w:rPr>
              <w:t>Triangular fuzzy number</w:t>
            </w:r>
          </w:p>
        </w:tc>
      </w:tr>
      <w:tr w:rsidR="00AC0D7B" w14:paraId="3008F93B" w14:textId="77777777">
        <w:trPr>
          <w:cantSplit/>
          <w:jc w:val="center"/>
        </w:trPr>
        <w:tc>
          <w:tcPr>
            <w:tcW w:w="963" w:type="dxa"/>
          </w:tcPr>
          <w:p w14:paraId="2B51F031" w14:textId="77777777" w:rsidR="00AC0D7B" w:rsidRDefault="00337EA7">
            <w:pPr>
              <w:keepNext/>
              <w:spacing w:before="40" w:after="40" w:line="240" w:lineRule="auto"/>
            </w:pPr>
            <w:r>
              <w:rPr>
                <w:rFonts w:eastAsia="Times New Roman" w:cs="Times New Roman"/>
                <w:sz w:val="22"/>
              </w:rPr>
              <w:t>VP</w:t>
            </w:r>
          </w:p>
        </w:tc>
        <w:tc>
          <w:tcPr>
            <w:tcW w:w="2167" w:type="dxa"/>
          </w:tcPr>
          <w:p w14:paraId="017854E8" w14:textId="77777777" w:rsidR="00AC0D7B" w:rsidRDefault="00337EA7">
            <w:pPr>
              <w:keepNext/>
              <w:spacing w:before="40" w:after="40" w:line="240" w:lineRule="auto"/>
            </w:pPr>
            <w:r>
              <w:rPr>
                <w:rFonts w:eastAsia="Times New Roman" w:cs="Times New Roman"/>
                <w:sz w:val="22"/>
              </w:rPr>
              <w:t>Very Poor</w:t>
            </w:r>
          </w:p>
        </w:tc>
        <w:tc>
          <w:tcPr>
            <w:tcW w:w="5538" w:type="dxa"/>
          </w:tcPr>
          <w:p w14:paraId="005DF83D" w14:textId="77777777" w:rsidR="00AC0D7B" w:rsidRDefault="00337EA7">
            <w:pPr>
              <w:keepNext/>
              <w:spacing w:before="40" w:after="40" w:line="240" w:lineRule="auto"/>
            </w:pPr>
            <w:r>
              <w:rPr>
                <w:rFonts w:eastAsia="Times New Roman" w:cs="Times New Roman"/>
                <w:sz w:val="22"/>
              </w:rPr>
              <w:t>[0, 0, 25]</w:t>
            </w:r>
          </w:p>
        </w:tc>
      </w:tr>
      <w:tr w:rsidR="00AC0D7B" w14:paraId="5FBE3E7C" w14:textId="77777777">
        <w:trPr>
          <w:cantSplit/>
          <w:jc w:val="center"/>
        </w:trPr>
        <w:tc>
          <w:tcPr>
            <w:tcW w:w="963" w:type="dxa"/>
          </w:tcPr>
          <w:p w14:paraId="634E0CD5" w14:textId="77777777" w:rsidR="00AC0D7B" w:rsidRDefault="00337EA7">
            <w:pPr>
              <w:keepNext/>
              <w:spacing w:before="40" w:after="40" w:line="240" w:lineRule="auto"/>
            </w:pPr>
            <w:r>
              <w:rPr>
                <w:rFonts w:eastAsia="Times New Roman" w:cs="Times New Roman"/>
                <w:sz w:val="22"/>
              </w:rPr>
              <w:t>P</w:t>
            </w:r>
          </w:p>
        </w:tc>
        <w:tc>
          <w:tcPr>
            <w:tcW w:w="2167" w:type="dxa"/>
          </w:tcPr>
          <w:p w14:paraId="444F24E4" w14:textId="77777777" w:rsidR="00AC0D7B" w:rsidRDefault="00337EA7">
            <w:pPr>
              <w:keepNext/>
              <w:spacing w:before="40" w:after="40" w:line="240" w:lineRule="auto"/>
            </w:pPr>
            <w:r>
              <w:rPr>
                <w:rFonts w:eastAsia="Times New Roman" w:cs="Times New Roman"/>
                <w:sz w:val="22"/>
              </w:rPr>
              <w:t>Poor</w:t>
            </w:r>
          </w:p>
        </w:tc>
        <w:tc>
          <w:tcPr>
            <w:tcW w:w="5538" w:type="dxa"/>
          </w:tcPr>
          <w:p w14:paraId="2B470CAE" w14:textId="77777777" w:rsidR="00AC0D7B" w:rsidRDefault="00337EA7">
            <w:pPr>
              <w:keepNext/>
              <w:spacing w:before="40" w:after="40" w:line="240" w:lineRule="auto"/>
            </w:pPr>
            <w:r>
              <w:rPr>
                <w:rFonts w:eastAsia="Times New Roman" w:cs="Times New Roman"/>
                <w:sz w:val="22"/>
              </w:rPr>
              <w:t>[0, 25, 50]</w:t>
            </w:r>
          </w:p>
        </w:tc>
      </w:tr>
      <w:tr w:rsidR="00AC0D7B" w14:paraId="139B8E4A" w14:textId="77777777">
        <w:trPr>
          <w:cantSplit/>
          <w:jc w:val="center"/>
        </w:trPr>
        <w:tc>
          <w:tcPr>
            <w:tcW w:w="963" w:type="dxa"/>
          </w:tcPr>
          <w:p w14:paraId="206FFBA2" w14:textId="77777777" w:rsidR="00AC0D7B" w:rsidRDefault="00337EA7">
            <w:pPr>
              <w:keepNext/>
              <w:spacing w:before="40" w:after="40" w:line="240" w:lineRule="auto"/>
            </w:pPr>
            <w:r>
              <w:rPr>
                <w:rFonts w:eastAsia="Times New Roman" w:cs="Times New Roman"/>
                <w:sz w:val="22"/>
              </w:rPr>
              <w:t>F</w:t>
            </w:r>
          </w:p>
        </w:tc>
        <w:tc>
          <w:tcPr>
            <w:tcW w:w="2167" w:type="dxa"/>
          </w:tcPr>
          <w:p w14:paraId="03152E80" w14:textId="77777777" w:rsidR="00AC0D7B" w:rsidRDefault="00337EA7">
            <w:pPr>
              <w:keepNext/>
              <w:spacing w:before="40" w:after="40" w:line="240" w:lineRule="auto"/>
            </w:pPr>
            <w:r>
              <w:rPr>
                <w:rFonts w:eastAsia="Times New Roman" w:cs="Times New Roman"/>
                <w:sz w:val="22"/>
              </w:rPr>
              <w:t>Fair</w:t>
            </w:r>
          </w:p>
        </w:tc>
        <w:tc>
          <w:tcPr>
            <w:tcW w:w="5538" w:type="dxa"/>
          </w:tcPr>
          <w:p w14:paraId="5EA5A443" w14:textId="77777777" w:rsidR="00AC0D7B" w:rsidRDefault="00337EA7">
            <w:pPr>
              <w:keepNext/>
              <w:spacing w:before="40" w:after="40" w:line="240" w:lineRule="auto"/>
            </w:pPr>
            <w:r>
              <w:rPr>
                <w:rFonts w:eastAsia="Times New Roman" w:cs="Times New Roman"/>
                <w:sz w:val="22"/>
              </w:rPr>
              <w:t>[25, 50, 75]</w:t>
            </w:r>
          </w:p>
        </w:tc>
      </w:tr>
      <w:tr w:rsidR="00AC0D7B" w14:paraId="34384A5B" w14:textId="77777777">
        <w:trPr>
          <w:cantSplit/>
          <w:jc w:val="center"/>
        </w:trPr>
        <w:tc>
          <w:tcPr>
            <w:tcW w:w="963" w:type="dxa"/>
          </w:tcPr>
          <w:p w14:paraId="51AE5F3C" w14:textId="77777777" w:rsidR="00AC0D7B" w:rsidRDefault="00337EA7">
            <w:pPr>
              <w:keepNext/>
              <w:spacing w:before="40" w:after="40" w:line="240" w:lineRule="auto"/>
            </w:pPr>
            <w:r>
              <w:rPr>
                <w:rFonts w:eastAsia="Times New Roman" w:cs="Times New Roman"/>
                <w:sz w:val="22"/>
              </w:rPr>
              <w:t>G</w:t>
            </w:r>
          </w:p>
        </w:tc>
        <w:tc>
          <w:tcPr>
            <w:tcW w:w="2167" w:type="dxa"/>
          </w:tcPr>
          <w:p w14:paraId="29885D09" w14:textId="77777777" w:rsidR="00AC0D7B" w:rsidRDefault="00337EA7">
            <w:pPr>
              <w:keepNext/>
              <w:spacing w:before="40" w:after="40" w:line="240" w:lineRule="auto"/>
            </w:pPr>
            <w:r>
              <w:rPr>
                <w:rFonts w:eastAsia="Times New Roman" w:cs="Times New Roman"/>
                <w:sz w:val="22"/>
              </w:rPr>
              <w:t>Good</w:t>
            </w:r>
          </w:p>
        </w:tc>
        <w:tc>
          <w:tcPr>
            <w:tcW w:w="5538" w:type="dxa"/>
          </w:tcPr>
          <w:p w14:paraId="6F65ECBF" w14:textId="77777777" w:rsidR="00AC0D7B" w:rsidRDefault="00337EA7">
            <w:pPr>
              <w:keepNext/>
              <w:spacing w:before="40" w:after="40" w:line="240" w:lineRule="auto"/>
            </w:pPr>
            <w:r>
              <w:rPr>
                <w:rFonts w:eastAsia="Times New Roman" w:cs="Times New Roman"/>
                <w:sz w:val="22"/>
              </w:rPr>
              <w:t>[50, 75, 100]</w:t>
            </w:r>
          </w:p>
        </w:tc>
      </w:tr>
      <w:tr w:rsidR="00AC0D7B" w14:paraId="645BA74F" w14:textId="77777777">
        <w:trPr>
          <w:cantSplit/>
          <w:jc w:val="center"/>
        </w:trPr>
        <w:tc>
          <w:tcPr>
            <w:tcW w:w="963" w:type="dxa"/>
          </w:tcPr>
          <w:p w14:paraId="6E895F58" w14:textId="77777777" w:rsidR="00AC0D7B" w:rsidRDefault="00337EA7">
            <w:pPr>
              <w:spacing w:before="40" w:after="40" w:line="240" w:lineRule="auto"/>
            </w:pPr>
            <w:r>
              <w:rPr>
                <w:rFonts w:eastAsia="Times New Roman" w:cs="Times New Roman"/>
                <w:sz w:val="22"/>
              </w:rPr>
              <w:t>E</w:t>
            </w:r>
          </w:p>
        </w:tc>
        <w:tc>
          <w:tcPr>
            <w:tcW w:w="2167" w:type="dxa"/>
          </w:tcPr>
          <w:p w14:paraId="271BAE74" w14:textId="77777777" w:rsidR="00AC0D7B" w:rsidRDefault="00337EA7">
            <w:pPr>
              <w:spacing w:before="40" w:after="40" w:line="240" w:lineRule="auto"/>
            </w:pPr>
            <w:r>
              <w:rPr>
                <w:rFonts w:eastAsia="Times New Roman" w:cs="Times New Roman"/>
                <w:sz w:val="22"/>
              </w:rPr>
              <w:t>Excellent</w:t>
            </w:r>
          </w:p>
        </w:tc>
        <w:tc>
          <w:tcPr>
            <w:tcW w:w="5538" w:type="dxa"/>
          </w:tcPr>
          <w:p w14:paraId="6C0058CD" w14:textId="77777777" w:rsidR="00AC0D7B" w:rsidRDefault="00337EA7">
            <w:pPr>
              <w:spacing w:before="40" w:after="40" w:line="240" w:lineRule="auto"/>
            </w:pPr>
            <w:r>
              <w:rPr>
                <w:rFonts w:eastAsia="Times New Roman" w:cs="Times New Roman"/>
                <w:sz w:val="22"/>
              </w:rPr>
              <w:t>[75, 100, 100]</w:t>
            </w:r>
          </w:p>
        </w:tc>
      </w:tr>
    </w:tbl>
    <w:p w14:paraId="2B2E5ED6" w14:textId="77777777" w:rsidR="00AC0D7B" w:rsidRDefault="00AC0D7B">
      <w:pPr>
        <w:spacing w:after="0"/>
      </w:pPr>
    </w:p>
    <w:p w14:paraId="2CF9091E" w14:textId="77777777" w:rsidR="00AC0D7B" w:rsidRDefault="00337EA7">
      <w:pPr>
        <w:jc w:val="both"/>
      </w:pPr>
      <w:r>
        <w:rPr>
          <w:rFonts w:eastAsia="Times New Roman" w:cs="Times New Roman"/>
        </w:rPr>
        <w:t>Figure 4.2 shows the scale as the officer meets it, in one dimension of a file part-way through entry. Both criterion types appear together: a quantitative one, where twelve years of sponsor experience maps to 85, and four qualitative ones on the five-point scale, where Good maps to 75. Two criteria are unassessed, and their scores read as a dash. The dimension scores 78.7 at 50% assessed, computed over what has been entered and not over what has not.</w:t>
      </w:r>
    </w:p>
    <w:p w14:paraId="68DF816A" w14:textId="77777777" w:rsidR="00AC0D7B" w:rsidRDefault="00337EA7">
      <w:pPr>
        <w:keepNext/>
        <w:spacing w:before="200" w:after="40"/>
        <w:jc w:val="center"/>
      </w:pPr>
      <w:r>
        <w:rPr>
          <w:noProof/>
        </w:rPr>
        <w:drawing>
          <wp:inline distT="0" distB="0" distL="0" distR="0" wp14:anchorId="1E815032" wp14:editId="61EE3DBE">
            <wp:extent cx="5394960" cy="35697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ppraisal-form.jpg"/>
                    <pic:cNvPicPr/>
                  </pic:nvPicPr>
                  <pic:blipFill>
                    <a:blip r:embed="rId12"/>
                    <a:stretch>
                      <a:fillRect/>
                    </a:stretch>
                  </pic:blipFill>
                  <pic:spPr>
                    <a:xfrm>
                      <a:off x="0" y="0"/>
                      <a:ext cx="5394960" cy="3569799"/>
                    </a:xfrm>
                    <a:prstGeom prst="rect">
                      <a:avLst/>
                    </a:prstGeom>
                  </pic:spPr>
                </pic:pic>
              </a:graphicData>
            </a:graphic>
          </wp:inline>
        </w:drawing>
      </w:r>
    </w:p>
    <w:p w14:paraId="61749E37" w14:textId="77777777" w:rsidR="00AC0D7B" w:rsidRDefault="00337EA7">
      <w:pPr>
        <w:pStyle w:val="FigureCaption"/>
        <w:keepLines/>
        <w:spacing w:before="80" w:after="200"/>
      </w:pPr>
      <w:bookmarkStart w:id="70" w:name="_Toc240753574"/>
      <w:r>
        <w:rPr>
          <w:rFonts w:eastAsia="Times New Roman" w:cs="Times New Roman"/>
        </w:rPr>
        <w:t>Figure 4.2: One dimension of an appraisal during entry. Each criterion carries the clause of the People's Bank form it derives from. Quantitative criteria take a value, qualitative criteria a point on the five-point scale, and unassessed criteria show a dash instead of a zero.</w:t>
      </w:r>
      <w:bookmarkEnd w:id="70"/>
    </w:p>
    <w:p w14:paraId="51E69499" w14:textId="77777777" w:rsidR="00AC0D7B" w:rsidRDefault="00337EA7">
      <w:pPr>
        <w:jc w:val="both"/>
      </w:pPr>
      <w:r>
        <w:rPr>
          <w:rFonts w:eastAsia="Times New Roman" w:cs="Times New Roman"/>
        </w:rPr>
        <w:t>Fuzzy representation is used because appraisal judgements are linguistic and imprecise. An officer writing "management is sound" is not asserting 75.0; the triangular number carries that imprecision explicitly instead of discarding it.</w:t>
      </w:r>
    </w:p>
    <w:p w14:paraId="15DF8BA6" w14:textId="77777777" w:rsidR="00AC0D7B" w:rsidRDefault="00337EA7">
      <w:pPr>
        <w:jc w:val="both"/>
      </w:pPr>
      <w:r>
        <w:rPr>
          <w:rFonts w:eastAsia="Times New Roman" w:cs="Times New Roman"/>
        </w:rPr>
        <w:lastRenderedPageBreak/>
        <w:t>Quantitative values enter as degenerate triangular fuzzy numbers (TFNs) of the form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so both criterion types flow through one aggregation path. Aggregation is the fuzzy weighted average; defuzzification is by centroid, which for a TFN reduces to the mean of its three points.</w:t>
      </w:r>
    </w:p>
    <w:p w14:paraId="3BFD1F85" w14:textId="77777777" w:rsidR="00AC0D7B" w:rsidRDefault="00337EA7">
      <w:pPr>
        <w:pStyle w:val="Heading3"/>
        <w:spacing w:before="240" w:after="120"/>
      </w:pPr>
      <w:bookmarkStart w:id="71" w:name="_Toc240753485"/>
      <w:r>
        <w:rPr>
          <w:rFonts w:ascii="Times New Roman" w:eastAsia="Times New Roman" w:hAnsi="Times New Roman" w:cs="Times New Roman"/>
          <w:b w:val="0"/>
        </w:rPr>
        <w:t>4.11.3 Missing criteria</w:t>
      </w:r>
      <w:bookmarkEnd w:id="71"/>
    </w:p>
    <w:p w14:paraId="78AEFE57" w14:textId="77777777" w:rsidR="00AC0D7B" w:rsidRDefault="00337EA7">
      <w:pPr>
        <w:jc w:val="both"/>
      </w:pPr>
      <w:r>
        <w:rPr>
          <w:rFonts w:eastAsia="Times New Roman" w:cs="Times New Roman"/>
        </w:rPr>
        <w:t>A criterion left unassessed is excluded and the remaining weights renormalised, never treated as zero. Scoring an incomplete file as though the missing sections had scored nothing would misrepresent an unfinished appraisal as a bad one.</w:t>
      </w:r>
    </w:p>
    <w:p w14:paraId="6C604551" w14:textId="77777777" w:rsidR="00AC0D7B" w:rsidRDefault="00337EA7">
      <w:pPr>
        <w:jc w:val="both"/>
      </w:pPr>
      <w:r>
        <w:rPr>
          <w:rFonts w:eastAsia="Times New Roman" w:cs="Times New Roman"/>
        </w:rPr>
        <w:t>This choice creates a hazard addressed in Section 5.3.</w:t>
      </w:r>
    </w:p>
    <w:p w14:paraId="44501C0D" w14:textId="77777777" w:rsidR="00AC0D7B" w:rsidRDefault="00337EA7">
      <w:pPr>
        <w:pStyle w:val="Heading3"/>
        <w:spacing w:before="240" w:after="120"/>
      </w:pPr>
      <w:bookmarkStart w:id="72" w:name="_Toc240753486"/>
      <w:r>
        <w:rPr>
          <w:rFonts w:ascii="Times New Roman" w:eastAsia="Times New Roman" w:hAnsi="Times New Roman" w:cs="Times New Roman"/>
          <w:b w:val="0"/>
        </w:rPr>
        <w:t>4.11.4 Critical criteria</w:t>
      </w:r>
      <w:bookmarkEnd w:id="72"/>
    </w:p>
    <w:p w14:paraId="505100A7" w14:textId="77777777" w:rsidR="00AC0D7B" w:rsidRDefault="00337EA7">
      <w:pPr>
        <w:jc w:val="both"/>
      </w:pPr>
      <w:r>
        <w:rPr>
          <w:rFonts w:eastAsia="Times New Roman" w:cs="Times New Roman"/>
        </w:rPr>
        <w:t>DSCR below 1.0 means projected cash flow does not cover debt service. Under most credit policies this is a knock-out, not a factor to be averaged.</w:t>
      </w:r>
    </w:p>
    <w:p w14:paraId="4E92F004" w14:textId="77777777" w:rsidR="00AC0D7B" w:rsidRDefault="00337EA7">
      <w:pPr>
        <w:jc w:val="both"/>
      </w:pPr>
      <w:r>
        <w:rPr>
          <w:rFonts w:eastAsia="Times New Roman" w:cs="Times New Roman"/>
        </w:rPr>
        <w:t>The engine evaluates critical breaches against the raw value, not the derived score, and surfaces them as a separate list on the result. A weighted average cannot dilute them, and the interface displays them above the scores, not within them.</w:t>
      </w:r>
    </w:p>
    <w:p w14:paraId="760EB220" w14:textId="77777777" w:rsidR="00AC0D7B" w:rsidRDefault="00337EA7">
      <w:pPr>
        <w:pStyle w:val="Heading2"/>
        <w:spacing w:before="240" w:after="120"/>
      </w:pPr>
      <w:bookmarkStart w:id="73" w:name="_Toc240753487"/>
      <w:r>
        <w:rPr>
          <w:rFonts w:ascii="Times New Roman" w:eastAsia="Times New Roman" w:hAnsi="Times New Roman" w:cs="Times New Roman"/>
        </w:rPr>
        <w:t>4.12 System architecture</w:t>
      </w:r>
      <w:bookmarkEnd w:id="73"/>
    </w:p>
    <w:p w14:paraId="2CD46C50" w14:textId="77777777" w:rsidR="00AC0D7B" w:rsidRDefault="00337EA7">
      <w:pPr>
        <w:jc w:val="both"/>
      </w:pPr>
      <w:r>
        <w:rPr>
          <w:rFonts w:eastAsia="Times New Roman" w:cs="Times New Roman"/>
        </w:rPr>
        <w:t>Table 4.3 lists the technology used at each layer and the reason it was chosen. The pattern throughout is that the scoring engine runs where the officer is, so that a score changes as a figure is typed, while anything that must not be tampered with runs on the server.</w:t>
      </w:r>
    </w:p>
    <w:p w14:paraId="6C4C081C" w14:textId="77777777" w:rsidR="00AC0D7B" w:rsidRDefault="00337EA7">
      <w:pPr>
        <w:pStyle w:val="TableCaption"/>
        <w:keepNext/>
        <w:keepLines/>
        <w:spacing w:before="160" w:after="80"/>
      </w:pPr>
      <w:bookmarkStart w:id="74" w:name="_Toc240753589"/>
      <w:r>
        <w:rPr>
          <w:rFonts w:eastAsia="Times New Roman" w:cs="Times New Roman"/>
        </w:rPr>
        <w:t>Table 4.3: System architecture by layer, with the reason for each choice</w:t>
      </w:r>
      <w:bookmarkEnd w:id="74"/>
    </w:p>
    <w:tbl>
      <w:tblPr>
        <w:tblStyle w:val="TableGrid"/>
        <w:tblW w:w="0" w:type="auto"/>
        <w:jc w:val="center"/>
        <w:tblLayout w:type="fixed"/>
        <w:tblLook w:val="04A0" w:firstRow="1" w:lastRow="0" w:firstColumn="1" w:lastColumn="0" w:noHBand="0" w:noVBand="1"/>
      </w:tblPr>
      <w:tblGrid>
        <w:gridCol w:w="954"/>
        <w:gridCol w:w="3814"/>
        <w:gridCol w:w="3901"/>
      </w:tblGrid>
      <w:tr w:rsidR="00AC0D7B" w14:paraId="407E5CEF" w14:textId="77777777">
        <w:trPr>
          <w:cantSplit/>
          <w:tblHeader/>
          <w:jc w:val="center"/>
        </w:trPr>
        <w:tc>
          <w:tcPr>
            <w:tcW w:w="954" w:type="dxa"/>
          </w:tcPr>
          <w:p w14:paraId="3BE00C37" w14:textId="77777777" w:rsidR="00AC0D7B" w:rsidRDefault="00337EA7">
            <w:pPr>
              <w:keepNext/>
              <w:spacing w:before="40" w:after="40" w:line="240" w:lineRule="auto"/>
            </w:pPr>
            <w:r>
              <w:rPr>
                <w:rFonts w:eastAsia="Times New Roman" w:cs="Times New Roman"/>
                <w:b/>
                <w:sz w:val="20"/>
              </w:rPr>
              <w:t>Layer</w:t>
            </w:r>
          </w:p>
        </w:tc>
        <w:tc>
          <w:tcPr>
            <w:tcW w:w="3814" w:type="dxa"/>
          </w:tcPr>
          <w:p w14:paraId="1D415F24" w14:textId="77777777" w:rsidR="00AC0D7B" w:rsidRDefault="00337EA7">
            <w:pPr>
              <w:keepNext/>
              <w:spacing w:before="40" w:after="40" w:line="240" w:lineRule="auto"/>
            </w:pPr>
            <w:r>
              <w:rPr>
                <w:rFonts w:eastAsia="Times New Roman" w:cs="Times New Roman"/>
                <w:b/>
                <w:sz w:val="20"/>
              </w:rPr>
              <w:t>Technology</w:t>
            </w:r>
          </w:p>
        </w:tc>
        <w:tc>
          <w:tcPr>
            <w:tcW w:w="3901" w:type="dxa"/>
          </w:tcPr>
          <w:p w14:paraId="6FEBB4A7" w14:textId="77777777" w:rsidR="00AC0D7B" w:rsidRDefault="00337EA7">
            <w:pPr>
              <w:keepNext/>
              <w:spacing w:before="40" w:after="40" w:line="240" w:lineRule="auto"/>
            </w:pPr>
            <w:r>
              <w:rPr>
                <w:rFonts w:eastAsia="Times New Roman" w:cs="Times New Roman"/>
                <w:b/>
                <w:sz w:val="20"/>
              </w:rPr>
              <w:t>Rationale</w:t>
            </w:r>
          </w:p>
        </w:tc>
      </w:tr>
      <w:tr w:rsidR="00AC0D7B" w14:paraId="0A591D54" w14:textId="77777777">
        <w:trPr>
          <w:cantSplit/>
          <w:jc w:val="center"/>
        </w:trPr>
        <w:tc>
          <w:tcPr>
            <w:tcW w:w="954" w:type="dxa"/>
          </w:tcPr>
          <w:p w14:paraId="4AC016D0" w14:textId="77777777" w:rsidR="00AC0D7B" w:rsidRDefault="00337EA7">
            <w:pPr>
              <w:keepNext/>
              <w:spacing w:before="40" w:after="40" w:line="240" w:lineRule="auto"/>
            </w:pPr>
            <w:r>
              <w:rPr>
                <w:rFonts w:eastAsia="Times New Roman" w:cs="Times New Roman"/>
                <w:sz w:val="20"/>
              </w:rPr>
              <w:t>Interface</w:t>
            </w:r>
          </w:p>
        </w:tc>
        <w:tc>
          <w:tcPr>
            <w:tcW w:w="3814" w:type="dxa"/>
          </w:tcPr>
          <w:p w14:paraId="4638092C" w14:textId="77777777" w:rsidR="00AC0D7B" w:rsidRDefault="00337EA7">
            <w:pPr>
              <w:keepNext/>
              <w:spacing w:before="40" w:after="40" w:line="240" w:lineRule="auto"/>
            </w:pPr>
            <w:r>
              <w:rPr>
                <w:rFonts w:eastAsia="Times New Roman" w:cs="Times New Roman"/>
                <w:sz w:val="20"/>
              </w:rPr>
              <w:t>Next.js 16, React 19, TypeScript, Tailwind 4</w:t>
            </w:r>
          </w:p>
        </w:tc>
        <w:tc>
          <w:tcPr>
            <w:tcW w:w="3901" w:type="dxa"/>
          </w:tcPr>
          <w:p w14:paraId="6EC4AE21" w14:textId="77777777" w:rsidR="00AC0D7B" w:rsidRDefault="00337EA7">
            <w:pPr>
              <w:keepNext/>
              <w:spacing w:before="40" w:after="40" w:line="240" w:lineRule="auto"/>
            </w:pPr>
            <w:r>
              <w:rPr>
                <w:rFonts w:eastAsia="Times New Roman" w:cs="Times New Roman"/>
                <w:sz w:val="20"/>
              </w:rPr>
              <w:t>Engine runs client-side for live scoring</w:t>
            </w:r>
          </w:p>
        </w:tc>
      </w:tr>
      <w:tr w:rsidR="00AC0D7B" w14:paraId="6E68799A" w14:textId="77777777">
        <w:trPr>
          <w:cantSplit/>
          <w:jc w:val="center"/>
        </w:trPr>
        <w:tc>
          <w:tcPr>
            <w:tcW w:w="954" w:type="dxa"/>
          </w:tcPr>
          <w:p w14:paraId="17C6E461" w14:textId="77777777" w:rsidR="00AC0D7B" w:rsidRDefault="00337EA7">
            <w:pPr>
              <w:keepNext/>
              <w:spacing w:before="40" w:after="40" w:line="240" w:lineRule="auto"/>
            </w:pPr>
            <w:r>
              <w:rPr>
                <w:rFonts w:eastAsia="Times New Roman" w:cs="Times New Roman"/>
                <w:sz w:val="20"/>
              </w:rPr>
              <w:t>Persistence</w:t>
            </w:r>
          </w:p>
        </w:tc>
        <w:tc>
          <w:tcPr>
            <w:tcW w:w="3814" w:type="dxa"/>
          </w:tcPr>
          <w:p w14:paraId="44340DF1" w14:textId="77777777" w:rsidR="00AC0D7B" w:rsidRDefault="00337EA7">
            <w:pPr>
              <w:keepNext/>
              <w:spacing w:before="40" w:after="40" w:line="240" w:lineRule="auto"/>
            </w:pPr>
            <w:r>
              <w:rPr>
                <w:rFonts w:eastAsia="Times New Roman" w:cs="Times New Roman"/>
                <w:sz w:val="20"/>
              </w:rPr>
              <w:t>Prisma 7, SQLite</w:t>
            </w:r>
          </w:p>
        </w:tc>
        <w:tc>
          <w:tcPr>
            <w:tcW w:w="3901" w:type="dxa"/>
          </w:tcPr>
          <w:p w14:paraId="1C07B2F1" w14:textId="77777777" w:rsidR="00AC0D7B" w:rsidRDefault="00337EA7">
            <w:pPr>
              <w:keepNext/>
              <w:spacing w:before="40" w:after="40" w:line="240" w:lineRule="auto"/>
            </w:pPr>
            <w:r>
              <w:rPr>
                <w:rFonts w:eastAsia="Times New Roman" w:cs="Times New Roman"/>
                <w:sz w:val="20"/>
              </w:rPr>
              <w:t>No external services; one config change to PostgreSQL</w:t>
            </w:r>
          </w:p>
        </w:tc>
      </w:tr>
      <w:tr w:rsidR="00AC0D7B" w14:paraId="49D6FE4B" w14:textId="77777777">
        <w:trPr>
          <w:cantSplit/>
          <w:jc w:val="center"/>
        </w:trPr>
        <w:tc>
          <w:tcPr>
            <w:tcW w:w="954" w:type="dxa"/>
          </w:tcPr>
          <w:p w14:paraId="390DEFAC" w14:textId="77777777" w:rsidR="00AC0D7B" w:rsidRDefault="00337EA7">
            <w:pPr>
              <w:keepNext/>
              <w:spacing w:before="40" w:after="40" w:line="240" w:lineRule="auto"/>
            </w:pPr>
            <w:r>
              <w:rPr>
                <w:rFonts w:eastAsia="Times New Roman" w:cs="Times New Roman"/>
                <w:sz w:val="20"/>
              </w:rPr>
              <w:t>Analysis</w:t>
            </w:r>
          </w:p>
        </w:tc>
        <w:tc>
          <w:tcPr>
            <w:tcW w:w="3814" w:type="dxa"/>
          </w:tcPr>
          <w:p w14:paraId="66B07485" w14:textId="77777777" w:rsidR="00AC0D7B" w:rsidRDefault="00337EA7">
            <w:pPr>
              <w:keepNext/>
              <w:spacing w:before="40" w:after="40" w:line="240" w:lineRule="auto"/>
            </w:pPr>
            <w:r>
              <w:rPr>
                <w:rFonts w:eastAsia="Times New Roman" w:cs="Times New Roman"/>
                <w:sz w:val="20"/>
              </w:rPr>
              <w:t>Python, pandas, scikit-learn, SciPy</w:t>
            </w:r>
          </w:p>
        </w:tc>
        <w:tc>
          <w:tcPr>
            <w:tcW w:w="3901" w:type="dxa"/>
          </w:tcPr>
          <w:p w14:paraId="1A7306C2" w14:textId="77777777" w:rsidR="00AC0D7B" w:rsidRDefault="00337EA7">
            <w:pPr>
              <w:keepNext/>
              <w:spacing w:before="40" w:after="40" w:line="240" w:lineRule="auto"/>
            </w:pPr>
            <w:r>
              <w:rPr>
                <w:rFonts w:eastAsia="Times New Roman" w:cs="Times New Roman"/>
                <w:sz w:val="20"/>
              </w:rPr>
              <w:t>No TypeScript equivalent for the empirical work</w:t>
            </w:r>
          </w:p>
        </w:tc>
      </w:tr>
      <w:tr w:rsidR="00AC0D7B" w14:paraId="502CBDD2" w14:textId="77777777">
        <w:trPr>
          <w:cantSplit/>
          <w:jc w:val="center"/>
        </w:trPr>
        <w:tc>
          <w:tcPr>
            <w:tcW w:w="954" w:type="dxa"/>
          </w:tcPr>
          <w:p w14:paraId="57E65777" w14:textId="77777777" w:rsidR="00AC0D7B" w:rsidRDefault="00337EA7">
            <w:pPr>
              <w:spacing w:before="40" w:after="40" w:line="240" w:lineRule="auto"/>
            </w:pPr>
            <w:r>
              <w:rPr>
                <w:rFonts w:eastAsia="Times New Roman" w:cs="Times New Roman"/>
                <w:sz w:val="20"/>
              </w:rPr>
              <w:t>Model</w:t>
            </w:r>
          </w:p>
        </w:tc>
        <w:tc>
          <w:tcPr>
            <w:tcW w:w="3814" w:type="dxa"/>
          </w:tcPr>
          <w:p w14:paraId="3AB6505D" w14:textId="77777777" w:rsidR="00AC0D7B" w:rsidRDefault="00337EA7">
            <w:pPr>
              <w:spacing w:before="40" w:after="40" w:line="240" w:lineRule="auto"/>
            </w:pPr>
            <w:r>
              <w:rPr>
                <w:rFonts w:eastAsia="Times New Roman" w:cs="Times New Roman"/>
                <w:sz w:val="20"/>
              </w:rPr>
              <w:t>A single machine-readable criteria file</w:t>
            </w:r>
          </w:p>
        </w:tc>
        <w:tc>
          <w:tcPr>
            <w:tcW w:w="3901" w:type="dxa"/>
          </w:tcPr>
          <w:p w14:paraId="7F35DB58" w14:textId="77777777" w:rsidR="00AC0D7B" w:rsidRDefault="00337EA7">
            <w:pPr>
              <w:spacing w:before="40" w:after="40" w:line="240" w:lineRule="auto"/>
            </w:pPr>
            <w:r>
              <w:rPr>
                <w:rFonts w:eastAsia="Times New Roman" w:cs="Times New Roman"/>
                <w:sz w:val="20"/>
              </w:rPr>
              <w:t>Single source of truth for both stacks</w:t>
            </w:r>
          </w:p>
        </w:tc>
      </w:tr>
    </w:tbl>
    <w:p w14:paraId="5F7B0F0F" w14:textId="77777777" w:rsidR="00AC0D7B" w:rsidRDefault="00AC0D7B">
      <w:pPr>
        <w:spacing w:after="0"/>
      </w:pPr>
    </w:p>
    <w:p w14:paraId="0EFD9043" w14:textId="77777777" w:rsidR="00AC0D7B" w:rsidRDefault="00337EA7">
      <w:pPr>
        <w:jc w:val="both"/>
      </w:pPr>
      <w:r>
        <w:rPr>
          <w:rFonts w:eastAsia="Times New Roman" w:cs="Times New Roman"/>
        </w:rPr>
        <w:t>The two stacks never communicate at runtime. The Python pipeline calibrates and validates, exporting weights as JSON; the web application consumes that JSON. The handoff is one-directional and inspectable.</w:t>
      </w:r>
    </w:p>
    <w:p w14:paraId="30941DB4" w14:textId="77777777" w:rsidR="00AC0D7B" w:rsidRDefault="00337EA7">
      <w:pPr>
        <w:jc w:val="both"/>
      </w:pPr>
      <w:r>
        <w:rPr>
          <w:rFonts w:eastAsia="Times New Roman" w:cs="Times New Roman"/>
        </w:rPr>
        <w:lastRenderedPageBreak/>
        <w:t>The scoring engine is implemented twice, TypeScript for the product and Python for the analysis, which is a deliberate risk. Divergence between them would mean the thesis reporting numbers from one implementation while demonstrating a system running the other. Both read the same criteria file, and the arithmetic is verified against shared expectations.</w:t>
      </w:r>
    </w:p>
    <w:p w14:paraId="3D44412E" w14:textId="77777777" w:rsidR="00AC0D7B" w:rsidRDefault="00337EA7">
      <w:pPr>
        <w:pStyle w:val="Heading3"/>
        <w:spacing w:before="240" w:after="120"/>
      </w:pPr>
      <w:bookmarkStart w:id="75" w:name="_Toc240753488"/>
      <w:r>
        <w:rPr>
          <w:rFonts w:ascii="Times New Roman" w:eastAsia="Times New Roman" w:hAnsi="Times New Roman" w:cs="Times New Roman"/>
          <w:b w:val="0"/>
        </w:rPr>
        <w:t>4.12.1 Reproducibility of stored appraisals</w:t>
      </w:r>
      <w:bookmarkEnd w:id="75"/>
    </w:p>
    <w:p w14:paraId="7E8563CA" w14:textId="77777777" w:rsidR="00AC0D7B" w:rsidRDefault="00337EA7">
      <w:pPr>
        <w:jc w:val="both"/>
      </w:pPr>
      <w:r>
        <w:rPr>
          <w:rFonts w:eastAsia="Times New Roman" w:cs="Times New Roman"/>
        </w:rPr>
        <w:t>An appraisal stores its inputs, its complete result document, and the model version that produced it, not merely a score column.</w:t>
      </w:r>
    </w:p>
    <w:p w14:paraId="5E5233AB" w14:textId="77777777" w:rsidR="00AC0D7B" w:rsidRDefault="00337EA7">
      <w:pPr>
        <w:jc w:val="both"/>
      </w:pPr>
      <w:r>
        <w:rPr>
          <w:rFonts w:eastAsia="Times New Roman" w:cs="Times New Roman"/>
        </w:rPr>
        <w:t>The criteria tree changes over time: elicitation replaced the placeholder weights, and bands may be revised. Without versioned storage, every historical recommendation would silently re-interpret under the current model, and an appraisal signed in March could not be explained in September. Storing the result document makes past decisions permanently reconstructible.</w:t>
      </w:r>
    </w:p>
    <w:p w14:paraId="1295078F" w14:textId="77777777" w:rsidR="00AC0D7B" w:rsidRDefault="00337EA7">
      <w:pPr>
        <w:pStyle w:val="Heading3"/>
        <w:spacing w:before="240" w:after="120"/>
      </w:pPr>
      <w:bookmarkStart w:id="76" w:name="_Toc240753489"/>
      <w:r>
        <w:rPr>
          <w:rFonts w:ascii="Times New Roman" w:eastAsia="Times New Roman" w:hAnsi="Times New Roman" w:cs="Times New Roman"/>
          <w:b w:val="0"/>
        </w:rPr>
        <w:t>4.12.2 Deployment</w:t>
      </w:r>
      <w:bookmarkEnd w:id="76"/>
    </w:p>
    <w:p w14:paraId="7A4FA3A8" w14:textId="77777777" w:rsidR="00AC0D7B" w:rsidRDefault="00337EA7">
      <w:pPr>
        <w:jc w:val="both"/>
      </w:pPr>
      <w:r>
        <w:rPr>
          <w:rFonts w:eastAsia="Times New Roman" w:cs="Times New Roman"/>
        </w:rPr>
        <w:t>The system was deployed to a public URL on the Vercel platform, with the SQLite development database replaced by a managed PostgreSQL instance. Nothing in the application changed: the persistence layer selects its driver from the connection string, so the same build runs against either.</w:t>
      </w:r>
    </w:p>
    <w:p w14:paraId="5C465266" w14:textId="77777777" w:rsidR="00AC0D7B" w:rsidRDefault="00337EA7">
      <w:pPr>
        <w:jc w:val="both"/>
      </w:pPr>
      <w:r>
        <w:rPr>
          <w:rFonts w:eastAsia="Times New Roman" w:cs="Times New Roman"/>
        </w:rPr>
        <w:t>Deployment was not a presentation exercise. The elicitation instrument had to reach practitioners who would complete it on a phone, in their own time, from a link in a message, and who would not install anything or create an account to do so. Section 6.1 reports ten completed responses; a locally-hosted instrument would have obtained none of them. The deployment is therefore part of the method, and it is what made the answer to RQ2 possible.</w:t>
      </w:r>
    </w:p>
    <w:p w14:paraId="10D40254" w14:textId="77777777" w:rsidR="00AC0D7B" w:rsidRDefault="00337EA7">
      <w:pPr>
        <w:jc w:val="both"/>
      </w:pPr>
      <w:r>
        <w:rPr>
          <w:rFonts w:eastAsia="Times New Roman" w:cs="Times New Roman"/>
        </w:rPr>
        <w:t>Two consequences follow for the artefact. First, the serverless execution model means a request may reach a process that has just started, so the connection pool is kept small and connections are retired quickly. Second, the platform's filesystem does not persist between invocations, which is why the file-backed database that serves local demonstration cannot serve the deployment, and why the driver is selected rather than assumed.</w:t>
      </w:r>
    </w:p>
    <w:p w14:paraId="3069F9E1" w14:textId="77777777" w:rsidR="00AC0D7B" w:rsidRDefault="00337EA7">
      <w:pPr>
        <w:pStyle w:val="Heading2"/>
        <w:spacing w:before="240" w:after="120"/>
      </w:pPr>
      <w:bookmarkStart w:id="77" w:name="_Toc240753490"/>
      <w:r>
        <w:rPr>
          <w:rFonts w:ascii="Times New Roman" w:eastAsia="Times New Roman" w:hAnsi="Times New Roman" w:cs="Times New Roman"/>
        </w:rPr>
        <w:lastRenderedPageBreak/>
        <w:t>4.13 Access control and the integrity of the audit trail</w:t>
      </w:r>
      <w:bookmarkEnd w:id="77"/>
    </w:p>
    <w:p w14:paraId="6CA3EA67" w14:textId="77777777" w:rsidR="00AC0D7B" w:rsidRDefault="00337EA7">
      <w:pPr>
        <w:jc w:val="both"/>
      </w:pPr>
      <w:r>
        <w:rPr>
          <w:rFonts w:eastAsia="Times New Roman" w:cs="Times New Roman"/>
        </w:rPr>
        <w:t>An audit trail is only worth as much as the identity behind each entry.</w:t>
      </w:r>
    </w:p>
    <w:p w14:paraId="67645E10" w14:textId="77777777" w:rsidR="00AC0D7B" w:rsidRDefault="00337EA7">
      <w:pPr>
        <w:jc w:val="both"/>
      </w:pPr>
      <w:r>
        <w:rPr>
          <w:rFonts w:eastAsia="Times New Roman" w:cs="Times New Roman"/>
        </w:rPr>
        <w:t xml:space="preserve">An earlier iteration of the sign-off panel accepted a typed name. It recorded who </w:t>
      </w:r>
      <w:r>
        <w:rPr>
          <w:rFonts w:eastAsia="Times New Roman" w:cs="Times New Roman"/>
          <w:i/>
        </w:rPr>
        <w:t>claimed</w:t>
      </w:r>
      <w:r>
        <w:rPr>
          <w:rFonts w:eastAsia="Times New Roman" w:cs="Times New Roman"/>
        </w:rPr>
        <w:t xml:space="preserve"> to have signed, which is no record at all: anyone could enter any name, and the trail would look complete while proving nothing. The system now authenticates users and takes the signatory from the session.</w:t>
      </w:r>
    </w:p>
    <w:p w14:paraId="10797457" w14:textId="77777777" w:rsidR="00AC0D7B" w:rsidRDefault="00337EA7">
      <w:pPr>
        <w:jc w:val="both"/>
      </w:pPr>
      <w:r>
        <w:rPr>
          <w:rFonts w:eastAsia="Times New Roman" w:cs="Times New Roman"/>
        </w:rPr>
        <w:t>Roles map directly onto the sign-off chain in clause 7 of the form, as Table 4.4 sets out.</w:t>
      </w:r>
    </w:p>
    <w:p w14:paraId="1E70EFFF" w14:textId="77777777" w:rsidR="00AC0D7B" w:rsidRDefault="00337EA7">
      <w:pPr>
        <w:pStyle w:val="TableCaption"/>
        <w:keepNext/>
        <w:keepLines/>
        <w:spacing w:before="160" w:after="80"/>
      </w:pPr>
      <w:bookmarkStart w:id="78" w:name="_Toc240753590"/>
      <w:r>
        <w:rPr>
          <w:rFonts w:eastAsia="Times New Roman" w:cs="Times New Roman"/>
        </w:rPr>
        <w:t>Table 4.4: Application roles and permitted actions, against clause 7 of the form</w:t>
      </w:r>
      <w:bookmarkEnd w:id="78"/>
    </w:p>
    <w:tbl>
      <w:tblPr>
        <w:tblStyle w:val="TableGrid"/>
        <w:tblW w:w="0" w:type="auto"/>
        <w:jc w:val="center"/>
        <w:tblLayout w:type="fixed"/>
        <w:tblLook w:val="04A0" w:firstRow="1" w:lastRow="0" w:firstColumn="1" w:lastColumn="0" w:noHBand="0" w:noVBand="1"/>
      </w:tblPr>
      <w:tblGrid>
        <w:gridCol w:w="2049"/>
        <w:gridCol w:w="6620"/>
      </w:tblGrid>
      <w:tr w:rsidR="00AC0D7B" w14:paraId="2EDB615D" w14:textId="77777777">
        <w:trPr>
          <w:cantSplit/>
          <w:tblHeader/>
          <w:jc w:val="center"/>
        </w:trPr>
        <w:tc>
          <w:tcPr>
            <w:tcW w:w="2049" w:type="dxa"/>
          </w:tcPr>
          <w:p w14:paraId="6DB3BA90" w14:textId="77777777" w:rsidR="00AC0D7B" w:rsidRDefault="00337EA7">
            <w:pPr>
              <w:keepNext/>
              <w:spacing w:before="40" w:after="40" w:line="240" w:lineRule="auto"/>
            </w:pPr>
            <w:r>
              <w:rPr>
                <w:rFonts w:eastAsia="Times New Roman" w:cs="Times New Roman"/>
                <w:b/>
                <w:sz w:val="22"/>
              </w:rPr>
              <w:t>Role</w:t>
            </w:r>
          </w:p>
        </w:tc>
        <w:tc>
          <w:tcPr>
            <w:tcW w:w="6620" w:type="dxa"/>
          </w:tcPr>
          <w:p w14:paraId="2309179B" w14:textId="77777777" w:rsidR="00AC0D7B" w:rsidRDefault="00337EA7">
            <w:pPr>
              <w:keepNext/>
              <w:spacing w:before="40" w:after="40" w:line="240" w:lineRule="auto"/>
            </w:pPr>
            <w:r>
              <w:rPr>
                <w:rFonts w:eastAsia="Times New Roman" w:cs="Times New Roman"/>
                <w:b/>
                <w:sz w:val="22"/>
              </w:rPr>
              <w:t>Permitted</w:t>
            </w:r>
          </w:p>
        </w:tc>
      </w:tr>
      <w:tr w:rsidR="00AC0D7B" w14:paraId="34C47209" w14:textId="77777777">
        <w:trPr>
          <w:cantSplit/>
          <w:jc w:val="center"/>
        </w:trPr>
        <w:tc>
          <w:tcPr>
            <w:tcW w:w="2049" w:type="dxa"/>
          </w:tcPr>
          <w:p w14:paraId="3132EE46" w14:textId="77777777" w:rsidR="00AC0D7B" w:rsidRDefault="00337EA7">
            <w:pPr>
              <w:keepNext/>
              <w:spacing w:before="40" w:after="40" w:line="240" w:lineRule="auto"/>
            </w:pPr>
            <w:r>
              <w:rPr>
                <w:rFonts w:eastAsia="Times New Roman" w:cs="Times New Roman"/>
                <w:sz w:val="22"/>
              </w:rPr>
              <w:t>Officer</w:t>
            </w:r>
          </w:p>
        </w:tc>
        <w:tc>
          <w:tcPr>
            <w:tcW w:w="6620" w:type="dxa"/>
          </w:tcPr>
          <w:p w14:paraId="09EBC3D5" w14:textId="77777777" w:rsidR="00AC0D7B" w:rsidRDefault="00337EA7">
            <w:pPr>
              <w:keepNext/>
              <w:spacing w:before="40" w:after="40" w:line="240" w:lineRule="auto"/>
            </w:pPr>
            <w:r>
              <w:rPr>
                <w:rFonts w:eastAsia="Times New Roman" w:cs="Times New Roman"/>
                <w:sz w:val="22"/>
              </w:rPr>
              <w:t>prepare an appraisal</w:t>
            </w:r>
          </w:p>
        </w:tc>
      </w:tr>
      <w:tr w:rsidR="00AC0D7B" w14:paraId="1963A6B0" w14:textId="77777777">
        <w:trPr>
          <w:cantSplit/>
          <w:jc w:val="center"/>
        </w:trPr>
        <w:tc>
          <w:tcPr>
            <w:tcW w:w="2049" w:type="dxa"/>
          </w:tcPr>
          <w:p w14:paraId="6F578AD3" w14:textId="77777777" w:rsidR="00AC0D7B" w:rsidRDefault="00337EA7">
            <w:pPr>
              <w:keepNext/>
              <w:spacing w:before="40" w:after="40" w:line="240" w:lineRule="auto"/>
            </w:pPr>
            <w:r>
              <w:rPr>
                <w:rFonts w:eastAsia="Times New Roman" w:cs="Times New Roman"/>
                <w:sz w:val="22"/>
              </w:rPr>
              <w:t>Recommender</w:t>
            </w:r>
          </w:p>
        </w:tc>
        <w:tc>
          <w:tcPr>
            <w:tcW w:w="6620" w:type="dxa"/>
          </w:tcPr>
          <w:p w14:paraId="0C75AC67" w14:textId="77777777" w:rsidR="00AC0D7B" w:rsidRDefault="00337EA7">
            <w:pPr>
              <w:keepNext/>
              <w:spacing w:before="40" w:after="40" w:line="240" w:lineRule="auto"/>
            </w:pPr>
            <w:r>
              <w:rPr>
                <w:rFonts w:eastAsia="Times New Roman" w:cs="Times New Roman"/>
                <w:sz w:val="22"/>
              </w:rPr>
              <w:t>endorse</w:t>
            </w:r>
          </w:p>
        </w:tc>
      </w:tr>
      <w:tr w:rsidR="00AC0D7B" w14:paraId="3301D329" w14:textId="77777777">
        <w:trPr>
          <w:cantSplit/>
          <w:jc w:val="center"/>
        </w:trPr>
        <w:tc>
          <w:tcPr>
            <w:tcW w:w="2049" w:type="dxa"/>
          </w:tcPr>
          <w:p w14:paraId="1EFE7B6A" w14:textId="77777777" w:rsidR="00AC0D7B" w:rsidRDefault="00337EA7">
            <w:pPr>
              <w:keepNext/>
              <w:spacing w:before="40" w:after="40" w:line="240" w:lineRule="auto"/>
            </w:pPr>
            <w:r>
              <w:rPr>
                <w:rFonts w:eastAsia="Times New Roman" w:cs="Times New Roman"/>
                <w:sz w:val="22"/>
              </w:rPr>
              <w:t>Head office</w:t>
            </w:r>
          </w:p>
        </w:tc>
        <w:tc>
          <w:tcPr>
            <w:tcW w:w="6620" w:type="dxa"/>
          </w:tcPr>
          <w:p w14:paraId="23D1644E" w14:textId="77777777" w:rsidR="00AC0D7B" w:rsidRDefault="00337EA7">
            <w:pPr>
              <w:keepNext/>
              <w:spacing w:before="40" w:after="40" w:line="240" w:lineRule="auto"/>
            </w:pPr>
            <w:r>
              <w:rPr>
                <w:rFonts w:eastAsia="Times New Roman" w:cs="Times New Roman"/>
                <w:sz w:val="22"/>
              </w:rPr>
              <w:t>approve or decline</w:t>
            </w:r>
          </w:p>
        </w:tc>
      </w:tr>
      <w:tr w:rsidR="00AC0D7B" w14:paraId="210EACAD" w14:textId="77777777">
        <w:trPr>
          <w:cantSplit/>
          <w:jc w:val="center"/>
        </w:trPr>
        <w:tc>
          <w:tcPr>
            <w:tcW w:w="2049" w:type="dxa"/>
          </w:tcPr>
          <w:p w14:paraId="680EA907" w14:textId="77777777" w:rsidR="00AC0D7B" w:rsidRDefault="00337EA7">
            <w:pPr>
              <w:spacing w:before="40" w:after="40" w:line="240" w:lineRule="auto"/>
            </w:pPr>
            <w:r>
              <w:rPr>
                <w:rFonts w:eastAsia="Times New Roman" w:cs="Times New Roman"/>
                <w:sz w:val="22"/>
              </w:rPr>
              <w:t>Administrator</w:t>
            </w:r>
          </w:p>
        </w:tc>
        <w:tc>
          <w:tcPr>
            <w:tcW w:w="6620" w:type="dxa"/>
          </w:tcPr>
          <w:p w14:paraId="15776948" w14:textId="77777777" w:rsidR="00AC0D7B" w:rsidRDefault="00337EA7">
            <w:pPr>
              <w:spacing w:before="40" w:after="40" w:line="240" w:lineRule="auto"/>
            </w:pPr>
            <w:r>
              <w:rPr>
                <w:rFonts w:eastAsia="Times New Roman" w:cs="Times New Roman"/>
                <w:sz w:val="22"/>
              </w:rPr>
              <w:t>all of the above, plus user administration</w:t>
            </w:r>
          </w:p>
        </w:tc>
      </w:tr>
    </w:tbl>
    <w:p w14:paraId="4B032132" w14:textId="77777777" w:rsidR="00AC0D7B" w:rsidRDefault="00AC0D7B">
      <w:pPr>
        <w:spacing w:after="0"/>
      </w:pPr>
    </w:p>
    <w:p w14:paraId="521D456B" w14:textId="77777777" w:rsidR="00AC0D7B" w:rsidRDefault="00337EA7">
      <w:pPr>
        <w:jc w:val="both"/>
      </w:pPr>
      <w:r>
        <w:rPr>
          <w:rFonts w:eastAsia="Times New Roman" w:cs="Times New Roman"/>
        </w:rPr>
        <w:t>Three properties are enforced rather than merely displayed. The interface offers only the actions a user's role permits; the server re-checks the role before writing, so the restriction cannot be bypassed by calling the action directly; and an appraisal that has been approved or declined rejects further decisions; a correction is made by raising a new appraisal, never by rewriting a signed one.</w:t>
      </w:r>
    </w:p>
    <w:p w14:paraId="47FCF3EF" w14:textId="77777777" w:rsidR="00AC0D7B" w:rsidRDefault="00337EA7">
      <w:pPr>
        <w:jc w:val="both"/>
      </w:pPr>
      <w:r>
        <w:rPr>
          <w:rFonts w:eastAsia="Times New Roman" w:cs="Times New Roman"/>
        </w:rPr>
        <w:t>Figure 4.3 shows the sign-in screen. It states on its face that the weighting study needs no account, so a practitioner who follows the study link and lands here by accident is not left thinking they must register to take part.</w:t>
      </w:r>
    </w:p>
    <w:p w14:paraId="4E26FE67" w14:textId="77777777" w:rsidR="00AC0D7B" w:rsidRDefault="00337EA7">
      <w:pPr>
        <w:keepNext/>
        <w:spacing w:before="200" w:after="40"/>
        <w:jc w:val="center"/>
      </w:pPr>
      <w:r>
        <w:rPr>
          <w:noProof/>
        </w:rPr>
        <w:lastRenderedPageBreak/>
        <w:drawing>
          <wp:inline distT="0" distB="0" distL="0" distR="0" wp14:anchorId="0BC388FA" wp14:editId="676AA853">
            <wp:extent cx="5394960" cy="2746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signin.png"/>
                    <pic:cNvPicPr/>
                  </pic:nvPicPr>
                  <pic:blipFill>
                    <a:blip r:embed="rId13"/>
                    <a:stretch>
                      <a:fillRect/>
                    </a:stretch>
                  </pic:blipFill>
                  <pic:spPr>
                    <a:xfrm>
                      <a:off x="0" y="0"/>
                      <a:ext cx="5394960" cy="2746525"/>
                    </a:xfrm>
                    <a:prstGeom prst="rect">
                      <a:avLst/>
                    </a:prstGeom>
                  </pic:spPr>
                </pic:pic>
              </a:graphicData>
            </a:graphic>
          </wp:inline>
        </w:drawing>
      </w:r>
    </w:p>
    <w:p w14:paraId="48FA8272" w14:textId="77777777" w:rsidR="00AC0D7B" w:rsidRDefault="00337EA7">
      <w:pPr>
        <w:pStyle w:val="FigureCaption"/>
        <w:keepLines/>
        <w:spacing w:before="80" w:after="200"/>
      </w:pPr>
      <w:bookmarkStart w:id="79" w:name="_Toc240753575"/>
      <w:r>
        <w:rPr>
          <w:rFonts w:eastAsia="Times New Roman" w:cs="Times New Roman"/>
        </w:rPr>
        <w:t>Figure 4.3: The sign-in screen. Appraisal records are restricted; the screen states that the criterion weighting study is not, so a practitioner arriving by mistake is told immediately that no account is needed.</w:t>
      </w:r>
      <w:bookmarkEnd w:id="79"/>
    </w:p>
    <w:p w14:paraId="4D6B1EC3" w14:textId="77777777" w:rsidR="00AC0D7B" w:rsidRDefault="00337EA7">
      <w:pPr>
        <w:jc w:val="both"/>
      </w:pPr>
      <w:r>
        <w:rPr>
          <w:rFonts w:eastAsia="Times New Roman" w:cs="Times New Roman"/>
          <w:b/>
        </w:rPr>
        <w:t>The elicitation instrument is deliberately left public.</w:t>
      </w:r>
      <w:r>
        <w:rPr>
          <w:rFonts w:eastAsia="Times New Roman" w:cs="Times New Roman"/>
        </w:rPr>
        <w:t xml:space="preserve"> Requiring accounts of practitioners completing a fifteen-minute voluntary study would collapse the response rate, and the instrument collects no name and no customer data, so there is nothing behind it to protect. The research instrument and the operational system have different threat models and are treated differently.</w:t>
      </w:r>
    </w:p>
    <w:p w14:paraId="21880665" w14:textId="77777777" w:rsidR="00AC0D7B" w:rsidRDefault="00337EA7">
      <w:pPr>
        <w:pStyle w:val="Heading3"/>
        <w:spacing w:before="240" w:after="120"/>
      </w:pPr>
      <w:bookmarkStart w:id="80" w:name="_Toc240753491"/>
      <w:r>
        <w:rPr>
          <w:rFonts w:ascii="Times New Roman" w:eastAsia="Times New Roman" w:hAnsi="Times New Roman" w:cs="Times New Roman"/>
          <w:b w:val="0"/>
        </w:rPr>
        <w:t>4.13.1 What this is not</w:t>
      </w:r>
      <w:bookmarkEnd w:id="80"/>
    </w:p>
    <w:p w14:paraId="7A6A0537" w14:textId="77777777" w:rsidR="00AC0D7B" w:rsidRDefault="00337EA7">
      <w:pPr>
        <w:jc w:val="both"/>
      </w:pPr>
      <w:r>
        <w:rPr>
          <w:rFonts w:eastAsia="Times New Roman" w:cs="Times New Roman"/>
        </w:rPr>
        <w:t>Session cookies are HMAC-signed and passwords are hashed with scrypt, with no external authentication dependency, so the system runs without network access for demonstration purposes. It is not a production authentication system: there is no password reset, no multi-factor authentication, no account lockout, no rate limiting on sign-in attempts, and no password policy. A banking deployment would require all of these, along with penetration testing and an accessibility audit. These are recorded as limitation</w:t>
      </w:r>
      <w:r>
        <w:rPr>
          <w:rFonts w:eastAsia="Times New Roman" w:cs="Times New Roman"/>
        </w:rPr>
        <w:t>s, not presented as complete.</w:t>
      </w:r>
    </w:p>
    <w:p w14:paraId="5056F57B" w14:textId="77777777" w:rsidR="00AC0D7B" w:rsidRDefault="00337EA7">
      <w:pPr>
        <w:pStyle w:val="Heading1"/>
        <w:pageBreakBefore/>
        <w:spacing w:before="280" w:after="120"/>
      </w:pPr>
      <w:bookmarkStart w:id="81" w:name="_Toc240753492"/>
      <w:r>
        <w:rPr>
          <w:rFonts w:ascii="Times New Roman" w:eastAsia="Times New Roman" w:hAnsi="Times New Roman" w:cs="Times New Roman"/>
        </w:rPr>
        <w:lastRenderedPageBreak/>
        <w:t>5 RESULTS</w:t>
      </w:r>
      <w:bookmarkEnd w:id="81"/>
    </w:p>
    <w:p w14:paraId="33145C1B" w14:textId="77777777" w:rsidR="00AC0D7B" w:rsidRDefault="00337EA7">
      <w:pPr>
        <w:pStyle w:val="Heading2"/>
        <w:spacing w:before="240" w:after="120"/>
      </w:pPr>
      <w:bookmarkStart w:id="82" w:name="_Toc240753493"/>
      <w:r>
        <w:rPr>
          <w:rFonts w:ascii="Times New Roman" w:eastAsia="Times New Roman" w:hAnsi="Times New Roman" w:cs="Times New Roman"/>
        </w:rPr>
        <w:t>5.1 Result</w:t>
      </w:r>
      <w:bookmarkEnd w:id="82"/>
    </w:p>
    <w:p w14:paraId="2F1E4B48" w14:textId="77777777" w:rsidR="00AC0D7B" w:rsidRDefault="00337EA7">
      <w:pPr>
        <w:jc w:val="both"/>
      </w:pPr>
      <w:r>
        <w:rPr>
          <w:rFonts w:eastAsia="Times New Roman" w:cs="Times New Roman"/>
        </w:rPr>
        <w:t>The derivation produced forty-nine criteria across seven dimensions and two objectives. Table 5.1 gives the count for each dimension together with the clauses of the form it derives from. Six of the seven dimensions belong to credit risk; the seventh carries the whole of the development-impact objective, an asymmetry inherited from the source document that Section 5.16.3 shows to have consequences for weighting.</w:t>
      </w:r>
    </w:p>
    <w:p w14:paraId="383AC9F8" w14:textId="77777777" w:rsidR="00AC0D7B" w:rsidRDefault="00337EA7">
      <w:pPr>
        <w:pStyle w:val="TableCaption"/>
        <w:keepNext/>
        <w:keepLines/>
        <w:spacing w:before="160" w:after="80"/>
      </w:pPr>
      <w:bookmarkStart w:id="83" w:name="_Toc240753591"/>
      <w:r>
        <w:rPr>
          <w:rFonts w:eastAsia="Times New Roman" w:cs="Times New Roman"/>
        </w:rPr>
        <w:t>Table 5.1: Criterion counts and source clauses by dimension</w:t>
      </w:r>
      <w:bookmarkEnd w:id="83"/>
    </w:p>
    <w:tbl>
      <w:tblPr>
        <w:tblStyle w:val="TableGrid"/>
        <w:tblW w:w="0" w:type="auto"/>
        <w:jc w:val="center"/>
        <w:tblLayout w:type="fixed"/>
        <w:tblLook w:val="04A0" w:firstRow="1" w:lastRow="0" w:firstColumn="1" w:lastColumn="0" w:noHBand="0" w:noVBand="1"/>
      </w:tblPr>
      <w:tblGrid>
        <w:gridCol w:w="1758"/>
        <w:gridCol w:w="3125"/>
        <w:gridCol w:w="856"/>
        <w:gridCol w:w="2930"/>
      </w:tblGrid>
      <w:tr w:rsidR="00AC0D7B" w14:paraId="3D7FD412" w14:textId="77777777">
        <w:trPr>
          <w:cantSplit/>
          <w:tblHeader/>
          <w:jc w:val="center"/>
        </w:trPr>
        <w:tc>
          <w:tcPr>
            <w:tcW w:w="1758" w:type="dxa"/>
          </w:tcPr>
          <w:p w14:paraId="42630D81" w14:textId="77777777" w:rsidR="00AC0D7B" w:rsidRDefault="00337EA7">
            <w:pPr>
              <w:keepNext/>
              <w:spacing w:before="40" w:after="40" w:line="240" w:lineRule="auto"/>
            </w:pPr>
            <w:r>
              <w:rPr>
                <w:rFonts w:eastAsia="Times New Roman" w:cs="Times New Roman"/>
                <w:b/>
                <w:sz w:val="22"/>
              </w:rPr>
              <w:t>Objective</w:t>
            </w:r>
          </w:p>
        </w:tc>
        <w:tc>
          <w:tcPr>
            <w:tcW w:w="3125" w:type="dxa"/>
          </w:tcPr>
          <w:p w14:paraId="6D09E29B" w14:textId="77777777" w:rsidR="00AC0D7B" w:rsidRDefault="00337EA7">
            <w:pPr>
              <w:keepNext/>
              <w:spacing w:before="40" w:after="40" w:line="240" w:lineRule="auto"/>
            </w:pPr>
            <w:r>
              <w:rPr>
                <w:rFonts w:eastAsia="Times New Roman" w:cs="Times New Roman"/>
                <w:b/>
                <w:sz w:val="22"/>
              </w:rPr>
              <w:t>Dimension</w:t>
            </w:r>
          </w:p>
        </w:tc>
        <w:tc>
          <w:tcPr>
            <w:tcW w:w="856" w:type="dxa"/>
          </w:tcPr>
          <w:p w14:paraId="2F473EDC" w14:textId="77777777" w:rsidR="00AC0D7B" w:rsidRDefault="00337EA7">
            <w:pPr>
              <w:keepNext/>
              <w:spacing w:before="40" w:after="40" w:line="240" w:lineRule="auto"/>
              <w:jc w:val="right"/>
            </w:pPr>
            <w:r>
              <w:rPr>
                <w:rFonts w:eastAsia="Times New Roman" w:cs="Times New Roman"/>
                <w:b/>
                <w:sz w:val="22"/>
              </w:rPr>
              <w:t>Criteria</w:t>
            </w:r>
          </w:p>
        </w:tc>
        <w:tc>
          <w:tcPr>
            <w:tcW w:w="2930" w:type="dxa"/>
          </w:tcPr>
          <w:p w14:paraId="5B433CC9" w14:textId="77777777" w:rsidR="00AC0D7B" w:rsidRDefault="00337EA7">
            <w:pPr>
              <w:keepNext/>
              <w:spacing w:before="40" w:after="40" w:line="240" w:lineRule="auto"/>
            </w:pPr>
            <w:r>
              <w:rPr>
                <w:rFonts w:eastAsia="Times New Roman" w:cs="Times New Roman"/>
                <w:b/>
                <w:sz w:val="22"/>
              </w:rPr>
              <w:t>Form clauses</w:t>
            </w:r>
          </w:p>
        </w:tc>
      </w:tr>
      <w:tr w:rsidR="00AC0D7B" w14:paraId="33D5D2AF" w14:textId="77777777">
        <w:trPr>
          <w:cantSplit/>
          <w:jc w:val="center"/>
        </w:trPr>
        <w:tc>
          <w:tcPr>
            <w:tcW w:w="1758" w:type="dxa"/>
          </w:tcPr>
          <w:p w14:paraId="6BF78357" w14:textId="77777777" w:rsidR="00AC0D7B" w:rsidRDefault="00337EA7">
            <w:pPr>
              <w:keepNext/>
              <w:spacing w:before="40" w:after="40" w:line="240" w:lineRule="auto"/>
            </w:pPr>
            <w:r>
              <w:rPr>
                <w:rFonts w:eastAsia="Times New Roman" w:cs="Times New Roman"/>
                <w:sz w:val="22"/>
              </w:rPr>
              <w:t>Credit Risk</w:t>
            </w:r>
          </w:p>
        </w:tc>
        <w:tc>
          <w:tcPr>
            <w:tcW w:w="3125" w:type="dxa"/>
          </w:tcPr>
          <w:p w14:paraId="1176816A" w14:textId="77777777" w:rsidR="00AC0D7B" w:rsidRDefault="00337EA7">
            <w:pPr>
              <w:keepNext/>
              <w:spacing w:before="40" w:after="40" w:line="240" w:lineRule="auto"/>
            </w:pPr>
            <w:r>
              <w:rPr>
                <w:rFonts w:eastAsia="Times New Roman" w:cs="Times New Roman"/>
                <w:sz w:val="22"/>
              </w:rPr>
              <w:t>Borrower &amp; Management Capacity</w:t>
            </w:r>
          </w:p>
        </w:tc>
        <w:tc>
          <w:tcPr>
            <w:tcW w:w="856" w:type="dxa"/>
          </w:tcPr>
          <w:p w14:paraId="0A4F8D10" w14:textId="77777777" w:rsidR="00AC0D7B" w:rsidRDefault="00337EA7">
            <w:pPr>
              <w:keepNext/>
              <w:spacing w:before="40" w:after="40" w:line="240" w:lineRule="auto"/>
              <w:jc w:val="right"/>
            </w:pPr>
            <w:r>
              <w:rPr>
                <w:rFonts w:eastAsia="Times New Roman" w:cs="Times New Roman"/>
                <w:sz w:val="22"/>
              </w:rPr>
              <w:t>6</w:t>
            </w:r>
          </w:p>
        </w:tc>
        <w:tc>
          <w:tcPr>
            <w:tcW w:w="2930" w:type="dxa"/>
          </w:tcPr>
          <w:p w14:paraId="28E35237" w14:textId="77777777" w:rsidR="00AC0D7B" w:rsidRDefault="00337EA7">
            <w:pPr>
              <w:keepNext/>
              <w:spacing w:before="40" w:after="40" w:line="240" w:lineRule="auto"/>
            </w:pPr>
            <w:r>
              <w:rPr>
                <w:rFonts w:eastAsia="Times New Roman" w:cs="Times New Roman"/>
                <w:sz w:val="22"/>
              </w:rPr>
              <w:t>2.8, 2.10, 3.2, 3.4</w:t>
            </w:r>
          </w:p>
        </w:tc>
      </w:tr>
      <w:tr w:rsidR="00AC0D7B" w14:paraId="1A3F8853" w14:textId="77777777">
        <w:trPr>
          <w:cantSplit/>
          <w:jc w:val="center"/>
        </w:trPr>
        <w:tc>
          <w:tcPr>
            <w:tcW w:w="1758" w:type="dxa"/>
          </w:tcPr>
          <w:p w14:paraId="2D006116" w14:textId="77777777" w:rsidR="00AC0D7B" w:rsidRDefault="00AC0D7B">
            <w:pPr>
              <w:keepNext/>
              <w:spacing w:before="40" w:after="40" w:line="240" w:lineRule="auto"/>
            </w:pPr>
          </w:p>
        </w:tc>
        <w:tc>
          <w:tcPr>
            <w:tcW w:w="3125" w:type="dxa"/>
          </w:tcPr>
          <w:p w14:paraId="029956D9" w14:textId="77777777" w:rsidR="00AC0D7B" w:rsidRDefault="00337EA7">
            <w:pPr>
              <w:keepNext/>
              <w:spacing w:before="40" w:after="40" w:line="240" w:lineRule="auto"/>
            </w:pPr>
            <w:r>
              <w:rPr>
                <w:rFonts w:eastAsia="Times New Roman" w:cs="Times New Roman"/>
                <w:sz w:val="22"/>
              </w:rPr>
              <w:t>Credit History &amp; Banking Conduct</w:t>
            </w:r>
          </w:p>
        </w:tc>
        <w:tc>
          <w:tcPr>
            <w:tcW w:w="856" w:type="dxa"/>
          </w:tcPr>
          <w:p w14:paraId="4FA56BBE" w14:textId="77777777" w:rsidR="00AC0D7B" w:rsidRDefault="00337EA7">
            <w:pPr>
              <w:keepNext/>
              <w:spacing w:before="40" w:after="40" w:line="240" w:lineRule="auto"/>
              <w:jc w:val="right"/>
            </w:pPr>
            <w:r>
              <w:rPr>
                <w:rFonts w:eastAsia="Times New Roman" w:cs="Times New Roman"/>
                <w:sz w:val="22"/>
              </w:rPr>
              <w:t>5</w:t>
            </w:r>
          </w:p>
        </w:tc>
        <w:tc>
          <w:tcPr>
            <w:tcW w:w="2930" w:type="dxa"/>
          </w:tcPr>
          <w:p w14:paraId="1823389C" w14:textId="77777777" w:rsidR="00AC0D7B" w:rsidRDefault="00337EA7">
            <w:pPr>
              <w:keepNext/>
              <w:spacing w:before="40" w:after="40" w:line="240" w:lineRule="auto"/>
            </w:pPr>
            <w:r>
              <w:rPr>
                <w:rFonts w:eastAsia="Times New Roman" w:cs="Times New Roman"/>
                <w:sz w:val="22"/>
              </w:rPr>
              <w:t>2.11, 2.14</w:t>
            </w:r>
          </w:p>
        </w:tc>
      </w:tr>
      <w:tr w:rsidR="00AC0D7B" w14:paraId="3B854102" w14:textId="77777777">
        <w:trPr>
          <w:cantSplit/>
          <w:jc w:val="center"/>
        </w:trPr>
        <w:tc>
          <w:tcPr>
            <w:tcW w:w="1758" w:type="dxa"/>
          </w:tcPr>
          <w:p w14:paraId="125D8EDA" w14:textId="77777777" w:rsidR="00AC0D7B" w:rsidRDefault="00AC0D7B">
            <w:pPr>
              <w:keepNext/>
              <w:spacing w:before="40" w:after="40" w:line="240" w:lineRule="auto"/>
            </w:pPr>
          </w:p>
        </w:tc>
        <w:tc>
          <w:tcPr>
            <w:tcW w:w="3125" w:type="dxa"/>
          </w:tcPr>
          <w:p w14:paraId="2A3E0B9A" w14:textId="77777777" w:rsidR="00AC0D7B" w:rsidRDefault="00337EA7">
            <w:pPr>
              <w:keepNext/>
              <w:spacing w:before="40" w:after="40" w:line="240" w:lineRule="auto"/>
            </w:pPr>
            <w:r>
              <w:rPr>
                <w:rFonts w:eastAsia="Times New Roman" w:cs="Times New Roman"/>
                <w:sz w:val="22"/>
              </w:rPr>
              <w:t>Historic Financial Performance</w:t>
            </w:r>
          </w:p>
        </w:tc>
        <w:tc>
          <w:tcPr>
            <w:tcW w:w="856" w:type="dxa"/>
          </w:tcPr>
          <w:p w14:paraId="294FD496" w14:textId="77777777" w:rsidR="00AC0D7B" w:rsidRDefault="00337EA7">
            <w:pPr>
              <w:keepNext/>
              <w:spacing w:before="40" w:after="40" w:line="240" w:lineRule="auto"/>
              <w:jc w:val="right"/>
            </w:pPr>
            <w:r>
              <w:rPr>
                <w:rFonts w:eastAsia="Times New Roman" w:cs="Times New Roman"/>
                <w:sz w:val="22"/>
              </w:rPr>
              <w:t>9</w:t>
            </w:r>
          </w:p>
        </w:tc>
        <w:tc>
          <w:tcPr>
            <w:tcW w:w="2930" w:type="dxa"/>
          </w:tcPr>
          <w:p w14:paraId="769B3676" w14:textId="77777777" w:rsidR="00AC0D7B" w:rsidRDefault="00337EA7">
            <w:pPr>
              <w:keepNext/>
              <w:spacing w:before="40" w:after="40" w:line="240" w:lineRule="auto"/>
            </w:pPr>
            <w:r>
              <w:rPr>
                <w:rFonts w:eastAsia="Times New Roman" w:cs="Times New Roman"/>
                <w:sz w:val="22"/>
              </w:rPr>
              <w:t>2.13, 2.15–2.18</w:t>
            </w:r>
          </w:p>
        </w:tc>
      </w:tr>
      <w:tr w:rsidR="00AC0D7B" w14:paraId="58FD99C4" w14:textId="77777777">
        <w:trPr>
          <w:cantSplit/>
          <w:jc w:val="center"/>
        </w:trPr>
        <w:tc>
          <w:tcPr>
            <w:tcW w:w="1758" w:type="dxa"/>
          </w:tcPr>
          <w:p w14:paraId="021BB230" w14:textId="77777777" w:rsidR="00AC0D7B" w:rsidRDefault="00AC0D7B">
            <w:pPr>
              <w:keepNext/>
              <w:spacing w:before="40" w:after="40" w:line="240" w:lineRule="auto"/>
            </w:pPr>
          </w:p>
        </w:tc>
        <w:tc>
          <w:tcPr>
            <w:tcW w:w="3125" w:type="dxa"/>
          </w:tcPr>
          <w:p w14:paraId="7B8F8159" w14:textId="77777777" w:rsidR="00AC0D7B" w:rsidRDefault="00337EA7">
            <w:pPr>
              <w:keepNext/>
              <w:spacing w:before="40" w:after="40" w:line="240" w:lineRule="auto"/>
            </w:pPr>
            <w:r>
              <w:rPr>
                <w:rFonts w:eastAsia="Times New Roman" w:cs="Times New Roman"/>
                <w:sz w:val="22"/>
              </w:rPr>
              <w:t>Project Viability &amp; Projections</w:t>
            </w:r>
          </w:p>
        </w:tc>
        <w:tc>
          <w:tcPr>
            <w:tcW w:w="856" w:type="dxa"/>
          </w:tcPr>
          <w:p w14:paraId="4B623017" w14:textId="77777777" w:rsidR="00AC0D7B" w:rsidRDefault="00337EA7">
            <w:pPr>
              <w:keepNext/>
              <w:spacing w:before="40" w:after="40" w:line="240" w:lineRule="auto"/>
              <w:jc w:val="right"/>
            </w:pPr>
            <w:r>
              <w:rPr>
                <w:rFonts w:eastAsia="Times New Roman" w:cs="Times New Roman"/>
                <w:sz w:val="22"/>
              </w:rPr>
              <w:t>8</w:t>
            </w:r>
          </w:p>
        </w:tc>
        <w:tc>
          <w:tcPr>
            <w:tcW w:w="2930" w:type="dxa"/>
          </w:tcPr>
          <w:p w14:paraId="10DBBD66" w14:textId="77777777" w:rsidR="00AC0D7B" w:rsidRDefault="00337EA7">
            <w:pPr>
              <w:keepNext/>
              <w:spacing w:before="40" w:after="40" w:line="240" w:lineRule="auto"/>
            </w:pPr>
            <w:r>
              <w:rPr>
                <w:rFonts w:eastAsia="Times New Roman" w:cs="Times New Roman"/>
                <w:sz w:val="22"/>
              </w:rPr>
              <w:t>3.1.3, 3.7, 4</w:t>
            </w:r>
          </w:p>
        </w:tc>
      </w:tr>
      <w:tr w:rsidR="00AC0D7B" w14:paraId="2979EB79" w14:textId="77777777">
        <w:trPr>
          <w:cantSplit/>
          <w:jc w:val="center"/>
        </w:trPr>
        <w:tc>
          <w:tcPr>
            <w:tcW w:w="1758" w:type="dxa"/>
          </w:tcPr>
          <w:p w14:paraId="1400D863" w14:textId="77777777" w:rsidR="00AC0D7B" w:rsidRDefault="00AC0D7B">
            <w:pPr>
              <w:keepNext/>
              <w:spacing w:before="40" w:after="40" w:line="240" w:lineRule="auto"/>
            </w:pPr>
          </w:p>
        </w:tc>
        <w:tc>
          <w:tcPr>
            <w:tcW w:w="3125" w:type="dxa"/>
          </w:tcPr>
          <w:p w14:paraId="7F79FBD1" w14:textId="77777777" w:rsidR="00AC0D7B" w:rsidRDefault="00337EA7">
            <w:pPr>
              <w:keepNext/>
              <w:spacing w:before="40" w:after="40" w:line="240" w:lineRule="auto"/>
            </w:pPr>
            <w:r>
              <w:rPr>
                <w:rFonts w:eastAsia="Times New Roman" w:cs="Times New Roman"/>
                <w:sz w:val="22"/>
              </w:rPr>
              <w:t>Market &amp; Competitive Position</w:t>
            </w:r>
          </w:p>
        </w:tc>
        <w:tc>
          <w:tcPr>
            <w:tcW w:w="856" w:type="dxa"/>
          </w:tcPr>
          <w:p w14:paraId="05BE876D" w14:textId="77777777" w:rsidR="00AC0D7B" w:rsidRDefault="00337EA7">
            <w:pPr>
              <w:keepNext/>
              <w:spacing w:before="40" w:after="40" w:line="240" w:lineRule="auto"/>
              <w:jc w:val="right"/>
            </w:pPr>
            <w:r>
              <w:rPr>
                <w:rFonts w:eastAsia="Times New Roman" w:cs="Times New Roman"/>
                <w:sz w:val="22"/>
              </w:rPr>
              <w:t>7</w:t>
            </w:r>
          </w:p>
        </w:tc>
        <w:tc>
          <w:tcPr>
            <w:tcW w:w="2930" w:type="dxa"/>
          </w:tcPr>
          <w:p w14:paraId="795E15DE" w14:textId="77777777" w:rsidR="00AC0D7B" w:rsidRDefault="00337EA7">
            <w:pPr>
              <w:keepNext/>
              <w:spacing w:before="40" w:after="40" w:line="240" w:lineRule="auto"/>
            </w:pPr>
            <w:r>
              <w:rPr>
                <w:rFonts w:eastAsia="Times New Roman" w:cs="Times New Roman"/>
                <w:sz w:val="22"/>
              </w:rPr>
              <w:t>3.10</w:t>
            </w:r>
          </w:p>
        </w:tc>
      </w:tr>
      <w:tr w:rsidR="00AC0D7B" w14:paraId="1F68006B" w14:textId="77777777">
        <w:trPr>
          <w:cantSplit/>
          <w:jc w:val="center"/>
        </w:trPr>
        <w:tc>
          <w:tcPr>
            <w:tcW w:w="1758" w:type="dxa"/>
          </w:tcPr>
          <w:p w14:paraId="454B4451" w14:textId="77777777" w:rsidR="00AC0D7B" w:rsidRDefault="00AC0D7B">
            <w:pPr>
              <w:keepNext/>
              <w:spacing w:before="40" w:after="40" w:line="240" w:lineRule="auto"/>
            </w:pPr>
          </w:p>
        </w:tc>
        <w:tc>
          <w:tcPr>
            <w:tcW w:w="3125" w:type="dxa"/>
          </w:tcPr>
          <w:p w14:paraId="7388BC93" w14:textId="77777777" w:rsidR="00AC0D7B" w:rsidRDefault="00337EA7">
            <w:pPr>
              <w:keepNext/>
              <w:spacing w:before="40" w:after="40" w:line="240" w:lineRule="auto"/>
            </w:pPr>
            <w:r>
              <w:rPr>
                <w:rFonts w:eastAsia="Times New Roman" w:cs="Times New Roman"/>
                <w:sz w:val="22"/>
              </w:rPr>
              <w:t>Risk, Security &amp; Compliance</w:t>
            </w:r>
          </w:p>
        </w:tc>
        <w:tc>
          <w:tcPr>
            <w:tcW w:w="856" w:type="dxa"/>
          </w:tcPr>
          <w:p w14:paraId="5FB75BD8" w14:textId="77777777" w:rsidR="00AC0D7B" w:rsidRDefault="00337EA7">
            <w:pPr>
              <w:keepNext/>
              <w:spacing w:before="40" w:after="40" w:line="240" w:lineRule="auto"/>
              <w:jc w:val="right"/>
            </w:pPr>
            <w:r>
              <w:rPr>
                <w:rFonts w:eastAsia="Times New Roman" w:cs="Times New Roman"/>
                <w:sz w:val="22"/>
              </w:rPr>
              <w:t>6</w:t>
            </w:r>
          </w:p>
        </w:tc>
        <w:tc>
          <w:tcPr>
            <w:tcW w:w="2930" w:type="dxa"/>
          </w:tcPr>
          <w:p w14:paraId="184B64D5" w14:textId="77777777" w:rsidR="00AC0D7B" w:rsidRDefault="00337EA7">
            <w:pPr>
              <w:keepNext/>
              <w:spacing w:before="40" w:after="40" w:line="240" w:lineRule="auto"/>
            </w:pPr>
            <w:r>
              <w:rPr>
                <w:rFonts w:eastAsia="Times New Roman" w:cs="Times New Roman"/>
                <w:sz w:val="22"/>
              </w:rPr>
              <w:t>3.3, 3.5, 3.6, 3.11, 3.12, 6.5</w:t>
            </w:r>
          </w:p>
        </w:tc>
      </w:tr>
      <w:tr w:rsidR="00AC0D7B" w14:paraId="7FA4BFBE" w14:textId="77777777">
        <w:trPr>
          <w:cantSplit/>
          <w:jc w:val="center"/>
        </w:trPr>
        <w:tc>
          <w:tcPr>
            <w:tcW w:w="1758" w:type="dxa"/>
          </w:tcPr>
          <w:p w14:paraId="73E4D5D2" w14:textId="77777777" w:rsidR="00AC0D7B" w:rsidRDefault="00337EA7">
            <w:pPr>
              <w:keepNext/>
              <w:spacing w:before="40" w:after="40" w:line="240" w:lineRule="auto"/>
            </w:pPr>
            <w:r>
              <w:rPr>
                <w:rFonts w:eastAsia="Times New Roman" w:cs="Times New Roman"/>
                <w:sz w:val="22"/>
              </w:rPr>
              <w:t>Development Impact</w:t>
            </w:r>
          </w:p>
        </w:tc>
        <w:tc>
          <w:tcPr>
            <w:tcW w:w="3125" w:type="dxa"/>
          </w:tcPr>
          <w:p w14:paraId="2CEBC809" w14:textId="77777777" w:rsidR="00AC0D7B" w:rsidRDefault="00337EA7">
            <w:pPr>
              <w:keepNext/>
              <w:spacing w:before="40" w:after="40" w:line="240" w:lineRule="auto"/>
            </w:pPr>
            <w:r>
              <w:rPr>
                <w:rFonts w:eastAsia="Times New Roman" w:cs="Times New Roman"/>
                <w:sz w:val="22"/>
              </w:rPr>
              <w:t>Economic &amp; Social Contribution</w:t>
            </w:r>
          </w:p>
        </w:tc>
        <w:tc>
          <w:tcPr>
            <w:tcW w:w="856" w:type="dxa"/>
          </w:tcPr>
          <w:p w14:paraId="6C65C6BA" w14:textId="77777777" w:rsidR="00AC0D7B" w:rsidRDefault="00337EA7">
            <w:pPr>
              <w:keepNext/>
              <w:spacing w:before="40" w:after="40" w:line="240" w:lineRule="auto"/>
              <w:jc w:val="right"/>
            </w:pPr>
            <w:r>
              <w:rPr>
                <w:rFonts w:eastAsia="Times New Roman" w:cs="Times New Roman"/>
                <w:sz w:val="22"/>
              </w:rPr>
              <w:t>8</w:t>
            </w:r>
          </w:p>
        </w:tc>
        <w:tc>
          <w:tcPr>
            <w:tcW w:w="2930" w:type="dxa"/>
          </w:tcPr>
          <w:p w14:paraId="1785B606" w14:textId="77777777" w:rsidR="00AC0D7B" w:rsidRDefault="00337EA7">
            <w:pPr>
              <w:keepNext/>
              <w:spacing w:before="40" w:after="40" w:line="240" w:lineRule="auto"/>
            </w:pPr>
            <w:r>
              <w:rPr>
                <w:rFonts w:eastAsia="Times New Roman" w:cs="Times New Roman"/>
                <w:sz w:val="22"/>
              </w:rPr>
              <w:t>5, 3.4.1</w:t>
            </w:r>
          </w:p>
        </w:tc>
      </w:tr>
      <w:tr w:rsidR="00AC0D7B" w14:paraId="7BEF7F98" w14:textId="77777777">
        <w:trPr>
          <w:cantSplit/>
          <w:jc w:val="center"/>
        </w:trPr>
        <w:tc>
          <w:tcPr>
            <w:tcW w:w="1758" w:type="dxa"/>
          </w:tcPr>
          <w:p w14:paraId="6E5CEBBC" w14:textId="77777777" w:rsidR="00AC0D7B" w:rsidRDefault="00337EA7">
            <w:pPr>
              <w:spacing w:before="40" w:after="40" w:line="240" w:lineRule="auto"/>
            </w:pPr>
            <w:r>
              <w:rPr>
                <w:rFonts w:eastAsia="Times New Roman" w:cs="Times New Roman"/>
                <w:sz w:val="22"/>
              </w:rPr>
              <w:t>Total</w:t>
            </w:r>
          </w:p>
        </w:tc>
        <w:tc>
          <w:tcPr>
            <w:tcW w:w="3125" w:type="dxa"/>
          </w:tcPr>
          <w:p w14:paraId="7DCC741E" w14:textId="77777777" w:rsidR="00AC0D7B" w:rsidRDefault="00337EA7">
            <w:pPr>
              <w:spacing w:before="40" w:after="40" w:line="240" w:lineRule="auto"/>
            </w:pPr>
            <w:r>
              <w:rPr>
                <w:rFonts w:eastAsia="Times New Roman" w:cs="Times New Roman"/>
                <w:sz w:val="22"/>
              </w:rPr>
              <w:t>7 dimensions</w:t>
            </w:r>
          </w:p>
        </w:tc>
        <w:tc>
          <w:tcPr>
            <w:tcW w:w="856" w:type="dxa"/>
          </w:tcPr>
          <w:p w14:paraId="278FA799" w14:textId="77777777" w:rsidR="00AC0D7B" w:rsidRDefault="00337EA7">
            <w:pPr>
              <w:spacing w:before="40" w:after="40" w:line="240" w:lineRule="auto"/>
              <w:jc w:val="right"/>
            </w:pPr>
            <w:r>
              <w:rPr>
                <w:rFonts w:eastAsia="Times New Roman" w:cs="Times New Roman"/>
                <w:sz w:val="22"/>
              </w:rPr>
              <w:t>49</w:t>
            </w:r>
          </w:p>
        </w:tc>
        <w:tc>
          <w:tcPr>
            <w:tcW w:w="2930" w:type="dxa"/>
          </w:tcPr>
          <w:p w14:paraId="4D1D666F" w14:textId="77777777" w:rsidR="00AC0D7B" w:rsidRDefault="00AC0D7B">
            <w:pPr>
              <w:spacing w:before="40" w:after="40" w:line="240" w:lineRule="auto"/>
            </w:pPr>
          </w:p>
        </w:tc>
      </w:tr>
    </w:tbl>
    <w:p w14:paraId="2DFEF12B" w14:textId="77777777" w:rsidR="00AC0D7B" w:rsidRDefault="00AC0D7B">
      <w:pPr>
        <w:spacing w:after="0"/>
      </w:pPr>
    </w:p>
    <w:p w14:paraId="2876B758" w14:textId="77777777" w:rsidR="00AC0D7B" w:rsidRDefault="00337EA7">
      <w:pPr>
        <w:jc w:val="both"/>
      </w:pPr>
      <w:r>
        <w:rPr>
          <w:rFonts w:eastAsia="Times New Roman" w:cs="Times New Roman"/>
        </w:rPr>
        <w:t>Twenty-eight criteria are quantitative and twenty-one qualitative. The model is held in a single machine-readable file as the single source of truth, consumed by both the web application and the analysis pipeline.</w:t>
      </w:r>
    </w:p>
    <w:p w14:paraId="6D6471B3" w14:textId="77777777" w:rsidR="00AC0D7B" w:rsidRDefault="00337EA7">
      <w:pPr>
        <w:pStyle w:val="Heading2"/>
        <w:spacing w:before="240" w:after="120"/>
      </w:pPr>
      <w:bookmarkStart w:id="84" w:name="_Toc240753494"/>
      <w:r>
        <w:rPr>
          <w:rFonts w:ascii="Times New Roman" w:eastAsia="Times New Roman" w:hAnsi="Times New Roman" w:cs="Times New Roman"/>
        </w:rPr>
        <w:t>5.2 The dual-objective structure</w:t>
      </w:r>
      <w:bookmarkEnd w:id="84"/>
    </w:p>
    <w:p w14:paraId="416ACBD9" w14:textId="77777777" w:rsidR="00AC0D7B" w:rsidRDefault="00337EA7">
      <w:pPr>
        <w:pStyle w:val="Heading3"/>
        <w:spacing w:before="240" w:after="120"/>
      </w:pPr>
      <w:bookmarkStart w:id="85" w:name="_Toc240753495"/>
      <w:r>
        <w:rPr>
          <w:rFonts w:ascii="Times New Roman" w:eastAsia="Times New Roman" w:hAnsi="Times New Roman" w:cs="Times New Roman"/>
          <w:b w:val="0"/>
        </w:rPr>
        <w:t>5.2.1 Rationale</w:t>
      </w:r>
      <w:bookmarkEnd w:id="85"/>
    </w:p>
    <w:p w14:paraId="391B2C5C" w14:textId="77777777" w:rsidR="00AC0D7B" w:rsidRDefault="00337EA7">
      <w:pPr>
        <w:jc w:val="both"/>
      </w:pPr>
      <w:r>
        <w:rPr>
          <w:rFonts w:eastAsia="Times New Roman" w:cs="Times New Roman"/>
        </w:rPr>
        <w:t xml:space="preserve">Clause 5 of the form, </w:t>
      </w:r>
      <w:r>
        <w:rPr>
          <w:rFonts w:eastAsia="Times New Roman" w:cs="Times New Roman"/>
          <w:i/>
        </w:rPr>
        <w:t>Economic Consideration</w:t>
      </w:r>
      <w:r>
        <w:rPr>
          <w:rFonts w:eastAsia="Times New Roman" w:cs="Times New Roman"/>
        </w:rPr>
        <w:t>, scores nine before/after outcomes: manpower, women's participation, local raw material usage, productive capacity, production, export sales, import substitution, value added, and foreign exchange earnings. Clause 3.4.1 separately disaggregates employment by gender.</w:t>
      </w:r>
    </w:p>
    <w:p w14:paraId="628187CE" w14:textId="77777777" w:rsidR="00AC0D7B" w:rsidRDefault="00337EA7">
      <w:pPr>
        <w:jc w:val="both"/>
      </w:pPr>
      <w:r>
        <w:rPr>
          <w:rFonts w:eastAsia="Times New Roman" w:cs="Times New Roman"/>
        </w:rPr>
        <w:t xml:space="preserve">These are not credit risk. A project can employ many people, substitute imports and earn foreign exchange while still being a poor credit; the reverse also holds. People's Bank is a </w:t>
      </w:r>
      <w:r>
        <w:rPr>
          <w:rFonts w:eastAsia="Times New Roman" w:cs="Times New Roman"/>
        </w:rPr>
        <w:lastRenderedPageBreak/>
        <w:t>state bank with a development mandate, and its appraisal form reflects that it is being asked to serve two objectives at once.</w:t>
      </w:r>
    </w:p>
    <w:p w14:paraId="1E43E77E" w14:textId="77777777" w:rsidR="00AC0D7B" w:rsidRDefault="00337EA7">
      <w:pPr>
        <w:jc w:val="both"/>
      </w:pPr>
      <w:r>
        <w:rPr>
          <w:rFonts w:eastAsia="Times New Roman" w:cs="Times New Roman"/>
        </w:rPr>
        <w:t>Mainstream credit scoring optimises a single objective: the probability of repayment. Applying that framing here would mean discarding clause 5 entirely, deleting the developmental half of the institution's own mandate because it does not fit the model.</w:t>
      </w:r>
    </w:p>
    <w:p w14:paraId="2E1497B4" w14:textId="77777777" w:rsidR="00AC0D7B" w:rsidRDefault="00337EA7">
      <w:pPr>
        <w:pStyle w:val="Heading3"/>
        <w:spacing w:before="240" w:after="120"/>
      </w:pPr>
      <w:bookmarkStart w:id="86" w:name="_Toc240753496"/>
      <w:r>
        <w:rPr>
          <w:rFonts w:ascii="Times New Roman" w:eastAsia="Times New Roman" w:hAnsi="Times New Roman" w:cs="Times New Roman"/>
          <w:b w:val="0"/>
        </w:rPr>
        <w:t>5.2.2 Design decision</w:t>
      </w:r>
      <w:bookmarkEnd w:id="86"/>
    </w:p>
    <w:p w14:paraId="670CA071" w14:textId="77777777" w:rsidR="00AC0D7B" w:rsidRDefault="00337EA7">
      <w:pPr>
        <w:jc w:val="both"/>
      </w:pPr>
      <w:r>
        <w:rPr>
          <w:rFonts w:eastAsia="Times New Roman" w:cs="Times New Roman"/>
        </w:rPr>
        <w:t>The model therefore carries two objectives and reports them separately. They are never combined into a single number.</w:t>
      </w:r>
    </w:p>
    <w:p w14:paraId="6A73F6E6" w14:textId="77777777" w:rsidR="00AC0D7B" w:rsidRDefault="00337EA7">
      <w:pPr>
        <w:jc w:val="both"/>
      </w:pPr>
      <w:r>
        <w:rPr>
          <w:rFonts w:eastAsia="Times New Roman" w:cs="Times New Roman"/>
        </w:rPr>
        <w:t>This is enforced in the engine, not left to convention: a result record holds an array of objective results, and no code path produces an overall score. The interface presents them side by side; the exported report presents them as distinct sections with an explicit note that the trade-off is a matter for the approving authority.</w:t>
      </w:r>
    </w:p>
    <w:p w14:paraId="7DD3CC50" w14:textId="77777777" w:rsidR="00AC0D7B" w:rsidRDefault="00337EA7">
      <w:pPr>
        <w:jc w:val="both"/>
      </w:pPr>
      <w:r>
        <w:rPr>
          <w:rFonts w:eastAsia="Times New Roman" w:cs="Times New Roman"/>
        </w:rPr>
        <w:t>The reason is that a weighted combination would destroy the information the structure exists to expose. A facility scoring 80 on credit and 40 on development and one scoring 60 on both are materially different propositions, and a combined score of 60 would render them identical. Making the divergence visible is the contribution; resolving it is a policy question that belongs to the bank, not to the model.</w:t>
      </w:r>
    </w:p>
    <w:p w14:paraId="41521572" w14:textId="77777777" w:rsidR="00AC0D7B" w:rsidRDefault="00337EA7">
      <w:pPr>
        <w:jc w:val="both"/>
      </w:pPr>
      <w:r>
        <w:rPr>
          <w:rFonts w:eastAsia="Times New Roman" w:cs="Times New Roman"/>
        </w:rPr>
        <w:t>Verification of this behaviour appears in the test case of Section 5.6: the same application scored 80.2 on credit risk (band A) and 74.6 on development impact (band B).</w:t>
      </w:r>
    </w:p>
    <w:p w14:paraId="050D7DF9" w14:textId="77777777" w:rsidR="00AC0D7B" w:rsidRDefault="00337EA7">
      <w:pPr>
        <w:pStyle w:val="Heading2"/>
        <w:spacing w:before="240" w:after="120"/>
      </w:pPr>
      <w:bookmarkStart w:id="87" w:name="_Toc240753497"/>
      <w:r>
        <w:rPr>
          <w:rFonts w:ascii="Times New Roman" w:eastAsia="Times New Roman" w:hAnsi="Times New Roman" w:cs="Times New Roman"/>
        </w:rPr>
        <w:t>5.3 The completeness gate</w:t>
      </w:r>
      <w:bookmarkEnd w:id="87"/>
    </w:p>
    <w:p w14:paraId="71A67ED7" w14:textId="77777777" w:rsidR="00AC0D7B" w:rsidRDefault="00337EA7">
      <w:pPr>
        <w:pStyle w:val="Heading3"/>
        <w:spacing w:before="240" w:after="120"/>
      </w:pPr>
      <w:bookmarkStart w:id="88" w:name="_Toc240753498"/>
      <w:r>
        <w:rPr>
          <w:rFonts w:ascii="Times New Roman" w:eastAsia="Times New Roman" w:hAnsi="Times New Roman" w:cs="Times New Roman"/>
          <w:b w:val="0"/>
        </w:rPr>
        <w:t>5.3.1 A problem found by testing</w:t>
      </w:r>
      <w:bookmarkEnd w:id="88"/>
    </w:p>
    <w:p w14:paraId="1B5CDF97" w14:textId="77777777" w:rsidR="00AC0D7B" w:rsidRDefault="00337EA7">
      <w:pPr>
        <w:jc w:val="both"/>
      </w:pPr>
      <w:r>
        <w:rPr>
          <w:rFonts w:eastAsia="Times New Roman" w:cs="Times New Roman"/>
        </w:rPr>
        <w:t xml:space="preserve">During verification, an appraisal with only seven of forty-nine criteria entered, 14% complete, returned a credit risk score of 73.7 and the recommendation </w:t>
      </w:r>
      <w:r>
        <w:rPr>
          <w:rFonts w:eastAsia="Times New Roman" w:cs="Times New Roman"/>
          <w:i/>
        </w:rPr>
        <w:t>"Band B: recommend with conditions."</w:t>
      </w:r>
    </w:p>
    <w:p w14:paraId="54FA6378" w14:textId="77777777" w:rsidR="00AC0D7B" w:rsidRDefault="00337EA7">
      <w:pPr>
        <w:jc w:val="both"/>
      </w:pPr>
      <w:r>
        <w:rPr>
          <w:rFonts w:eastAsia="Times New Roman" w:cs="Times New Roman"/>
        </w:rPr>
        <w:t>The arithmetic was correct. Weight renormalisation (Section 4.11.3) had worked exactly as designed: the seven entered criteria carried the full weight, and they happened to score well. But the system was confidently recommending a facility on almost no information, and nothing in the output signalled that.</w:t>
      </w:r>
    </w:p>
    <w:p w14:paraId="24C6D49A" w14:textId="77777777" w:rsidR="00AC0D7B" w:rsidRDefault="00337EA7">
      <w:pPr>
        <w:jc w:val="both"/>
      </w:pPr>
      <w:r>
        <w:rPr>
          <w:rFonts w:eastAsia="Times New Roman" w:cs="Times New Roman"/>
        </w:rPr>
        <w:lastRenderedPageBreak/>
        <w:t>This is a genuine hazard of renormalisation, and it is not specific to this implementation. A sparse appraisal produces a plausible score while its evidential basis collapses, and the score itself gives no indication of the difference.</w:t>
      </w:r>
    </w:p>
    <w:p w14:paraId="7AD6E1E5" w14:textId="77777777" w:rsidR="00AC0D7B" w:rsidRDefault="00337EA7">
      <w:pPr>
        <w:pStyle w:val="Heading3"/>
        <w:spacing w:before="240" w:after="120"/>
      </w:pPr>
      <w:bookmarkStart w:id="89" w:name="_Toc240753499"/>
      <w:r>
        <w:rPr>
          <w:rFonts w:ascii="Times New Roman" w:eastAsia="Times New Roman" w:hAnsi="Times New Roman" w:cs="Times New Roman"/>
          <w:b w:val="0"/>
        </w:rPr>
        <w:t>5.3.2 Response</w:t>
      </w:r>
      <w:bookmarkEnd w:id="89"/>
    </w:p>
    <w:p w14:paraId="20A5191C" w14:textId="77777777" w:rsidR="00AC0D7B" w:rsidRDefault="00337EA7">
      <w:pPr>
        <w:jc w:val="both"/>
      </w:pPr>
      <w:r>
        <w:rPr>
          <w:rFonts w:eastAsia="Times New Roman" w:cs="Times New Roman"/>
        </w:rPr>
        <w:t xml:space="preserve">An objective assessed below a completeness threshold (0.6) returns its score but no risk band and no recommendation. The result carries a </w:t>
      </w:r>
      <w:r>
        <w:rPr>
          <w:rFonts w:eastAsia="Times New Roman" w:cs="Times New Roman"/>
          <w:i/>
        </w:rPr>
        <w:t>sufficient</w:t>
      </w:r>
      <w:r>
        <w:rPr>
          <w:rFonts w:eastAsia="Times New Roman" w:cs="Times New Roman"/>
        </w:rPr>
        <w:t xml:space="preserve"> flag and a list of outstanding criteria, and the interface tells the officer what is missing instead of offering a number to sign against.</w:t>
      </w:r>
    </w:p>
    <w:p w14:paraId="78C11804" w14:textId="77777777" w:rsidR="00AC0D7B" w:rsidRDefault="00337EA7">
      <w:pPr>
        <w:jc w:val="both"/>
      </w:pPr>
      <w:r>
        <w:rPr>
          <w:rFonts w:eastAsia="Times New Roman" w:cs="Times New Roman"/>
        </w:rPr>
        <w:t>Figure 5.1 shows the gate holding. Credit risk stands at 78.7, which on a complete file would be a comfortable Band B, and the system declines to say so: 7% of the objective has been assessed against the 60% required. The number is still shown, because hiding it would be its own kind of dishonesty, but no band and no recommendation accompany it.</w:t>
      </w:r>
    </w:p>
    <w:p w14:paraId="22C35148" w14:textId="77777777" w:rsidR="00AC0D7B" w:rsidRDefault="00337EA7">
      <w:pPr>
        <w:keepNext/>
        <w:spacing w:before="200" w:after="40"/>
        <w:jc w:val="center"/>
      </w:pPr>
      <w:r>
        <w:rPr>
          <w:noProof/>
        </w:rPr>
        <w:lastRenderedPageBreak/>
        <w:drawing>
          <wp:inline distT="0" distB="0" distL="0" distR="0" wp14:anchorId="01C85943" wp14:editId="7E152266">
            <wp:extent cx="5394960" cy="50197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completeness-gate.jpg"/>
                    <pic:cNvPicPr/>
                  </pic:nvPicPr>
                  <pic:blipFill>
                    <a:blip r:embed="rId14"/>
                    <a:stretch>
                      <a:fillRect/>
                    </a:stretch>
                  </pic:blipFill>
                  <pic:spPr>
                    <a:xfrm>
                      <a:off x="0" y="0"/>
                      <a:ext cx="5394960" cy="5019789"/>
                    </a:xfrm>
                    <a:prstGeom prst="rect">
                      <a:avLst/>
                    </a:prstGeom>
                  </pic:spPr>
                </pic:pic>
              </a:graphicData>
            </a:graphic>
          </wp:inline>
        </w:drawing>
      </w:r>
    </w:p>
    <w:p w14:paraId="3A120C80" w14:textId="77777777" w:rsidR="00AC0D7B" w:rsidRDefault="00337EA7">
      <w:pPr>
        <w:pStyle w:val="FigureCaption"/>
        <w:keepLines/>
        <w:spacing w:before="80" w:after="200"/>
      </w:pPr>
      <w:bookmarkStart w:id="90" w:name="_Toc240753576"/>
      <w:r>
        <w:rPr>
          <w:rFonts w:eastAsia="Times New Roman" w:cs="Times New Roman"/>
        </w:rPr>
        <w:t>Figure 5.1: The completeness gate refusing to recommend. A credit-risk score of 78.7 is displayed, and withheld from banding, because only 7% of the objective has been assessed.</w:t>
      </w:r>
      <w:bookmarkEnd w:id="90"/>
    </w:p>
    <w:p w14:paraId="61766011" w14:textId="77777777" w:rsidR="00AC0D7B" w:rsidRDefault="00337EA7">
      <w:pPr>
        <w:jc w:val="both"/>
      </w:pPr>
      <w:r>
        <w:rPr>
          <w:rFonts w:eastAsia="Times New Roman" w:cs="Times New Roman"/>
        </w:rPr>
        <w:t>The gate is deliberately a refusal to answer, not a scoring adjustment. Discounting the score for incompleteness would have preserved the false impression that the system had an opinion. It does not; it has insufficient information, and saying so is the correct output.</w:t>
      </w:r>
    </w:p>
    <w:p w14:paraId="155056A7" w14:textId="77777777" w:rsidR="00AC0D7B" w:rsidRDefault="00337EA7">
      <w:pPr>
        <w:pStyle w:val="Heading2"/>
        <w:spacing w:before="240" w:after="120"/>
      </w:pPr>
      <w:bookmarkStart w:id="91" w:name="_Toc240753500"/>
      <w:r>
        <w:rPr>
          <w:rFonts w:ascii="Times New Roman" w:eastAsia="Times New Roman" w:hAnsi="Times New Roman" w:cs="Times New Roman"/>
        </w:rPr>
        <w:t>5.4 Explainability</w:t>
      </w:r>
      <w:bookmarkEnd w:id="91"/>
    </w:p>
    <w:p w14:paraId="4618FC6A" w14:textId="77777777" w:rsidR="00AC0D7B" w:rsidRDefault="00337EA7">
      <w:pPr>
        <w:jc w:val="both"/>
      </w:pPr>
      <w:r>
        <w:rPr>
          <w:rFonts w:eastAsia="Times New Roman" w:cs="Times New Roman"/>
        </w:rPr>
        <w:t>Each criterion's contribution is computed as its normalised weight times its score, expressed in points of the parent's score. Contributions sum exactly to the parent score, which is what makes the breakdown a decomposition rather than a decoration.</w:t>
      </w:r>
    </w:p>
    <w:p w14:paraId="47984DBE" w14:textId="77777777" w:rsidR="00AC0D7B" w:rsidRDefault="00337EA7">
      <w:pPr>
        <w:jc w:val="both"/>
      </w:pPr>
      <w:r>
        <w:rPr>
          <w:rFonts w:eastAsia="Times New Roman" w:cs="Times New Roman"/>
        </w:rPr>
        <w:t>The interface presents, for each dimension: its score, its contribution to the objective, its completeness, and a table of constituent criteria showing raw value, derived score and contribution, each labelled with its source clause. An officer can therefore trace any rec</w:t>
      </w:r>
      <w:r>
        <w:rPr>
          <w:rFonts w:eastAsia="Times New Roman" w:cs="Times New Roman"/>
        </w:rPr>
        <w:lastRenderedPageBreak/>
        <w:t>ommendation from the headline score down to the clause of the bank's own form that produced it.</w:t>
      </w:r>
    </w:p>
    <w:p w14:paraId="38EB46B1" w14:textId="77777777" w:rsidR="00AC0D7B" w:rsidRDefault="00337EA7">
      <w:pPr>
        <w:jc w:val="both"/>
      </w:pPr>
      <w:r>
        <w:rPr>
          <w:rFonts w:eastAsia="Times New Roman" w:cs="Times New Roman"/>
        </w:rPr>
        <w:t>Figure 5.2 shows a completed appraisal. The two objectives are reported side by side and are never added together: the same facility scores 68.0 on credit risk, which bands B and carries a recommendation with conditions, and 26.0 on development impact, which bands D and carries a recommendation to decline. A single combined figure would have averaged those into a middling number that describes neither.</w:t>
      </w:r>
    </w:p>
    <w:p w14:paraId="3503D7E2" w14:textId="77777777" w:rsidR="00AC0D7B" w:rsidRDefault="00337EA7">
      <w:pPr>
        <w:keepNext/>
        <w:spacing w:before="200" w:after="40"/>
        <w:jc w:val="center"/>
      </w:pPr>
      <w:r>
        <w:rPr>
          <w:noProof/>
        </w:rPr>
        <w:drawing>
          <wp:inline distT="0" distB="0" distL="0" distR="0" wp14:anchorId="0BD592B4" wp14:editId="1B69C04F">
            <wp:extent cx="5394960" cy="560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result.jpg"/>
                    <pic:cNvPicPr/>
                  </pic:nvPicPr>
                  <pic:blipFill>
                    <a:blip r:embed="rId15"/>
                    <a:stretch>
                      <a:fillRect/>
                    </a:stretch>
                  </pic:blipFill>
                  <pic:spPr>
                    <a:xfrm>
                      <a:off x="0" y="0"/>
                      <a:ext cx="5394960" cy="5608857"/>
                    </a:xfrm>
                    <a:prstGeom prst="rect">
                      <a:avLst/>
                    </a:prstGeom>
                  </pic:spPr>
                </pic:pic>
              </a:graphicData>
            </a:graphic>
          </wp:inline>
        </w:drawing>
      </w:r>
    </w:p>
    <w:p w14:paraId="6F7DBBEF" w14:textId="77777777" w:rsidR="00AC0D7B" w:rsidRDefault="00337EA7">
      <w:pPr>
        <w:pStyle w:val="FigureCaption"/>
        <w:keepLines/>
        <w:spacing w:before="80" w:after="200"/>
      </w:pPr>
      <w:bookmarkStart w:id="92" w:name="_Toc240753577"/>
      <w:r>
        <w:rPr>
          <w:rFonts w:eastAsia="Times New Roman" w:cs="Times New Roman"/>
        </w:rPr>
        <w:t>Figure 5.2: A completed appraisal. The two objectives are scored and banded separately and are never combined. Each dimension's contribution is expressed in points of the objective score, and each criterion shows its entered value, its derived score, its contribution and the clause it comes from.</w:t>
      </w:r>
      <w:bookmarkEnd w:id="92"/>
    </w:p>
    <w:p w14:paraId="459FC0ED" w14:textId="77777777" w:rsidR="00AC0D7B" w:rsidRDefault="00337EA7">
      <w:pPr>
        <w:jc w:val="both"/>
      </w:pPr>
      <w:r>
        <w:rPr>
          <w:rFonts w:eastAsia="Times New Roman" w:cs="Times New Roman"/>
        </w:rPr>
        <w:lastRenderedPageBreak/>
        <w:t>Beneath the two objective scores, each dimension's contribution is given in points of the objective score, and every criterion shows the value entered, the score it mapped to, and the points it contributed. Borrower and management capacity scores 94.4 and contributes 15.7 points; project viability scores 47.0 and contributes 7.8. The contributions sum to the objective score exactly, so the breakdown accounts for the whole of it and not merely for the part that is convenient to explain.</w:t>
      </w:r>
    </w:p>
    <w:p w14:paraId="1CB91CBE" w14:textId="77777777" w:rsidR="00AC0D7B" w:rsidRDefault="00337EA7">
      <w:pPr>
        <w:pStyle w:val="Heading2"/>
        <w:spacing w:before="240" w:after="120"/>
      </w:pPr>
      <w:bookmarkStart w:id="93" w:name="_Toc240753501"/>
      <w:r>
        <w:rPr>
          <w:rFonts w:ascii="Times New Roman" w:eastAsia="Times New Roman" w:hAnsi="Times New Roman" w:cs="Times New Roman"/>
        </w:rPr>
        <w:t>5.5 Report generation</w:t>
      </w:r>
      <w:bookmarkEnd w:id="93"/>
    </w:p>
    <w:p w14:paraId="049053EF" w14:textId="77777777" w:rsidR="00AC0D7B" w:rsidRDefault="00337EA7">
      <w:pPr>
        <w:jc w:val="both"/>
      </w:pPr>
      <w:r>
        <w:rPr>
          <w:rFonts w:eastAsia="Times New Roman" w:cs="Times New Roman"/>
        </w:rPr>
        <w:t>The system exports a completed appraisal as a Word document in the People's Bank format: Annexure I heading, clause-numbered sections, the scoring evidence, and the clause 7 signature blocks.</w:t>
      </w:r>
    </w:p>
    <w:p w14:paraId="2FF0A010" w14:textId="77777777" w:rsidR="00AC0D7B" w:rsidRDefault="00337EA7">
      <w:pPr>
        <w:jc w:val="both"/>
      </w:pPr>
      <w:r>
        <w:rPr>
          <w:rFonts w:eastAsia="Times New Roman" w:cs="Times New Roman"/>
        </w:rPr>
        <w:t>This closes the loop. The officer receives back the document the institution already uses, with no retyping and no change to the existing approval chain. A system that produced its own report format would require the bank to adopt new paperwork alongside new software; producing the incumbent document removes that barrier entirely.</w:t>
      </w:r>
    </w:p>
    <w:p w14:paraId="3D394E0B" w14:textId="77777777" w:rsidR="00AC0D7B" w:rsidRDefault="00337EA7">
      <w:pPr>
        <w:pStyle w:val="Heading2"/>
        <w:spacing w:before="240" w:after="120"/>
      </w:pPr>
      <w:bookmarkStart w:id="94" w:name="_Toc240753502"/>
      <w:r>
        <w:rPr>
          <w:rFonts w:ascii="Times New Roman" w:eastAsia="Times New Roman" w:hAnsi="Times New Roman" w:cs="Times New Roman"/>
        </w:rPr>
        <w:t>5.6 Verification</w:t>
      </w:r>
      <w:bookmarkEnd w:id="94"/>
    </w:p>
    <w:p w14:paraId="5A73D9BB" w14:textId="77777777" w:rsidR="00AC0D7B" w:rsidRDefault="00337EA7">
      <w:pPr>
        <w:jc w:val="both"/>
      </w:pPr>
      <w:r>
        <w:rPr>
          <w:rFonts w:eastAsia="Times New Roman" w:cs="Times New Roman"/>
        </w:rPr>
        <w:t>The engine carries a structural test suite covering three cases: a sound manufacturing expansion, a thin startup with a DSCR breach, and a deliberately incomplete file. Table 5.2 lists the properties asserted and the result of each.</w:t>
      </w:r>
    </w:p>
    <w:p w14:paraId="2974BDB1" w14:textId="77777777" w:rsidR="00AC0D7B" w:rsidRDefault="00337EA7">
      <w:pPr>
        <w:jc w:val="both"/>
      </w:pPr>
      <w:r>
        <w:rPr>
          <w:rFonts w:eastAsia="Times New Roman" w:cs="Times New Roman"/>
        </w:rPr>
        <w:t>The suite covers the scoring engine, the validation schemas and the authorisation logic, 62 tests in total. Server Actions are reachable by direct POST, not only through the application's own forms, so every action validates its input before use, and validation failures report which field failed without echoing the submitted value back.</w:t>
      </w:r>
    </w:p>
    <w:p w14:paraId="7E9DF235" w14:textId="77777777" w:rsidR="00AC0D7B" w:rsidRDefault="00337EA7">
      <w:pPr>
        <w:pStyle w:val="TableCaption"/>
        <w:keepNext/>
        <w:keepLines/>
        <w:spacing w:before="160" w:after="80"/>
      </w:pPr>
      <w:bookmarkStart w:id="95" w:name="_Toc240753592"/>
      <w:r>
        <w:rPr>
          <w:rFonts w:eastAsia="Times New Roman" w:cs="Times New Roman"/>
        </w:rPr>
        <w:t>Table 5.2: Behavioural tests of the scoring engine and their outcomes</w:t>
      </w:r>
      <w:bookmarkEnd w:id="95"/>
    </w:p>
    <w:tbl>
      <w:tblPr>
        <w:tblStyle w:val="TableGrid"/>
        <w:tblW w:w="0" w:type="auto"/>
        <w:jc w:val="center"/>
        <w:tblLayout w:type="fixed"/>
        <w:tblLook w:val="04A0" w:firstRow="1" w:lastRow="0" w:firstColumn="1" w:lastColumn="0" w:noHBand="0" w:noVBand="1"/>
      </w:tblPr>
      <w:tblGrid>
        <w:gridCol w:w="7649"/>
        <w:gridCol w:w="1020"/>
      </w:tblGrid>
      <w:tr w:rsidR="00AC0D7B" w14:paraId="0DDBAB43" w14:textId="77777777">
        <w:trPr>
          <w:cantSplit/>
          <w:tblHeader/>
          <w:jc w:val="center"/>
        </w:trPr>
        <w:tc>
          <w:tcPr>
            <w:tcW w:w="7649" w:type="dxa"/>
          </w:tcPr>
          <w:p w14:paraId="0C61E354" w14:textId="77777777" w:rsidR="00AC0D7B" w:rsidRDefault="00337EA7">
            <w:pPr>
              <w:spacing w:before="40" w:after="40" w:line="240" w:lineRule="auto"/>
            </w:pPr>
            <w:r>
              <w:rPr>
                <w:rFonts w:eastAsia="Times New Roman" w:cs="Times New Roman"/>
                <w:b/>
                <w:sz w:val="22"/>
              </w:rPr>
              <w:t>Check</w:t>
            </w:r>
          </w:p>
        </w:tc>
        <w:tc>
          <w:tcPr>
            <w:tcW w:w="1020" w:type="dxa"/>
          </w:tcPr>
          <w:p w14:paraId="225ABB99" w14:textId="77777777" w:rsidR="00AC0D7B" w:rsidRDefault="00337EA7">
            <w:pPr>
              <w:spacing w:before="40" w:after="40" w:line="240" w:lineRule="auto"/>
            </w:pPr>
            <w:r>
              <w:rPr>
                <w:rFonts w:eastAsia="Times New Roman" w:cs="Times New Roman"/>
                <w:b/>
                <w:sz w:val="22"/>
              </w:rPr>
              <w:t>Result</w:t>
            </w:r>
          </w:p>
        </w:tc>
      </w:tr>
      <w:tr w:rsidR="00AC0D7B" w14:paraId="41957D7F" w14:textId="77777777">
        <w:trPr>
          <w:cantSplit/>
          <w:jc w:val="center"/>
        </w:trPr>
        <w:tc>
          <w:tcPr>
            <w:tcW w:w="7649" w:type="dxa"/>
          </w:tcPr>
          <w:p w14:paraId="3F45D22D" w14:textId="77777777" w:rsidR="00AC0D7B" w:rsidRDefault="00337EA7">
            <w:pPr>
              <w:spacing w:before="40" w:after="40" w:line="240" w:lineRule="auto"/>
            </w:pPr>
            <w:r>
              <w:rPr>
                <w:rFonts w:eastAsia="Times New Roman" w:cs="Times New Roman"/>
                <w:sz w:val="22"/>
              </w:rPr>
              <w:t>Strong case scores above weak on credit risk</w:t>
            </w:r>
          </w:p>
        </w:tc>
        <w:tc>
          <w:tcPr>
            <w:tcW w:w="1020" w:type="dxa"/>
          </w:tcPr>
          <w:p w14:paraId="749CE1F6" w14:textId="77777777" w:rsidR="00AC0D7B" w:rsidRDefault="00337EA7">
            <w:pPr>
              <w:spacing w:before="40" w:after="40" w:line="240" w:lineRule="auto"/>
            </w:pPr>
            <w:r>
              <w:rPr>
                <w:rFonts w:eastAsia="Times New Roman" w:cs="Times New Roman"/>
                <w:sz w:val="22"/>
              </w:rPr>
              <w:t>pass</w:t>
            </w:r>
          </w:p>
        </w:tc>
      </w:tr>
      <w:tr w:rsidR="00AC0D7B" w14:paraId="2BCE2BAC" w14:textId="77777777">
        <w:trPr>
          <w:cantSplit/>
          <w:jc w:val="center"/>
        </w:trPr>
        <w:tc>
          <w:tcPr>
            <w:tcW w:w="7649" w:type="dxa"/>
          </w:tcPr>
          <w:p w14:paraId="1EFC56F7" w14:textId="77777777" w:rsidR="00AC0D7B" w:rsidRDefault="00337EA7">
            <w:pPr>
              <w:spacing w:before="40" w:after="40" w:line="240" w:lineRule="auto"/>
            </w:pPr>
            <w:r>
              <w:rPr>
                <w:rFonts w:eastAsia="Times New Roman" w:cs="Times New Roman"/>
                <w:sz w:val="22"/>
              </w:rPr>
              <w:t>Strong case scores above weak on development impact</w:t>
            </w:r>
          </w:p>
        </w:tc>
        <w:tc>
          <w:tcPr>
            <w:tcW w:w="1020" w:type="dxa"/>
          </w:tcPr>
          <w:p w14:paraId="51A115CD" w14:textId="77777777" w:rsidR="00AC0D7B" w:rsidRDefault="00337EA7">
            <w:pPr>
              <w:spacing w:before="40" w:after="40" w:line="240" w:lineRule="auto"/>
            </w:pPr>
            <w:r>
              <w:rPr>
                <w:rFonts w:eastAsia="Times New Roman" w:cs="Times New Roman"/>
                <w:sz w:val="22"/>
              </w:rPr>
              <w:t>pass</w:t>
            </w:r>
          </w:p>
        </w:tc>
      </w:tr>
      <w:tr w:rsidR="00AC0D7B" w14:paraId="03D2C77C" w14:textId="77777777">
        <w:trPr>
          <w:cantSplit/>
          <w:jc w:val="center"/>
        </w:trPr>
        <w:tc>
          <w:tcPr>
            <w:tcW w:w="7649" w:type="dxa"/>
          </w:tcPr>
          <w:p w14:paraId="1F6E22EE" w14:textId="77777777" w:rsidR="00AC0D7B" w:rsidRDefault="00337EA7">
            <w:pPr>
              <w:spacing w:before="40" w:after="40" w:line="240" w:lineRule="auto"/>
            </w:pPr>
            <w:r>
              <w:rPr>
                <w:rFonts w:eastAsia="Times New Roman" w:cs="Times New Roman"/>
                <w:sz w:val="22"/>
              </w:rPr>
              <w:t>Weak case flags a critical breach (DSCR 0.92)</w:t>
            </w:r>
          </w:p>
        </w:tc>
        <w:tc>
          <w:tcPr>
            <w:tcW w:w="1020" w:type="dxa"/>
          </w:tcPr>
          <w:p w14:paraId="5F3EB5D6" w14:textId="77777777" w:rsidR="00AC0D7B" w:rsidRDefault="00337EA7">
            <w:pPr>
              <w:spacing w:before="40" w:after="40" w:line="240" w:lineRule="auto"/>
            </w:pPr>
            <w:r>
              <w:rPr>
                <w:rFonts w:eastAsia="Times New Roman" w:cs="Times New Roman"/>
                <w:sz w:val="22"/>
              </w:rPr>
              <w:t>pass</w:t>
            </w:r>
          </w:p>
        </w:tc>
      </w:tr>
      <w:tr w:rsidR="00AC0D7B" w14:paraId="5AF27B4D" w14:textId="77777777">
        <w:trPr>
          <w:cantSplit/>
          <w:jc w:val="center"/>
        </w:trPr>
        <w:tc>
          <w:tcPr>
            <w:tcW w:w="7649" w:type="dxa"/>
          </w:tcPr>
          <w:p w14:paraId="483B935F" w14:textId="77777777" w:rsidR="00AC0D7B" w:rsidRDefault="00337EA7">
            <w:pPr>
              <w:spacing w:before="40" w:after="40" w:line="240" w:lineRule="auto"/>
            </w:pPr>
            <w:r>
              <w:rPr>
                <w:rFonts w:eastAsia="Times New Roman" w:cs="Times New Roman"/>
                <w:sz w:val="22"/>
              </w:rPr>
              <w:t>Strong case flags no breach</w:t>
            </w:r>
          </w:p>
        </w:tc>
        <w:tc>
          <w:tcPr>
            <w:tcW w:w="1020" w:type="dxa"/>
          </w:tcPr>
          <w:p w14:paraId="30918D9D" w14:textId="77777777" w:rsidR="00AC0D7B" w:rsidRDefault="00337EA7">
            <w:pPr>
              <w:spacing w:before="40" w:after="40" w:line="240" w:lineRule="auto"/>
            </w:pPr>
            <w:r>
              <w:rPr>
                <w:rFonts w:eastAsia="Times New Roman" w:cs="Times New Roman"/>
                <w:sz w:val="22"/>
              </w:rPr>
              <w:t>pass</w:t>
            </w:r>
          </w:p>
        </w:tc>
      </w:tr>
      <w:tr w:rsidR="00AC0D7B" w14:paraId="37216A3F" w14:textId="77777777">
        <w:trPr>
          <w:cantSplit/>
          <w:jc w:val="center"/>
        </w:trPr>
        <w:tc>
          <w:tcPr>
            <w:tcW w:w="7649" w:type="dxa"/>
          </w:tcPr>
          <w:p w14:paraId="23712CD0" w14:textId="77777777" w:rsidR="00AC0D7B" w:rsidRDefault="00337EA7">
            <w:pPr>
              <w:spacing w:before="40" w:after="40" w:line="240" w:lineRule="auto"/>
            </w:pPr>
            <w:r>
              <w:rPr>
                <w:rFonts w:eastAsia="Times New Roman" w:cs="Times New Roman"/>
                <w:sz w:val="22"/>
              </w:rPr>
              <w:t>Strong case reaches band A or B</w:t>
            </w:r>
          </w:p>
        </w:tc>
        <w:tc>
          <w:tcPr>
            <w:tcW w:w="1020" w:type="dxa"/>
          </w:tcPr>
          <w:p w14:paraId="47D0FA5C" w14:textId="77777777" w:rsidR="00AC0D7B" w:rsidRDefault="00337EA7">
            <w:pPr>
              <w:spacing w:before="40" w:after="40" w:line="240" w:lineRule="auto"/>
            </w:pPr>
            <w:r>
              <w:rPr>
                <w:rFonts w:eastAsia="Times New Roman" w:cs="Times New Roman"/>
                <w:sz w:val="22"/>
              </w:rPr>
              <w:t>pass</w:t>
            </w:r>
          </w:p>
        </w:tc>
      </w:tr>
      <w:tr w:rsidR="00AC0D7B" w14:paraId="72D7D019" w14:textId="77777777">
        <w:trPr>
          <w:cantSplit/>
          <w:jc w:val="center"/>
        </w:trPr>
        <w:tc>
          <w:tcPr>
            <w:tcW w:w="7649" w:type="dxa"/>
          </w:tcPr>
          <w:p w14:paraId="17F5D006" w14:textId="77777777" w:rsidR="00AC0D7B" w:rsidRDefault="00337EA7">
            <w:pPr>
              <w:spacing w:before="40" w:after="40" w:line="240" w:lineRule="auto"/>
            </w:pPr>
            <w:r>
              <w:rPr>
                <w:rFonts w:eastAsia="Times New Roman" w:cs="Times New Roman"/>
                <w:sz w:val="22"/>
              </w:rPr>
              <w:t>Weak case falls to band C or D</w:t>
            </w:r>
          </w:p>
        </w:tc>
        <w:tc>
          <w:tcPr>
            <w:tcW w:w="1020" w:type="dxa"/>
          </w:tcPr>
          <w:p w14:paraId="4C3A478D" w14:textId="77777777" w:rsidR="00AC0D7B" w:rsidRDefault="00337EA7">
            <w:pPr>
              <w:spacing w:before="40" w:after="40" w:line="240" w:lineRule="auto"/>
            </w:pPr>
            <w:r>
              <w:rPr>
                <w:rFonts w:eastAsia="Times New Roman" w:cs="Times New Roman"/>
                <w:sz w:val="22"/>
              </w:rPr>
              <w:t>pass</w:t>
            </w:r>
          </w:p>
        </w:tc>
      </w:tr>
      <w:tr w:rsidR="00AC0D7B" w14:paraId="60429515" w14:textId="77777777">
        <w:trPr>
          <w:cantSplit/>
          <w:jc w:val="center"/>
        </w:trPr>
        <w:tc>
          <w:tcPr>
            <w:tcW w:w="7649" w:type="dxa"/>
          </w:tcPr>
          <w:p w14:paraId="5C575427" w14:textId="77777777" w:rsidR="00AC0D7B" w:rsidRDefault="00337EA7">
            <w:pPr>
              <w:spacing w:before="40" w:after="40" w:line="240" w:lineRule="auto"/>
            </w:pPr>
            <w:r>
              <w:rPr>
                <w:rFonts w:eastAsia="Times New Roman" w:cs="Times New Roman"/>
                <w:sz w:val="22"/>
              </w:rPr>
              <w:t>Objectives reported separately, not merged</w:t>
            </w:r>
          </w:p>
        </w:tc>
        <w:tc>
          <w:tcPr>
            <w:tcW w:w="1020" w:type="dxa"/>
          </w:tcPr>
          <w:p w14:paraId="1D444CCA" w14:textId="77777777" w:rsidR="00AC0D7B" w:rsidRDefault="00337EA7">
            <w:pPr>
              <w:spacing w:before="40" w:after="40" w:line="240" w:lineRule="auto"/>
            </w:pPr>
            <w:r>
              <w:rPr>
                <w:rFonts w:eastAsia="Times New Roman" w:cs="Times New Roman"/>
                <w:sz w:val="22"/>
              </w:rPr>
              <w:t>pass</w:t>
            </w:r>
          </w:p>
        </w:tc>
      </w:tr>
      <w:tr w:rsidR="00AC0D7B" w14:paraId="46FEF481" w14:textId="77777777">
        <w:trPr>
          <w:cantSplit/>
          <w:jc w:val="center"/>
        </w:trPr>
        <w:tc>
          <w:tcPr>
            <w:tcW w:w="7649" w:type="dxa"/>
          </w:tcPr>
          <w:p w14:paraId="755E2D34" w14:textId="77777777" w:rsidR="00AC0D7B" w:rsidRDefault="00337EA7">
            <w:pPr>
              <w:spacing w:before="40" w:after="40" w:line="240" w:lineRule="auto"/>
            </w:pPr>
            <w:r>
              <w:rPr>
                <w:rFonts w:eastAsia="Times New Roman" w:cs="Times New Roman"/>
                <w:sz w:val="22"/>
              </w:rPr>
              <w:t>Contributions sum to parent score</w:t>
            </w:r>
          </w:p>
        </w:tc>
        <w:tc>
          <w:tcPr>
            <w:tcW w:w="1020" w:type="dxa"/>
          </w:tcPr>
          <w:p w14:paraId="38F91748" w14:textId="77777777" w:rsidR="00AC0D7B" w:rsidRDefault="00337EA7">
            <w:pPr>
              <w:spacing w:before="40" w:after="40" w:line="240" w:lineRule="auto"/>
            </w:pPr>
            <w:r>
              <w:rPr>
                <w:rFonts w:eastAsia="Times New Roman" w:cs="Times New Roman"/>
                <w:sz w:val="22"/>
              </w:rPr>
              <w:t>pass</w:t>
            </w:r>
          </w:p>
        </w:tc>
      </w:tr>
      <w:tr w:rsidR="00AC0D7B" w14:paraId="42D09232" w14:textId="77777777">
        <w:trPr>
          <w:cantSplit/>
          <w:jc w:val="center"/>
        </w:trPr>
        <w:tc>
          <w:tcPr>
            <w:tcW w:w="7649" w:type="dxa"/>
          </w:tcPr>
          <w:p w14:paraId="3DF6E06A" w14:textId="77777777" w:rsidR="00AC0D7B" w:rsidRDefault="00337EA7">
            <w:pPr>
              <w:spacing w:before="40" w:after="40" w:line="240" w:lineRule="auto"/>
            </w:pPr>
            <w:r>
              <w:rPr>
                <w:rFonts w:eastAsia="Times New Roman" w:cs="Times New Roman"/>
                <w:sz w:val="22"/>
              </w:rPr>
              <w:lastRenderedPageBreak/>
              <w:t>Weight status correctly reflects the elicitation state</w:t>
            </w:r>
          </w:p>
        </w:tc>
        <w:tc>
          <w:tcPr>
            <w:tcW w:w="1020" w:type="dxa"/>
          </w:tcPr>
          <w:p w14:paraId="430C1D65" w14:textId="77777777" w:rsidR="00AC0D7B" w:rsidRDefault="00337EA7">
            <w:pPr>
              <w:spacing w:before="40" w:after="40" w:line="240" w:lineRule="auto"/>
            </w:pPr>
            <w:r>
              <w:rPr>
                <w:rFonts w:eastAsia="Times New Roman" w:cs="Times New Roman"/>
                <w:sz w:val="22"/>
              </w:rPr>
              <w:t>pass</w:t>
            </w:r>
          </w:p>
        </w:tc>
      </w:tr>
    </w:tbl>
    <w:p w14:paraId="56854E39" w14:textId="77777777" w:rsidR="00AC0D7B" w:rsidRDefault="00AC0D7B">
      <w:pPr>
        <w:spacing w:after="0"/>
      </w:pPr>
    </w:p>
    <w:p w14:paraId="5316B42D" w14:textId="77777777" w:rsidR="00AC0D7B" w:rsidRDefault="00337EA7">
      <w:pPr>
        <w:jc w:val="both"/>
      </w:pPr>
      <w:r>
        <w:rPr>
          <w:rFonts w:eastAsia="Times New Roman" w:cs="Times New Roman"/>
        </w:rPr>
        <w:t>The system was additionally verified end to end through the browser: all 49 criteria entered through the interface, producing credit risk 80.2 (band A) against development impact 74.6 (band B), persisted to the database, rendered with full contribution breakdown, and exported to a valid Word in bank format.</w:t>
      </w:r>
    </w:p>
    <w:p w14:paraId="290B0987" w14:textId="77777777" w:rsidR="00AC0D7B" w:rsidRDefault="00337EA7">
      <w:pPr>
        <w:jc w:val="both"/>
      </w:pPr>
      <w:r>
        <w:rPr>
          <w:rFonts w:eastAsia="Times New Roman" w:cs="Times New Roman"/>
        </w:rPr>
        <w:t>These are structural checks. They establish that the engine behaves as specified, not that its scores are accurate. Accuracy is the subject of Chapter 5, and the answer given there is heavily qualified.</w:t>
      </w:r>
    </w:p>
    <w:p w14:paraId="27793817" w14:textId="77777777" w:rsidR="00AC0D7B" w:rsidRDefault="00337EA7">
      <w:pPr>
        <w:pStyle w:val="Heading2"/>
        <w:spacing w:before="240" w:after="120"/>
      </w:pPr>
      <w:bookmarkStart w:id="96" w:name="_Toc240753503"/>
      <w:r>
        <w:rPr>
          <w:rFonts w:ascii="Times New Roman" w:eastAsia="Times New Roman" w:hAnsi="Times New Roman" w:cs="Times New Roman"/>
        </w:rPr>
        <w:t>5.7 Status of the weights</w:t>
      </w:r>
      <w:bookmarkEnd w:id="96"/>
    </w:p>
    <w:p w14:paraId="70699F19" w14:textId="77777777" w:rsidR="00AC0D7B" w:rsidRDefault="00337EA7">
      <w:pPr>
        <w:jc w:val="both"/>
      </w:pPr>
      <w:r>
        <w:rPr>
          <w:rFonts w:eastAsia="Times New Roman" w:cs="Times New Roman"/>
        </w:rPr>
        <w:t>The model now carries an elicited state, recording eleven respondents, three level-responses excluded for inconsistency, and the date. Section 6.1 reports the elicitation; the weights themselves are in Section 6.1.4.</w:t>
      </w:r>
    </w:p>
    <w:p w14:paraId="1F096CA2" w14:textId="77777777" w:rsidR="00AC0D7B" w:rsidRDefault="00337EA7">
      <w:pPr>
        <w:jc w:val="both"/>
      </w:pPr>
      <w:r>
        <w:rPr>
          <w:rFonts w:eastAsia="Times New Roman" w:cs="Times New Roman"/>
        </w:rPr>
        <w:t>The state is machine-enforced rather than merely documented, and that mattered. While elicitation was outstanding the model carried the placeholder state, all criteria equally weighted within their level. The synchronisation script warned on every run, the interface displayed a standing notice, and the weight-derivation pipeline refused to mark the model elicited without usable responses. A claim check also fails the build if any chapter still describes the weights as placeholders once the model says otherw</w:t>
      </w:r>
      <w:r>
        <w:rPr>
          <w:rFonts w:eastAsia="Times New Roman" w:cs="Times New Roman"/>
        </w:rPr>
        <w:t>ise, which is how the stale passages in this chapter were caught when elicitation completed.</w:t>
      </w:r>
    </w:p>
    <w:p w14:paraId="479941B7" w14:textId="77777777" w:rsidR="00AC0D7B" w:rsidRDefault="00337EA7">
      <w:pPr>
        <w:jc w:val="both"/>
      </w:pPr>
      <w:r>
        <w:rPr>
          <w:rFonts w:eastAsia="Times New Roman" w:cs="Times New Roman"/>
        </w:rPr>
        <w:t>The design principle is worth stating separately from this instance: a placeholder that is only described in prose will outlive the condition it describes, because nothing breaks when the condition changes.</w:t>
      </w:r>
    </w:p>
    <w:p w14:paraId="5D7AF287" w14:textId="77777777" w:rsidR="00AC0D7B" w:rsidRDefault="00337EA7">
      <w:pPr>
        <w:pStyle w:val="Heading2"/>
        <w:spacing w:before="240" w:after="120"/>
      </w:pPr>
      <w:bookmarkStart w:id="97" w:name="_Toc240753504"/>
      <w:r>
        <w:rPr>
          <w:rFonts w:ascii="Times New Roman" w:eastAsia="Times New Roman" w:hAnsi="Times New Roman" w:cs="Times New Roman"/>
        </w:rPr>
        <w:t>5.8 Purpose and scope of this chapter</w:t>
      </w:r>
      <w:bookmarkEnd w:id="97"/>
    </w:p>
    <w:p w14:paraId="50B71835" w14:textId="77777777" w:rsidR="00AC0D7B" w:rsidRDefault="00337EA7">
      <w:pPr>
        <w:jc w:val="both"/>
      </w:pPr>
      <w:r>
        <w:rPr>
          <w:rFonts w:eastAsia="Times New Roman" w:cs="Times New Roman"/>
        </w:rPr>
        <w:t xml:space="preserve">The preceding sections presented a criteria tree of 49 criteria derived from the People's Bank </w:t>
      </w:r>
      <w:r>
        <w:rPr>
          <w:rFonts w:eastAsia="Times New Roman" w:cs="Times New Roman"/>
          <w:i/>
        </w:rPr>
        <w:t>Project / Business Appraisal Report for SME Credit Facility</w:t>
      </w:r>
      <w:r>
        <w:rPr>
          <w:rFonts w:eastAsia="Times New Roman" w:cs="Times New Roman"/>
        </w:rPr>
        <w:t>, and a scoring method that maps appraisal inputs onto two separate objectives. The rest of this chapter asks what can and cannot be established about that model from data.</w:t>
      </w:r>
    </w:p>
    <w:p w14:paraId="1B288A10" w14:textId="77777777" w:rsidR="00AC0D7B" w:rsidRDefault="00337EA7">
      <w:pPr>
        <w:jc w:val="both"/>
      </w:pPr>
      <w:r>
        <w:rPr>
          <w:rFonts w:eastAsia="Times New Roman" w:cs="Times New Roman"/>
        </w:rPr>
        <w:t>The scope must be stated precisely, because the answer is narrower than the question a reader might expect.</w:t>
      </w:r>
    </w:p>
    <w:p w14:paraId="7D45555C" w14:textId="77777777" w:rsidR="00AC0D7B" w:rsidRDefault="00337EA7">
      <w:pPr>
        <w:jc w:val="both"/>
      </w:pPr>
      <w:r>
        <w:rPr>
          <w:rFonts w:eastAsia="Times New Roman" w:cs="Times New Roman"/>
        </w:rPr>
        <w:lastRenderedPageBreak/>
        <w:t>The criteria tree is instrument-specific. It scores debt service cover, the competitive forces bearing on the applicant's market, management quality, environmental risk, and nine development outcomes. No public dataset contains those variables. Access to People's Bank's own historical files was not available within this study, and would in any case be confidential.</w:t>
      </w:r>
    </w:p>
    <w:p w14:paraId="67E8AA8C" w14:textId="77777777" w:rsidR="00AC0D7B" w:rsidRDefault="00337EA7">
      <w:pPr>
        <w:jc w:val="both"/>
      </w:pPr>
      <w:r>
        <w:rPr>
          <w:rFonts w:eastAsia="Times New Roman" w:cs="Times New Roman"/>
        </w:rPr>
        <w:t>The validation is therefore split three ways, and Table 5.3 keeps the three claims separate: what is being validated, the evidence available for it, and where that evidence is reported.</w:t>
      </w:r>
    </w:p>
    <w:p w14:paraId="63E3AE13" w14:textId="77777777" w:rsidR="00AC0D7B" w:rsidRDefault="00337EA7">
      <w:pPr>
        <w:pStyle w:val="TableCaption"/>
        <w:keepNext/>
        <w:keepLines/>
        <w:spacing w:before="160" w:after="80"/>
      </w:pPr>
      <w:bookmarkStart w:id="98" w:name="_Toc240753593"/>
      <w:r>
        <w:rPr>
          <w:rFonts w:eastAsia="Times New Roman" w:cs="Times New Roman"/>
        </w:rPr>
        <w:t>Table 5.3: The three validation claims and the evidence available for each</w:t>
      </w:r>
      <w:bookmarkEnd w:id="98"/>
    </w:p>
    <w:tbl>
      <w:tblPr>
        <w:tblStyle w:val="TableGrid"/>
        <w:tblW w:w="0" w:type="auto"/>
        <w:jc w:val="center"/>
        <w:tblLayout w:type="fixed"/>
        <w:tblLook w:val="04A0" w:firstRow="1" w:lastRow="0" w:firstColumn="1" w:lastColumn="0" w:noHBand="0" w:noVBand="1"/>
      </w:tblPr>
      <w:tblGrid>
        <w:gridCol w:w="3579"/>
        <w:gridCol w:w="3579"/>
        <w:gridCol w:w="1511"/>
      </w:tblGrid>
      <w:tr w:rsidR="00AC0D7B" w14:paraId="4AAAD6F6" w14:textId="77777777">
        <w:trPr>
          <w:cantSplit/>
          <w:tblHeader/>
          <w:jc w:val="center"/>
        </w:trPr>
        <w:tc>
          <w:tcPr>
            <w:tcW w:w="3579" w:type="dxa"/>
          </w:tcPr>
          <w:p w14:paraId="3099FA5A" w14:textId="77777777" w:rsidR="00AC0D7B" w:rsidRDefault="00337EA7">
            <w:pPr>
              <w:keepNext/>
              <w:spacing w:before="40" w:after="40" w:line="240" w:lineRule="auto"/>
            </w:pPr>
            <w:r>
              <w:rPr>
                <w:rFonts w:eastAsia="Times New Roman" w:cs="Times New Roman"/>
                <w:b/>
                <w:sz w:val="20"/>
              </w:rPr>
              <w:t>Component</w:t>
            </w:r>
          </w:p>
        </w:tc>
        <w:tc>
          <w:tcPr>
            <w:tcW w:w="3579" w:type="dxa"/>
          </w:tcPr>
          <w:p w14:paraId="1E26144E" w14:textId="77777777" w:rsidR="00AC0D7B" w:rsidRDefault="00337EA7">
            <w:pPr>
              <w:keepNext/>
              <w:spacing w:before="40" w:after="40" w:line="240" w:lineRule="auto"/>
            </w:pPr>
            <w:r>
              <w:rPr>
                <w:rFonts w:eastAsia="Times New Roman" w:cs="Times New Roman"/>
                <w:b/>
                <w:sz w:val="20"/>
              </w:rPr>
              <w:t>Evidence</w:t>
            </w:r>
          </w:p>
        </w:tc>
        <w:tc>
          <w:tcPr>
            <w:tcW w:w="1511" w:type="dxa"/>
          </w:tcPr>
          <w:p w14:paraId="35E5C45C" w14:textId="77777777" w:rsidR="00AC0D7B" w:rsidRDefault="00337EA7">
            <w:pPr>
              <w:keepNext/>
              <w:spacing w:before="40" w:after="40" w:line="240" w:lineRule="auto"/>
            </w:pPr>
            <w:r>
              <w:rPr>
                <w:rFonts w:eastAsia="Times New Roman" w:cs="Times New Roman"/>
                <w:b/>
                <w:sz w:val="20"/>
              </w:rPr>
              <w:t>Reported in</w:t>
            </w:r>
          </w:p>
        </w:tc>
      </w:tr>
      <w:tr w:rsidR="00AC0D7B" w14:paraId="09C6A3ED" w14:textId="77777777">
        <w:trPr>
          <w:cantSplit/>
          <w:jc w:val="center"/>
        </w:trPr>
        <w:tc>
          <w:tcPr>
            <w:tcW w:w="3579" w:type="dxa"/>
          </w:tcPr>
          <w:p w14:paraId="17057788" w14:textId="77777777" w:rsidR="00AC0D7B" w:rsidRDefault="00337EA7">
            <w:pPr>
              <w:keepNext/>
              <w:spacing w:before="40" w:after="40" w:line="240" w:lineRule="auto"/>
            </w:pPr>
            <w:r>
              <w:rPr>
                <w:rFonts w:eastAsia="Times New Roman" w:cs="Times New Roman"/>
                <w:sz w:val="20"/>
              </w:rPr>
              <w:t>Scoring method (band mapping, weighted aggregation, defuzzification)</w:t>
            </w:r>
          </w:p>
        </w:tc>
        <w:tc>
          <w:tcPr>
            <w:tcW w:w="3579" w:type="dxa"/>
          </w:tcPr>
          <w:p w14:paraId="47C75FEB" w14:textId="77777777" w:rsidR="00AC0D7B" w:rsidRDefault="00337EA7">
            <w:pPr>
              <w:keepNext/>
              <w:spacing w:before="40" w:after="40" w:line="240" w:lineRule="auto"/>
            </w:pPr>
            <w:r>
              <w:rPr>
                <w:rFonts w:eastAsia="Times New Roman" w:cs="Times New Roman"/>
                <w:sz w:val="20"/>
              </w:rPr>
              <w:t>Real default outcomes, SBA National</w:t>
            </w:r>
          </w:p>
        </w:tc>
        <w:tc>
          <w:tcPr>
            <w:tcW w:w="1511" w:type="dxa"/>
          </w:tcPr>
          <w:p w14:paraId="46B78719" w14:textId="77777777" w:rsidR="00AC0D7B" w:rsidRDefault="00337EA7">
            <w:pPr>
              <w:keepNext/>
              <w:spacing w:before="40" w:after="40" w:line="240" w:lineRule="auto"/>
            </w:pPr>
            <w:r>
              <w:rPr>
                <w:rFonts w:eastAsia="Times New Roman" w:cs="Times New Roman"/>
                <w:sz w:val="20"/>
              </w:rPr>
              <w:t>Sections 5.3 to 5.5</w:t>
            </w:r>
          </w:p>
        </w:tc>
      </w:tr>
      <w:tr w:rsidR="00AC0D7B" w14:paraId="1AF4165F" w14:textId="77777777">
        <w:trPr>
          <w:cantSplit/>
          <w:jc w:val="center"/>
        </w:trPr>
        <w:tc>
          <w:tcPr>
            <w:tcW w:w="3579" w:type="dxa"/>
          </w:tcPr>
          <w:p w14:paraId="248B6669" w14:textId="77777777" w:rsidR="00AC0D7B" w:rsidRDefault="00337EA7">
            <w:pPr>
              <w:keepNext/>
              <w:spacing w:before="40" w:after="40" w:line="240" w:lineRule="auto"/>
            </w:pPr>
            <w:r>
              <w:rPr>
                <w:rFonts w:eastAsia="Times New Roman" w:cs="Times New Roman"/>
                <w:sz w:val="20"/>
              </w:rPr>
              <w:t>Criterion weights</w:t>
            </w:r>
          </w:p>
        </w:tc>
        <w:tc>
          <w:tcPr>
            <w:tcW w:w="3579" w:type="dxa"/>
          </w:tcPr>
          <w:p w14:paraId="12E47D2C" w14:textId="77777777" w:rsidR="00AC0D7B" w:rsidRDefault="00337EA7">
            <w:pPr>
              <w:keepNext/>
              <w:spacing w:before="40" w:after="40" w:line="240" w:lineRule="auto"/>
            </w:pPr>
            <w:r>
              <w:rPr>
                <w:rFonts w:eastAsia="Times New Roman" w:cs="Times New Roman"/>
                <w:sz w:val="20"/>
              </w:rPr>
              <w:t>Expert elicitation, Best-Worst Method</w:t>
            </w:r>
          </w:p>
        </w:tc>
        <w:tc>
          <w:tcPr>
            <w:tcW w:w="1511" w:type="dxa"/>
          </w:tcPr>
          <w:p w14:paraId="62A2CF35" w14:textId="77777777" w:rsidR="00AC0D7B" w:rsidRDefault="00337EA7">
            <w:pPr>
              <w:keepNext/>
              <w:spacing w:before="40" w:after="40" w:line="240" w:lineRule="auto"/>
            </w:pPr>
            <w:r>
              <w:rPr>
                <w:rFonts w:eastAsia="Times New Roman" w:cs="Times New Roman"/>
                <w:sz w:val="20"/>
              </w:rPr>
              <w:t>Chapter 6</w:t>
            </w:r>
          </w:p>
        </w:tc>
      </w:tr>
      <w:tr w:rsidR="00AC0D7B" w14:paraId="3F52FBD9" w14:textId="77777777">
        <w:trPr>
          <w:cantSplit/>
          <w:jc w:val="center"/>
        </w:trPr>
        <w:tc>
          <w:tcPr>
            <w:tcW w:w="3579" w:type="dxa"/>
          </w:tcPr>
          <w:p w14:paraId="210B067E" w14:textId="77777777" w:rsidR="00AC0D7B" w:rsidRDefault="00337EA7">
            <w:pPr>
              <w:spacing w:before="40" w:after="40" w:line="240" w:lineRule="auto"/>
            </w:pPr>
            <w:r>
              <w:rPr>
                <w:rFonts w:eastAsia="Times New Roman" w:cs="Times New Roman"/>
                <w:sz w:val="20"/>
              </w:rPr>
              <w:t>Full 49-criterion tree</w:t>
            </w:r>
          </w:p>
        </w:tc>
        <w:tc>
          <w:tcPr>
            <w:tcW w:w="3579" w:type="dxa"/>
          </w:tcPr>
          <w:p w14:paraId="3F04CA4B" w14:textId="77777777" w:rsidR="00AC0D7B" w:rsidRDefault="00337EA7">
            <w:pPr>
              <w:spacing w:before="40" w:after="40" w:line="240" w:lineRule="auto"/>
            </w:pPr>
            <w:r>
              <w:rPr>
                <w:rFonts w:eastAsia="Times New Roman" w:cs="Times New Roman"/>
                <w:sz w:val="20"/>
              </w:rPr>
              <w:t>Design contribution; not empirically validated</w:t>
            </w:r>
          </w:p>
        </w:tc>
        <w:tc>
          <w:tcPr>
            <w:tcW w:w="1511" w:type="dxa"/>
          </w:tcPr>
          <w:p w14:paraId="35D173C4" w14:textId="77777777" w:rsidR="00AC0D7B" w:rsidRDefault="00337EA7">
            <w:pPr>
              <w:spacing w:before="40" w:after="40" w:line="240" w:lineRule="auto"/>
            </w:pPr>
            <w:r>
              <w:rPr>
                <w:rFonts w:eastAsia="Times New Roman" w:cs="Times New Roman"/>
                <w:sz w:val="20"/>
              </w:rPr>
              <w:t>Section 5.20</w:t>
            </w:r>
          </w:p>
        </w:tc>
      </w:tr>
    </w:tbl>
    <w:p w14:paraId="6D947EE8" w14:textId="77777777" w:rsidR="00AC0D7B" w:rsidRDefault="00AC0D7B">
      <w:pPr>
        <w:spacing w:after="0"/>
      </w:pPr>
    </w:p>
    <w:p w14:paraId="74D58AA1" w14:textId="77777777" w:rsidR="00AC0D7B" w:rsidRDefault="00337EA7">
      <w:pPr>
        <w:jc w:val="both"/>
      </w:pPr>
      <w:r>
        <w:rPr>
          <w:rFonts w:eastAsia="Times New Roman" w:cs="Times New Roman"/>
        </w:rPr>
        <w:t>The distinction matters. A claim that "the model was validated" would be false. What is validated here is the scoring machinery, on a proxy dataset, for the observable subset of criteria.</w:t>
      </w:r>
    </w:p>
    <w:p w14:paraId="3F344889" w14:textId="77777777" w:rsidR="00AC0D7B" w:rsidRDefault="00337EA7">
      <w:pPr>
        <w:jc w:val="both"/>
      </w:pPr>
      <w:r>
        <w:rPr>
          <w:rFonts w:eastAsia="Times New Roman" w:cs="Times New Roman"/>
        </w:rPr>
        <w:t>One point about how this chapter is written. Results are conventionally presented without interpretation, with the reading of them deferred to the discussion. The findings here form a chain, in which each experiment exists because the one before it ruled something out, and presenting them as a bare sequence of tables would leave the reader unable to follow why any of them was run. This chapter therefore carries the reasoning needed to make the next experiment intelligible, and no more. Every claim about wha</w:t>
      </w:r>
      <w:r>
        <w:rPr>
          <w:rFonts w:eastAsia="Times New Roman" w:cs="Times New Roman"/>
        </w:rPr>
        <w:t>t the findings mean for practice, for the literature and for the artefact is held back to Chapter 6.</w:t>
      </w:r>
    </w:p>
    <w:p w14:paraId="53CF87F6" w14:textId="77777777" w:rsidR="00AC0D7B" w:rsidRDefault="00337EA7">
      <w:pPr>
        <w:pStyle w:val="Heading2"/>
        <w:spacing w:before="240" w:after="120"/>
      </w:pPr>
      <w:bookmarkStart w:id="99" w:name="_Toc240753505"/>
      <w:r>
        <w:rPr>
          <w:rFonts w:ascii="Times New Roman" w:eastAsia="Times New Roman" w:hAnsi="Times New Roman" w:cs="Times New Roman"/>
        </w:rPr>
        <w:t>5.9 Dataset</w:t>
      </w:r>
      <w:bookmarkEnd w:id="99"/>
    </w:p>
    <w:p w14:paraId="5B9FBA30" w14:textId="77777777" w:rsidR="00AC0D7B" w:rsidRDefault="00337EA7">
      <w:pPr>
        <w:jc w:val="both"/>
      </w:pPr>
      <w:r>
        <w:rPr>
          <w:rFonts w:eastAsia="Times New Roman" w:cs="Times New Roman"/>
        </w:rPr>
        <w:t xml:space="preserve">The SBA National dataset [33] records 899,164 loan guarantees issued by the U.S. Small Business Administration between 1987 and 2014, with realised outcomes in </w:t>
      </w:r>
      <w:r>
        <w:rPr>
          <w:rFonts w:eastAsia="Times New Roman" w:cs="Times New Roman"/>
          <w:i/>
        </w:rPr>
        <w:t>MIS_Status</w:t>
      </w:r>
      <w:r>
        <w:rPr>
          <w:rFonts w:eastAsia="Times New Roman" w:cs="Times New Roman"/>
        </w:rPr>
        <w:t xml:space="preserve"> (</w:t>
      </w:r>
      <w:r>
        <w:rPr>
          <w:rFonts w:eastAsia="Times New Roman" w:cs="Times New Roman"/>
          <w:i/>
        </w:rPr>
        <w:t>P I F</w:t>
      </w:r>
      <w:r>
        <w:rPr>
          <w:rFonts w:eastAsia="Times New Roman" w:cs="Times New Roman"/>
        </w:rPr>
        <w:t xml:space="preserve"> = paid in full, </w:t>
      </w:r>
      <w:r>
        <w:rPr>
          <w:rFonts w:eastAsia="Times New Roman" w:cs="Times New Roman"/>
          <w:i/>
        </w:rPr>
        <w:t>CHGOFF</w:t>
      </w:r>
      <w:r>
        <w:rPr>
          <w:rFonts w:eastAsia="Times New Roman" w:cs="Times New Roman"/>
        </w:rPr>
        <w:t xml:space="preserve"> = charged off). It is the largest public dataset of small-business lending with ground truth, and is widely used in credit-scoring research and teaching.</w:t>
      </w:r>
    </w:p>
    <w:p w14:paraId="19B6AAC4" w14:textId="77777777" w:rsidR="00AC0D7B" w:rsidRDefault="00337EA7">
      <w:pPr>
        <w:jc w:val="both"/>
      </w:pPr>
      <w:r>
        <w:rPr>
          <w:rFonts w:eastAsia="Times New Roman" w:cs="Times New Roman"/>
        </w:rPr>
        <w:t>After removing 1,997 records with no usable outcome, 897,167 remain, with an overall default rate of 17.56%.</w:t>
      </w:r>
    </w:p>
    <w:p w14:paraId="0FC1E730" w14:textId="77777777" w:rsidR="00AC0D7B" w:rsidRDefault="00337EA7">
      <w:pPr>
        <w:pStyle w:val="Heading3"/>
        <w:spacing w:before="240" w:after="120"/>
      </w:pPr>
      <w:bookmarkStart w:id="100" w:name="_Toc240753506"/>
      <w:r>
        <w:rPr>
          <w:rFonts w:ascii="Times New Roman" w:eastAsia="Times New Roman" w:hAnsi="Times New Roman" w:cs="Times New Roman"/>
          <w:b w:val="0"/>
        </w:rPr>
        <w:lastRenderedPageBreak/>
        <w:t>5.9.1 Outcome-derived fields</w:t>
      </w:r>
      <w:bookmarkEnd w:id="100"/>
    </w:p>
    <w:p w14:paraId="1CCEE8F1" w14:textId="77777777" w:rsidR="00AC0D7B" w:rsidRDefault="00337EA7">
      <w:pPr>
        <w:jc w:val="both"/>
      </w:pPr>
      <w:r>
        <w:rPr>
          <w:rFonts w:eastAsia="Times New Roman" w:cs="Times New Roman"/>
        </w:rPr>
        <w:t xml:space="preserve">Three fields are populated only after a loan has defaulted: </w:t>
      </w:r>
      <w:r>
        <w:rPr>
          <w:rFonts w:eastAsia="Times New Roman" w:cs="Times New Roman"/>
          <w:i/>
        </w:rPr>
        <w:t>ChgOffPrinGr</w:t>
      </w:r>
      <w:r>
        <w:rPr>
          <w:rFonts w:eastAsia="Times New Roman" w:cs="Times New Roman"/>
        </w:rPr>
        <w:t xml:space="preserve"> (charged-off principal), </w:t>
      </w:r>
      <w:r>
        <w:rPr>
          <w:rFonts w:eastAsia="Times New Roman" w:cs="Times New Roman"/>
          <w:i/>
        </w:rPr>
        <w:t>ChgOffDate</w:t>
      </w:r>
      <w:r>
        <w:rPr>
          <w:rFonts w:eastAsia="Times New Roman" w:cs="Times New Roman"/>
        </w:rPr>
        <w:t xml:space="preserve">, and </w:t>
      </w:r>
      <w:r>
        <w:rPr>
          <w:rFonts w:eastAsia="Times New Roman" w:cs="Times New Roman"/>
          <w:i/>
        </w:rPr>
        <w:t>BalanceGross</w:t>
      </w:r>
      <w:r>
        <w:rPr>
          <w:rFonts w:eastAsia="Times New Roman" w:cs="Times New Roman"/>
        </w:rPr>
        <w:t>. A model given any of them reads the answer instead of predicting it. They are dropped in the data preparation step, and their absence is asserted before the prepared file is written.</w:t>
      </w:r>
    </w:p>
    <w:p w14:paraId="48CB2A7C" w14:textId="77777777" w:rsidR="00AC0D7B" w:rsidRDefault="00337EA7">
      <w:pPr>
        <w:pStyle w:val="Heading3"/>
        <w:spacing w:before="240" w:after="120"/>
      </w:pPr>
      <w:bookmarkStart w:id="101" w:name="_Toc240753507"/>
      <w:r>
        <w:rPr>
          <w:rFonts w:ascii="Times New Roman" w:eastAsia="Times New Roman" w:hAnsi="Times New Roman" w:cs="Times New Roman"/>
          <w:b w:val="0"/>
        </w:rPr>
        <w:t>5.9.2 Right-censoring</w:t>
      </w:r>
      <w:bookmarkEnd w:id="101"/>
    </w:p>
    <w:p w14:paraId="3529B515" w14:textId="77777777" w:rsidR="00AC0D7B" w:rsidRDefault="00337EA7">
      <w:pPr>
        <w:jc w:val="both"/>
      </w:pPr>
      <w:r>
        <w:rPr>
          <w:rFonts w:eastAsia="Times New Roman" w:cs="Times New Roman"/>
        </w:rPr>
        <w:t>A loan approved in 2013 on a fifteen-year term cannot have defaulted by the 2014 data cut-off. Such loans appear to perform well only because insufficient time has elapsed.</w:t>
      </w:r>
    </w:p>
    <w:p w14:paraId="1C14BEE6" w14:textId="77777777" w:rsidR="00AC0D7B" w:rsidRDefault="00337EA7">
      <w:pPr>
        <w:jc w:val="both"/>
      </w:pPr>
      <w:r>
        <w:rPr>
          <w:rFonts w:eastAsia="Times New Roman" w:cs="Times New Roman"/>
        </w:rPr>
        <w:t>Restricting to the 1990–2010 approval window of 847,980 loans and separating those whose full term elapsed before the cut-off gives the rates in Table 5.4.</w:t>
      </w:r>
    </w:p>
    <w:p w14:paraId="62EC2FFB" w14:textId="77777777" w:rsidR="00AC0D7B" w:rsidRDefault="00337EA7">
      <w:pPr>
        <w:pStyle w:val="TableCaption"/>
        <w:keepNext/>
        <w:keepLines/>
        <w:spacing w:before="160" w:after="80"/>
      </w:pPr>
      <w:bookmarkStart w:id="102" w:name="_Toc240753594"/>
      <w:r>
        <w:rPr>
          <w:rFonts w:eastAsia="Times New Roman" w:cs="Times New Roman"/>
        </w:rPr>
        <w:t>Table 5.4: Default rate by censoring status, 1990-2010 approvals</w:t>
      </w:r>
      <w:bookmarkEnd w:id="102"/>
    </w:p>
    <w:tbl>
      <w:tblPr>
        <w:tblStyle w:val="TableGrid"/>
        <w:tblW w:w="0" w:type="auto"/>
        <w:jc w:val="center"/>
        <w:tblLayout w:type="fixed"/>
        <w:tblLook w:val="04A0" w:firstRow="1" w:lastRow="0" w:firstColumn="1" w:lastColumn="0" w:noHBand="0" w:noVBand="1"/>
      </w:tblPr>
      <w:tblGrid>
        <w:gridCol w:w="5375"/>
        <w:gridCol w:w="1214"/>
        <w:gridCol w:w="2081"/>
      </w:tblGrid>
      <w:tr w:rsidR="00AC0D7B" w14:paraId="7316C70F" w14:textId="77777777">
        <w:trPr>
          <w:cantSplit/>
          <w:tblHeader/>
          <w:jc w:val="center"/>
        </w:trPr>
        <w:tc>
          <w:tcPr>
            <w:tcW w:w="5375" w:type="dxa"/>
          </w:tcPr>
          <w:p w14:paraId="19F99364" w14:textId="77777777" w:rsidR="00AC0D7B" w:rsidRDefault="00337EA7">
            <w:pPr>
              <w:keepNext/>
              <w:spacing w:before="40" w:after="40" w:line="240" w:lineRule="auto"/>
            </w:pPr>
            <w:r>
              <w:rPr>
                <w:rFonts w:eastAsia="Times New Roman" w:cs="Times New Roman"/>
                <w:b/>
                <w:sz w:val="22"/>
              </w:rPr>
              <w:t>Cohort</w:t>
            </w:r>
          </w:p>
        </w:tc>
        <w:tc>
          <w:tcPr>
            <w:tcW w:w="1214" w:type="dxa"/>
          </w:tcPr>
          <w:p w14:paraId="169829B0" w14:textId="77777777" w:rsidR="00AC0D7B" w:rsidRDefault="00337EA7">
            <w:pPr>
              <w:keepNext/>
              <w:spacing w:before="40" w:after="40" w:line="240" w:lineRule="auto"/>
              <w:jc w:val="right"/>
            </w:pPr>
            <w:r>
              <w:rPr>
                <w:rFonts w:eastAsia="Times New Roman" w:cs="Times New Roman"/>
                <w:b/>
                <w:sz w:val="22"/>
              </w:rPr>
              <w:t>n</w:t>
            </w:r>
          </w:p>
        </w:tc>
        <w:tc>
          <w:tcPr>
            <w:tcW w:w="2081" w:type="dxa"/>
          </w:tcPr>
          <w:p w14:paraId="66840DEA" w14:textId="77777777" w:rsidR="00AC0D7B" w:rsidRDefault="00337EA7">
            <w:pPr>
              <w:keepNext/>
              <w:spacing w:before="40" w:after="40" w:line="240" w:lineRule="auto"/>
              <w:jc w:val="right"/>
            </w:pPr>
            <w:r>
              <w:rPr>
                <w:rFonts w:eastAsia="Times New Roman" w:cs="Times New Roman"/>
                <w:b/>
                <w:sz w:val="22"/>
              </w:rPr>
              <w:t>Default rate</w:t>
            </w:r>
          </w:p>
        </w:tc>
      </w:tr>
      <w:tr w:rsidR="00AC0D7B" w14:paraId="1CA7C94A" w14:textId="77777777">
        <w:trPr>
          <w:cantSplit/>
          <w:jc w:val="center"/>
        </w:trPr>
        <w:tc>
          <w:tcPr>
            <w:tcW w:w="5375" w:type="dxa"/>
          </w:tcPr>
          <w:p w14:paraId="4BDF90B8" w14:textId="77777777" w:rsidR="00AC0D7B" w:rsidRDefault="00337EA7">
            <w:pPr>
              <w:keepNext/>
              <w:spacing w:before="40" w:after="40" w:line="240" w:lineRule="auto"/>
            </w:pPr>
            <w:r>
              <w:rPr>
                <w:rFonts w:eastAsia="Times New Roman" w:cs="Times New Roman"/>
                <w:sz w:val="22"/>
              </w:rPr>
              <w:t>Censored (term not yet elapsed)</w:t>
            </w:r>
          </w:p>
        </w:tc>
        <w:tc>
          <w:tcPr>
            <w:tcW w:w="1214" w:type="dxa"/>
          </w:tcPr>
          <w:p w14:paraId="5ABFCFDD" w14:textId="77777777" w:rsidR="00AC0D7B" w:rsidRDefault="00337EA7">
            <w:pPr>
              <w:keepNext/>
              <w:spacing w:before="40" w:after="40" w:line="240" w:lineRule="auto"/>
              <w:jc w:val="right"/>
            </w:pPr>
            <w:r>
              <w:rPr>
                <w:rFonts w:eastAsia="Times New Roman" w:cs="Times New Roman"/>
                <w:sz w:val="22"/>
              </w:rPr>
              <w:t>195,696</w:t>
            </w:r>
          </w:p>
        </w:tc>
        <w:tc>
          <w:tcPr>
            <w:tcW w:w="2081" w:type="dxa"/>
          </w:tcPr>
          <w:p w14:paraId="0B963624" w14:textId="77777777" w:rsidR="00AC0D7B" w:rsidRDefault="00337EA7">
            <w:pPr>
              <w:keepNext/>
              <w:spacing w:before="40" w:after="40" w:line="240" w:lineRule="auto"/>
              <w:jc w:val="right"/>
            </w:pPr>
            <w:r>
              <w:rPr>
                <w:rFonts w:eastAsia="Times New Roman" w:cs="Times New Roman"/>
                <w:sz w:val="22"/>
              </w:rPr>
              <w:t>7.77%</w:t>
            </w:r>
          </w:p>
        </w:tc>
      </w:tr>
      <w:tr w:rsidR="00AC0D7B" w14:paraId="6188ACBF" w14:textId="77777777">
        <w:trPr>
          <w:cantSplit/>
          <w:jc w:val="center"/>
        </w:trPr>
        <w:tc>
          <w:tcPr>
            <w:tcW w:w="5375" w:type="dxa"/>
          </w:tcPr>
          <w:p w14:paraId="6BE1D6ED" w14:textId="77777777" w:rsidR="00AC0D7B" w:rsidRDefault="00337EA7">
            <w:pPr>
              <w:spacing w:before="40" w:after="40" w:line="240" w:lineRule="auto"/>
            </w:pPr>
            <w:r>
              <w:rPr>
                <w:rFonts w:eastAsia="Times New Roman" w:cs="Times New Roman"/>
                <w:sz w:val="22"/>
              </w:rPr>
              <w:t>Fully matured</w:t>
            </w:r>
          </w:p>
        </w:tc>
        <w:tc>
          <w:tcPr>
            <w:tcW w:w="1214" w:type="dxa"/>
          </w:tcPr>
          <w:p w14:paraId="51FF2108" w14:textId="77777777" w:rsidR="00AC0D7B" w:rsidRDefault="00337EA7">
            <w:pPr>
              <w:spacing w:before="40" w:after="40" w:line="240" w:lineRule="auto"/>
              <w:jc w:val="right"/>
            </w:pPr>
            <w:r>
              <w:rPr>
                <w:rFonts w:eastAsia="Times New Roman" w:cs="Times New Roman"/>
                <w:sz w:val="22"/>
              </w:rPr>
              <w:t>652,284</w:t>
            </w:r>
          </w:p>
        </w:tc>
        <w:tc>
          <w:tcPr>
            <w:tcW w:w="2081" w:type="dxa"/>
          </w:tcPr>
          <w:p w14:paraId="43A30F24" w14:textId="77777777" w:rsidR="00AC0D7B" w:rsidRDefault="00337EA7">
            <w:pPr>
              <w:spacing w:before="40" w:after="40" w:line="240" w:lineRule="auto"/>
              <w:jc w:val="right"/>
            </w:pPr>
            <w:r>
              <w:rPr>
                <w:rFonts w:eastAsia="Times New Roman" w:cs="Times New Roman"/>
                <w:sz w:val="22"/>
              </w:rPr>
              <w:t>20.41%</w:t>
            </w:r>
          </w:p>
        </w:tc>
      </w:tr>
    </w:tbl>
    <w:p w14:paraId="5357FEF7" w14:textId="77777777" w:rsidR="00AC0D7B" w:rsidRDefault="00AC0D7B">
      <w:pPr>
        <w:spacing w:after="0"/>
      </w:pPr>
    </w:p>
    <w:p w14:paraId="71DD32ED" w14:textId="77777777" w:rsidR="00AC0D7B" w:rsidRDefault="00337EA7">
      <w:pPr>
        <w:jc w:val="both"/>
      </w:pPr>
      <w:r>
        <w:rPr>
          <w:rFonts w:eastAsia="Times New Roman" w:cs="Times New Roman"/>
        </w:rPr>
        <w:t>The difference is large enough to dominate any model permitted to infer censoring status. All analysis below uses the 652,284 fully-matured loans. This biases the sample toward shorter terms in later years, which is noted as a limitation in Section 5.20.</w:t>
      </w:r>
    </w:p>
    <w:p w14:paraId="4DF7AF33" w14:textId="77777777" w:rsidR="00AC0D7B" w:rsidRDefault="00337EA7">
      <w:pPr>
        <w:pStyle w:val="Heading2"/>
        <w:spacing w:before="240" w:after="120"/>
      </w:pPr>
      <w:bookmarkStart w:id="103" w:name="_Toc240753508"/>
      <w:r>
        <w:rPr>
          <w:rFonts w:ascii="Times New Roman" w:eastAsia="Times New Roman" w:hAnsi="Times New Roman" w:cs="Times New Roman"/>
        </w:rPr>
        <w:t>5.10 A contaminated predictor</w:t>
      </w:r>
      <w:bookmarkEnd w:id="103"/>
    </w:p>
    <w:p w14:paraId="3209102B" w14:textId="77777777" w:rsidR="00AC0D7B" w:rsidRDefault="00337EA7">
      <w:pPr>
        <w:pStyle w:val="Heading3"/>
        <w:spacing w:before="240" w:after="120"/>
      </w:pPr>
      <w:bookmarkStart w:id="104" w:name="_Toc240753509"/>
      <w:r>
        <w:rPr>
          <w:rFonts w:ascii="Times New Roman" w:eastAsia="Times New Roman" w:hAnsi="Times New Roman" w:cs="Times New Roman"/>
          <w:b w:val="0"/>
        </w:rPr>
        <w:t>5.10.1 How the problem surfaced</w:t>
      </w:r>
      <w:bookmarkEnd w:id="104"/>
    </w:p>
    <w:p w14:paraId="20BE16E4" w14:textId="77777777" w:rsidR="00AC0D7B" w:rsidRDefault="00337EA7">
      <w:pPr>
        <w:jc w:val="both"/>
      </w:pPr>
      <w:r>
        <w:rPr>
          <w:rFonts w:eastAsia="Times New Roman" w:cs="Times New Roman"/>
        </w:rPr>
        <w:t>Initial benchmarking produced a gradient-boosting AUC of 0.9726 under random splitting and 0.9461 under temporal splitting. Credit-scoring models on small-business data do not ordinarily discriminate this well. The result was treated as a symptom rather than an achievement.</w:t>
      </w:r>
    </w:p>
    <w:p w14:paraId="3780F76E" w14:textId="77777777" w:rsidR="00AC0D7B" w:rsidRDefault="00337EA7">
      <w:pPr>
        <w:jc w:val="both"/>
      </w:pPr>
      <w:r>
        <w:rPr>
          <w:rFonts w:eastAsia="Times New Roman" w:cs="Times New Roman"/>
        </w:rPr>
        <w:t xml:space="preserve">Permutation importance showed the model to be, in substance, a function of a single variable: shuffling term in years cost 0.395 AUC, while no other feature cost more than 0.008. Yet </w:t>
      </w:r>
      <w:r>
        <w:rPr>
          <w:rFonts w:eastAsia="Times New Roman" w:cs="Times New Roman"/>
          <w:i/>
        </w:rPr>
        <w:t>Term</w:t>
      </w:r>
      <w:r>
        <w:rPr>
          <w:rFonts w:eastAsia="Times New Roman" w:cs="Times New Roman"/>
        </w:rPr>
        <w:t xml:space="preserve"> as a monotone predictor reaches only 0.82. The discrimination was coming from a non-monotone structure in the variable.</w:t>
      </w:r>
    </w:p>
    <w:p w14:paraId="69A0FF31" w14:textId="77777777" w:rsidR="00AC0D7B" w:rsidRDefault="00337EA7">
      <w:pPr>
        <w:pStyle w:val="Heading3"/>
        <w:spacing w:before="240" w:after="120"/>
      </w:pPr>
      <w:bookmarkStart w:id="105" w:name="_Toc240753510"/>
      <w:r>
        <w:rPr>
          <w:rFonts w:ascii="Times New Roman" w:eastAsia="Times New Roman" w:hAnsi="Times New Roman" w:cs="Times New Roman"/>
          <w:b w:val="0"/>
        </w:rPr>
        <w:lastRenderedPageBreak/>
        <w:t>5.10.2 The structure</w:t>
      </w:r>
      <w:bookmarkEnd w:id="105"/>
    </w:p>
    <w:p w14:paraId="606AD889" w14:textId="77777777" w:rsidR="00AC0D7B" w:rsidRDefault="00337EA7">
      <w:pPr>
        <w:jc w:val="both"/>
      </w:pPr>
      <w:r>
        <w:rPr>
          <w:rFonts w:eastAsia="Times New Roman" w:cs="Times New Roman"/>
        </w:rPr>
        <w:t>Table 5.5 gives the default rate at each exact term value for 2007 approvals, which is where the shape of the relationship becomes visible.</w:t>
      </w:r>
    </w:p>
    <w:p w14:paraId="7E01E286" w14:textId="77777777" w:rsidR="00AC0D7B" w:rsidRDefault="00337EA7">
      <w:pPr>
        <w:pStyle w:val="TableCaption"/>
        <w:keepNext/>
        <w:keepLines/>
        <w:spacing w:before="160" w:after="80"/>
      </w:pPr>
      <w:bookmarkStart w:id="106" w:name="_Toc240753595"/>
      <w:r>
        <w:rPr>
          <w:rFonts w:eastAsia="Times New Roman" w:cs="Times New Roman"/>
        </w:rPr>
        <w:t>Table 5.5: Default rate by exact term in months, 2007 approvals</w:t>
      </w:r>
      <w:bookmarkEnd w:id="106"/>
    </w:p>
    <w:tbl>
      <w:tblPr>
        <w:tblStyle w:val="TableGrid"/>
        <w:tblW w:w="0" w:type="auto"/>
        <w:jc w:val="center"/>
        <w:tblLayout w:type="fixed"/>
        <w:tblLook w:val="04A0" w:firstRow="1" w:lastRow="0" w:firstColumn="1" w:lastColumn="0" w:noHBand="0" w:noVBand="1"/>
      </w:tblPr>
      <w:tblGrid>
        <w:gridCol w:w="3756"/>
        <w:gridCol w:w="1445"/>
        <w:gridCol w:w="3468"/>
      </w:tblGrid>
      <w:tr w:rsidR="00AC0D7B" w14:paraId="62EF41DB" w14:textId="77777777">
        <w:trPr>
          <w:cantSplit/>
          <w:tblHeader/>
          <w:jc w:val="center"/>
        </w:trPr>
        <w:tc>
          <w:tcPr>
            <w:tcW w:w="3756" w:type="dxa"/>
          </w:tcPr>
          <w:p w14:paraId="295C17F5" w14:textId="77777777" w:rsidR="00AC0D7B" w:rsidRDefault="00337EA7">
            <w:pPr>
              <w:keepNext/>
              <w:spacing w:before="40" w:after="40" w:line="240" w:lineRule="auto"/>
              <w:jc w:val="right"/>
            </w:pPr>
            <w:r>
              <w:rPr>
                <w:rFonts w:eastAsia="Times New Roman" w:cs="Times New Roman"/>
                <w:b/>
                <w:sz w:val="22"/>
              </w:rPr>
              <w:t>Term (months)</w:t>
            </w:r>
          </w:p>
        </w:tc>
        <w:tc>
          <w:tcPr>
            <w:tcW w:w="1445" w:type="dxa"/>
          </w:tcPr>
          <w:p w14:paraId="4D0FCD6C" w14:textId="77777777" w:rsidR="00AC0D7B" w:rsidRDefault="00337EA7">
            <w:pPr>
              <w:keepNext/>
              <w:spacing w:before="40" w:after="40" w:line="240" w:lineRule="auto"/>
              <w:jc w:val="right"/>
            </w:pPr>
            <w:r>
              <w:rPr>
                <w:rFonts w:eastAsia="Times New Roman" w:cs="Times New Roman"/>
                <w:b/>
                <w:sz w:val="22"/>
              </w:rPr>
              <w:t>n</w:t>
            </w:r>
          </w:p>
        </w:tc>
        <w:tc>
          <w:tcPr>
            <w:tcW w:w="3468" w:type="dxa"/>
          </w:tcPr>
          <w:p w14:paraId="724883A5" w14:textId="77777777" w:rsidR="00AC0D7B" w:rsidRDefault="00337EA7">
            <w:pPr>
              <w:keepNext/>
              <w:spacing w:before="40" w:after="40" w:line="240" w:lineRule="auto"/>
              <w:jc w:val="right"/>
            </w:pPr>
            <w:r>
              <w:rPr>
                <w:rFonts w:eastAsia="Times New Roman" w:cs="Times New Roman"/>
                <w:b/>
                <w:sz w:val="22"/>
              </w:rPr>
              <w:t>Default rate</w:t>
            </w:r>
          </w:p>
        </w:tc>
      </w:tr>
      <w:tr w:rsidR="00AC0D7B" w14:paraId="199C21D6" w14:textId="77777777">
        <w:trPr>
          <w:cantSplit/>
          <w:jc w:val="center"/>
        </w:trPr>
        <w:tc>
          <w:tcPr>
            <w:tcW w:w="3756" w:type="dxa"/>
          </w:tcPr>
          <w:p w14:paraId="0FBE6493" w14:textId="77777777" w:rsidR="00AC0D7B" w:rsidRDefault="00337EA7">
            <w:pPr>
              <w:keepNext/>
              <w:spacing w:before="40" w:after="40" w:line="240" w:lineRule="auto"/>
              <w:jc w:val="right"/>
            </w:pPr>
            <w:r>
              <w:rPr>
                <w:rFonts w:eastAsia="Times New Roman" w:cs="Times New Roman"/>
                <w:sz w:val="22"/>
              </w:rPr>
              <w:t>58</w:t>
            </w:r>
          </w:p>
        </w:tc>
        <w:tc>
          <w:tcPr>
            <w:tcW w:w="1445" w:type="dxa"/>
          </w:tcPr>
          <w:p w14:paraId="1625121A" w14:textId="77777777" w:rsidR="00AC0D7B" w:rsidRDefault="00337EA7">
            <w:pPr>
              <w:keepNext/>
              <w:spacing w:before="40" w:after="40" w:line="240" w:lineRule="auto"/>
              <w:jc w:val="right"/>
            </w:pPr>
            <w:r>
              <w:rPr>
                <w:rFonts w:eastAsia="Times New Roman" w:cs="Times New Roman"/>
                <w:sz w:val="22"/>
              </w:rPr>
              <w:t>634</w:t>
            </w:r>
          </w:p>
        </w:tc>
        <w:tc>
          <w:tcPr>
            <w:tcW w:w="3468" w:type="dxa"/>
          </w:tcPr>
          <w:p w14:paraId="273439DA" w14:textId="77777777" w:rsidR="00AC0D7B" w:rsidRDefault="00337EA7">
            <w:pPr>
              <w:keepNext/>
              <w:spacing w:before="40" w:after="40" w:line="240" w:lineRule="auto"/>
              <w:jc w:val="right"/>
            </w:pPr>
            <w:r>
              <w:rPr>
                <w:rFonts w:eastAsia="Times New Roman" w:cs="Times New Roman"/>
                <w:sz w:val="22"/>
              </w:rPr>
              <w:t>92.1%</w:t>
            </w:r>
          </w:p>
        </w:tc>
      </w:tr>
      <w:tr w:rsidR="00AC0D7B" w14:paraId="24E992DD" w14:textId="77777777">
        <w:trPr>
          <w:cantSplit/>
          <w:jc w:val="center"/>
        </w:trPr>
        <w:tc>
          <w:tcPr>
            <w:tcW w:w="3756" w:type="dxa"/>
          </w:tcPr>
          <w:p w14:paraId="15CAC6B7" w14:textId="77777777" w:rsidR="00AC0D7B" w:rsidRDefault="00337EA7">
            <w:pPr>
              <w:keepNext/>
              <w:spacing w:before="40" w:after="40" w:line="240" w:lineRule="auto"/>
              <w:jc w:val="right"/>
            </w:pPr>
            <w:r>
              <w:rPr>
                <w:rFonts w:eastAsia="Times New Roman" w:cs="Times New Roman"/>
                <w:sz w:val="22"/>
              </w:rPr>
              <w:t>59</w:t>
            </w:r>
          </w:p>
        </w:tc>
        <w:tc>
          <w:tcPr>
            <w:tcW w:w="1445" w:type="dxa"/>
          </w:tcPr>
          <w:p w14:paraId="1F362842" w14:textId="77777777" w:rsidR="00AC0D7B" w:rsidRDefault="00337EA7">
            <w:pPr>
              <w:keepNext/>
              <w:spacing w:before="40" w:after="40" w:line="240" w:lineRule="auto"/>
              <w:jc w:val="right"/>
            </w:pPr>
            <w:r>
              <w:rPr>
                <w:rFonts w:eastAsia="Times New Roman" w:cs="Times New Roman"/>
                <w:sz w:val="22"/>
              </w:rPr>
              <w:t>663</w:t>
            </w:r>
          </w:p>
        </w:tc>
        <w:tc>
          <w:tcPr>
            <w:tcW w:w="3468" w:type="dxa"/>
          </w:tcPr>
          <w:p w14:paraId="7BB33447" w14:textId="77777777" w:rsidR="00AC0D7B" w:rsidRDefault="00337EA7">
            <w:pPr>
              <w:keepNext/>
              <w:spacing w:before="40" w:after="40" w:line="240" w:lineRule="auto"/>
              <w:jc w:val="right"/>
            </w:pPr>
            <w:r>
              <w:rPr>
                <w:rFonts w:eastAsia="Times New Roman" w:cs="Times New Roman"/>
                <w:sz w:val="22"/>
              </w:rPr>
              <w:t>86.7%</w:t>
            </w:r>
          </w:p>
        </w:tc>
      </w:tr>
      <w:tr w:rsidR="00AC0D7B" w14:paraId="612DEB62" w14:textId="77777777">
        <w:trPr>
          <w:cantSplit/>
          <w:jc w:val="center"/>
        </w:trPr>
        <w:tc>
          <w:tcPr>
            <w:tcW w:w="3756" w:type="dxa"/>
          </w:tcPr>
          <w:p w14:paraId="2FB3E08F" w14:textId="77777777" w:rsidR="00AC0D7B" w:rsidRDefault="00337EA7">
            <w:pPr>
              <w:keepNext/>
              <w:spacing w:before="40" w:after="40" w:line="240" w:lineRule="auto"/>
              <w:jc w:val="right"/>
            </w:pPr>
            <w:r>
              <w:rPr>
                <w:rFonts w:eastAsia="Times New Roman" w:cs="Times New Roman"/>
                <w:sz w:val="22"/>
              </w:rPr>
              <w:t>60</w:t>
            </w:r>
          </w:p>
        </w:tc>
        <w:tc>
          <w:tcPr>
            <w:tcW w:w="1445" w:type="dxa"/>
          </w:tcPr>
          <w:p w14:paraId="22BA913D" w14:textId="77777777" w:rsidR="00AC0D7B" w:rsidRDefault="00337EA7">
            <w:pPr>
              <w:keepNext/>
              <w:spacing w:before="40" w:after="40" w:line="240" w:lineRule="auto"/>
              <w:jc w:val="right"/>
            </w:pPr>
            <w:r>
              <w:rPr>
                <w:rFonts w:eastAsia="Times New Roman" w:cs="Times New Roman"/>
                <w:sz w:val="22"/>
              </w:rPr>
              <w:t>5,040</w:t>
            </w:r>
          </w:p>
        </w:tc>
        <w:tc>
          <w:tcPr>
            <w:tcW w:w="3468" w:type="dxa"/>
          </w:tcPr>
          <w:p w14:paraId="6A6288FB" w14:textId="77777777" w:rsidR="00AC0D7B" w:rsidRDefault="00337EA7">
            <w:pPr>
              <w:keepNext/>
              <w:spacing w:before="40" w:after="40" w:line="240" w:lineRule="auto"/>
              <w:jc w:val="right"/>
            </w:pPr>
            <w:r>
              <w:rPr>
                <w:rFonts w:eastAsia="Times New Roman" w:cs="Times New Roman"/>
                <w:sz w:val="22"/>
              </w:rPr>
              <w:t>11.1%</w:t>
            </w:r>
          </w:p>
        </w:tc>
      </w:tr>
      <w:tr w:rsidR="00AC0D7B" w14:paraId="24ED9C7C" w14:textId="77777777">
        <w:trPr>
          <w:cantSplit/>
          <w:jc w:val="center"/>
        </w:trPr>
        <w:tc>
          <w:tcPr>
            <w:tcW w:w="3756" w:type="dxa"/>
          </w:tcPr>
          <w:p w14:paraId="39AC0583" w14:textId="77777777" w:rsidR="00AC0D7B" w:rsidRDefault="00337EA7">
            <w:pPr>
              <w:keepNext/>
              <w:spacing w:before="40" w:after="40" w:line="240" w:lineRule="auto"/>
              <w:jc w:val="right"/>
            </w:pPr>
            <w:r>
              <w:rPr>
                <w:rFonts w:eastAsia="Times New Roman" w:cs="Times New Roman"/>
                <w:sz w:val="22"/>
              </w:rPr>
              <w:t>61</w:t>
            </w:r>
          </w:p>
        </w:tc>
        <w:tc>
          <w:tcPr>
            <w:tcW w:w="1445" w:type="dxa"/>
          </w:tcPr>
          <w:p w14:paraId="175C568C" w14:textId="77777777" w:rsidR="00AC0D7B" w:rsidRDefault="00337EA7">
            <w:pPr>
              <w:keepNext/>
              <w:spacing w:before="40" w:after="40" w:line="240" w:lineRule="auto"/>
              <w:jc w:val="right"/>
            </w:pPr>
            <w:r>
              <w:rPr>
                <w:rFonts w:eastAsia="Times New Roman" w:cs="Times New Roman"/>
                <w:sz w:val="22"/>
              </w:rPr>
              <w:t>641</w:t>
            </w:r>
          </w:p>
        </w:tc>
        <w:tc>
          <w:tcPr>
            <w:tcW w:w="3468" w:type="dxa"/>
          </w:tcPr>
          <w:p w14:paraId="4C70F82C" w14:textId="77777777" w:rsidR="00AC0D7B" w:rsidRDefault="00337EA7">
            <w:pPr>
              <w:keepNext/>
              <w:spacing w:before="40" w:after="40" w:line="240" w:lineRule="auto"/>
              <w:jc w:val="right"/>
            </w:pPr>
            <w:r>
              <w:rPr>
                <w:rFonts w:eastAsia="Times New Roman" w:cs="Times New Roman"/>
                <w:sz w:val="22"/>
              </w:rPr>
              <w:t>92.2%</w:t>
            </w:r>
          </w:p>
        </w:tc>
      </w:tr>
      <w:tr w:rsidR="00AC0D7B" w14:paraId="370733D7" w14:textId="77777777">
        <w:trPr>
          <w:cantSplit/>
          <w:jc w:val="center"/>
        </w:trPr>
        <w:tc>
          <w:tcPr>
            <w:tcW w:w="3756" w:type="dxa"/>
          </w:tcPr>
          <w:p w14:paraId="4A98F51F" w14:textId="77777777" w:rsidR="00AC0D7B" w:rsidRDefault="00337EA7">
            <w:pPr>
              <w:keepNext/>
              <w:spacing w:before="40" w:after="40" w:line="240" w:lineRule="auto"/>
              <w:jc w:val="right"/>
            </w:pPr>
            <w:r>
              <w:rPr>
                <w:rFonts w:eastAsia="Times New Roman" w:cs="Times New Roman"/>
                <w:sz w:val="22"/>
              </w:rPr>
              <w:t>62</w:t>
            </w:r>
          </w:p>
        </w:tc>
        <w:tc>
          <w:tcPr>
            <w:tcW w:w="1445" w:type="dxa"/>
          </w:tcPr>
          <w:p w14:paraId="69008951" w14:textId="77777777" w:rsidR="00AC0D7B" w:rsidRDefault="00337EA7">
            <w:pPr>
              <w:keepNext/>
              <w:spacing w:before="40" w:after="40" w:line="240" w:lineRule="auto"/>
              <w:jc w:val="right"/>
            </w:pPr>
            <w:r>
              <w:rPr>
                <w:rFonts w:eastAsia="Times New Roman" w:cs="Times New Roman"/>
                <w:sz w:val="22"/>
              </w:rPr>
              <w:t>609</w:t>
            </w:r>
          </w:p>
        </w:tc>
        <w:tc>
          <w:tcPr>
            <w:tcW w:w="3468" w:type="dxa"/>
          </w:tcPr>
          <w:p w14:paraId="54A0C736" w14:textId="77777777" w:rsidR="00AC0D7B" w:rsidRDefault="00337EA7">
            <w:pPr>
              <w:keepNext/>
              <w:spacing w:before="40" w:after="40" w:line="240" w:lineRule="auto"/>
              <w:jc w:val="right"/>
            </w:pPr>
            <w:r>
              <w:rPr>
                <w:rFonts w:eastAsia="Times New Roman" w:cs="Times New Roman"/>
                <w:sz w:val="22"/>
              </w:rPr>
              <w:t>90.1%</w:t>
            </w:r>
          </w:p>
        </w:tc>
      </w:tr>
      <w:tr w:rsidR="00AC0D7B" w14:paraId="3D6EFDC9" w14:textId="77777777">
        <w:trPr>
          <w:cantSplit/>
          <w:jc w:val="center"/>
        </w:trPr>
        <w:tc>
          <w:tcPr>
            <w:tcW w:w="3756" w:type="dxa"/>
          </w:tcPr>
          <w:p w14:paraId="2A5C950D" w14:textId="77777777" w:rsidR="00AC0D7B" w:rsidRDefault="00337EA7">
            <w:pPr>
              <w:keepNext/>
              <w:spacing w:before="40" w:after="40" w:line="240" w:lineRule="auto"/>
              <w:jc w:val="right"/>
            </w:pPr>
            <w:r>
              <w:rPr>
                <w:rFonts w:eastAsia="Times New Roman" w:cs="Times New Roman"/>
                <w:sz w:val="22"/>
              </w:rPr>
              <w:t>63</w:t>
            </w:r>
          </w:p>
        </w:tc>
        <w:tc>
          <w:tcPr>
            <w:tcW w:w="1445" w:type="dxa"/>
          </w:tcPr>
          <w:p w14:paraId="3CCED450" w14:textId="77777777" w:rsidR="00AC0D7B" w:rsidRDefault="00337EA7">
            <w:pPr>
              <w:keepNext/>
              <w:spacing w:before="40" w:after="40" w:line="240" w:lineRule="auto"/>
              <w:jc w:val="right"/>
            </w:pPr>
            <w:r>
              <w:rPr>
                <w:rFonts w:eastAsia="Times New Roman" w:cs="Times New Roman"/>
                <w:sz w:val="22"/>
              </w:rPr>
              <w:t>674</w:t>
            </w:r>
          </w:p>
        </w:tc>
        <w:tc>
          <w:tcPr>
            <w:tcW w:w="3468" w:type="dxa"/>
          </w:tcPr>
          <w:p w14:paraId="65B3CA91" w14:textId="77777777" w:rsidR="00AC0D7B" w:rsidRDefault="00337EA7">
            <w:pPr>
              <w:keepNext/>
              <w:spacing w:before="40" w:after="40" w:line="240" w:lineRule="auto"/>
              <w:jc w:val="right"/>
            </w:pPr>
            <w:r>
              <w:rPr>
                <w:rFonts w:eastAsia="Times New Roman" w:cs="Times New Roman"/>
                <w:sz w:val="22"/>
              </w:rPr>
              <w:t>81.0%</w:t>
            </w:r>
          </w:p>
        </w:tc>
      </w:tr>
      <w:tr w:rsidR="00AC0D7B" w14:paraId="628C4741" w14:textId="77777777">
        <w:trPr>
          <w:cantSplit/>
          <w:jc w:val="center"/>
        </w:trPr>
        <w:tc>
          <w:tcPr>
            <w:tcW w:w="3756" w:type="dxa"/>
          </w:tcPr>
          <w:p w14:paraId="660ACB14" w14:textId="77777777" w:rsidR="00AC0D7B" w:rsidRDefault="00337EA7">
            <w:pPr>
              <w:spacing w:before="40" w:after="40" w:line="240" w:lineRule="auto"/>
              <w:jc w:val="right"/>
            </w:pPr>
            <w:r>
              <w:rPr>
                <w:rFonts w:eastAsia="Times New Roman" w:cs="Times New Roman"/>
                <w:sz w:val="22"/>
              </w:rPr>
              <w:t>64</w:t>
            </w:r>
          </w:p>
        </w:tc>
        <w:tc>
          <w:tcPr>
            <w:tcW w:w="1445" w:type="dxa"/>
          </w:tcPr>
          <w:p w14:paraId="471DADE9" w14:textId="77777777" w:rsidR="00AC0D7B" w:rsidRDefault="00337EA7">
            <w:pPr>
              <w:spacing w:before="40" w:after="40" w:line="240" w:lineRule="auto"/>
              <w:jc w:val="right"/>
            </w:pPr>
            <w:r>
              <w:rPr>
                <w:rFonts w:eastAsia="Times New Roman" w:cs="Times New Roman"/>
                <w:sz w:val="22"/>
              </w:rPr>
              <w:t>596</w:t>
            </w:r>
          </w:p>
        </w:tc>
        <w:tc>
          <w:tcPr>
            <w:tcW w:w="3468" w:type="dxa"/>
          </w:tcPr>
          <w:p w14:paraId="58A58FD8" w14:textId="77777777" w:rsidR="00AC0D7B" w:rsidRDefault="00337EA7">
            <w:pPr>
              <w:spacing w:before="40" w:after="40" w:line="240" w:lineRule="auto"/>
              <w:jc w:val="right"/>
            </w:pPr>
            <w:r>
              <w:rPr>
                <w:rFonts w:eastAsia="Times New Roman" w:cs="Times New Roman"/>
                <w:sz w:val="22"/>
              </w:rPr>
              <w:t>88.1%</w:t>
            </w:r>
          </w:p>
        </w:tc>
      </w:tr>
    </w:tbl>
    <w:p w14:paraId="3A967722" w14:textId="77777777" w:rsidR="00AC0D7B" w:rsidRDefault="00AC0D7B">
      <w:pPr>
        <w:spacing w:after="0"/>
      </w:pPr>
    </w:p>
    <w:p w14:paraId="39652A1F" w14:textId="77777777" w:rsidR="00AC0D7B" w:rsidRDefault="00337EA7">
      <w:pPr>
        <w:jc w:val="both"/>
      </w:pPr>
      <w:r>
        <w:rPr>
          <w:rFonts w:eastAsia="Times New Roman" w:cs="Times New Roman"/>
        </w:rPr>
        <w:t>A one-month difference in contractual term cannot produce an eight-fold change in default rate. Sixty months is not economically distinct from fifty-nine. Figure 5.3 plots the same relationship across the full range of terms, and the alternation is regular rather than noisy.</w:t>
      </w:r>
    </w:p>
    <w:p w14:paraId="790DA7C6" w14:textId="77777777" w:rsidR="00AC0D7B" w:rsidRDefault="00337EA7">
      <w:pPr>
        <w:keepNext/>
        <w:spacing w:before="200" w:after="40"/>
        <w:jc w:val="center"/>
      </w:pPr>
      <w:r>
        <w:rPr>
          <w:noProof/>
        </w:rPr>
        <w:drawing>
          <wp:inline distT="0" distB="0" distL="0" distR="0" wp14:anchorId="43036406" wp14:editId="74212566">
            <wp:extent cx="5394960" cy="2706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jacent_terms.png"/>
                    <pic:cNvPicPr/>
                  </pic:nvPicPr>
                  <pic:blipFill>
                    <a:blip r:embed="rId16"/>
                    <a:stretch>
                      <a:fillRect/>
                    </a:stretch>
                  </pic:blipFill>
                  <pic:spPr>
                    <a:xfrm>
                      <a:off x="0" y="0"/>
                      <a:ext cx="5394960" cy="2706140"/>
                    </a:xfrm>
                    <a:prstGeom prst="rect">
                      <a:avLst/>
                    </a:prstGeom>
                  </pic:spPr>
                </pic:pic>
              </a:graphicData>
            </a:graphic>
          </wp:inline>
        </w:drawing>
      </w:r>
    </w:p>
    <w:p w14:paraId="1BEA3FD5" w14:textId="77777777" w:rsidR="00AC0D7B" w:rsidRDefault="00337EA7">
      <w:pPr>
        <w:pStyle w:val="FigureCaption"/>
        <w:keepLines/>
        <w:spacing w:before="80" w:after="200"/>
      </w:pPr>
      <w:bookmarkStart w:id="107" w:name="_Toc240753578"/>
      <w:r>
        <w:rPr>
          <w:rFonts w:eastAsia="Times New Roman" w:cs="Times New Roman"/>
        </w:rPr>
        <w:t>Figure 5.3: Default rate by exact contractual term, 2007 approvals. Terms that are multiples of twelve are shown in blue.</w:t>
      </w:r>
      <w:bookmarkEnd w:id="107"/>
    </w:p>
    <w:p w14:paraId="049F8D3F" w14:textId="77777777" w:rsidR="00AC0D7B" w:rsidRDefault="00337EA7">
      <w:pPr>
        <w:jc w:val="both"/>
      </w:pPr>
      <w:r>
        <w:rPr>
          <w:rFonts w:eastAsia="Times New Roman" w:cs="Times New Roman"/>
        </w:rPr>
        <w:t>Only the sixty-month bar falls below 80%, and it is the only term in the range that is a multiple of twelve. The pattern is roundness. Across the 1990–2010 cohort:</w:t>
      </w:r>
    </w:p>
    <w:p w14:paraId="77FA6C92" w14:textId="77777777" w:rsidR="00AC0D7B" w:rsidRDefault="00337EA7">
      <w:pPr>
        <w:pStyle w:val="ListBullet"/>
        <w:keepNext/>
        <w:jc w:val="both"/>
      </w:pPr>
      <w:r>
        <w:rPr>
          <w:rFonts w:eastAsia="Times New Roman" w:cs="Times New Roman"/>
        </w:rPr>
        <w:lastRenderedPageBreak/>
        <w:t>86.4% of repaid loans have a term that is an exact multiple of twelve</w:t>
      </w:r>
    </w:p>
    <w:p w14:paraId="5D241034" w14:textId="77777777" w:rsidR="00AC0D7B" w:rsidRDefault="00337EA7">
      <w:pPr>
        <w:pStyle w:val="ListBullet"/>
        <w:keepNext/>
        <w:jc w:val="both"/>
      </w:pPr>
      <w:r>
        <w:rPr>
          <w:rFonts w:eastAsia="Times New Roman" w:cs="Times New Roman"/>
        </w:rPr>
        <w:t>8.5% of charged-off loans do</w:t>
      </w:r>
    </w:p>
    <w:p w14:paraId="4B8E7BC6" w14:textId="77777777" w:rsidR="00AC0D7B" w:rsidRDefault="00337EA7">
      <w:pPr>
        <w:pStyle w:val="ListBullet"/>
        <w:jc w:val="both"/>
      </w:pPr>
      <w:r>
        <w:rPr>
          <w:rFonts w:eastAsia="Times New Roman" w:cs="Times New Roman"/>
        </w:rPr>
        <w:t xml:space="preserve">Charged-off loans are distributed almost uniformly across </w:t>
      </w:r>
      <w:r>
        <w:rPr>
          <w:rFonts w:eastAsia="Times New Roman" w:cs="Times New Roman"/>
          <w:i/>
        </w:rPr>
        <w:t>Term mod 12</w:t>
      </w:r>
      <w:r>
        <w:rPr>
          <w:rFonts w:eastAsia="Times New Roman" w:cs="Times New Roman"/>
        </w:rPr>
        <w:t xml:space="preserve"> (7.7%–9.0% in each of the twelve residues, against 86.4% at residue zero for repaid loans)</w:t>
      </w:r>
    </w:p>
    <w:p w14:paraId="342F2F73" w14:textId="77777777" w:rsidR="00AC0D7B" w:rsidRDefault="00337EA7">
      <w:pPr>
        <w:jc w:val="both"/>
      </w:pPr>
      <w:r>
        <w:rPr>
          <w:rFonts w:eastAsia="Times New Roman" w:cs="Times New Roman"/>
        </w:rPr>
        <w:t xml:space="preserve">The single boolean </w:t>
      </w:r>
      <w:r>
        <w:rPr>
          <w:rFonts w:eastAsia="Times New Roman" w:cs="Times New Roman"/>
          <w:i/>
        </w:rPr>
        <w:t>"is the term a multiple of twelve"</w:t>
      </w:r>
      <w:r>
        <w:rPr>
          <w:rFonts w:eastAsia="Times New Roman" w:cs="Times New Roman"/>
        </w:rPr>
        <w:t>, a quantity with no economic content whatsoever, achieves AUC 0.8894. Figure 5.4 shows the distribution behind that figure: repaid facilities pile up at residue zero while charged-off facilities spread almost uniformly across the twelve residues.</w:t>
      </w:r>
    </w:p>
    <w:p w14:paraId="113C246C" w14:textId="77777777" w:rsidR="00AC0D7B" w:rsidRDefault="00337EA7">
      <w:pPr>
        <w:keepNext/>
        <w:spacing w:before="200" w:after="40"/>
        <w:jc w:val="center"/>
      </w:pPr>
      <w:r>
        <w:rPr>
          <w:noProof/>
        </w:rPr>
        <w:drawing>
          <wp:inline distT="0" distB="0" distL="0" distR="0" wp14:anchorId="36A4B77C" wp14:editId="681FEC95">
            <wp:extent cx="5394960" cy="24969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leakage.png"/>
                    <pic:cNvPicPr/>
                  </pic:nvPicPr>
                  <pic:blipFill>
                    <a:blip r:embed="rId17"/>
                    <a:stretch>
                      <a:fillRect/>
                    </a:stretch>
                  </pic:blipFill>
                  <pic:spPr>
                    <a:xfrm>
                      <a:off x="0" y="0"/>
                      <a:ext cx="5394960" cy="2496978"/>
                    </a:xfrm>
                    <a:prstGeom prst="rect">
                      <a:avLst/>
                    </a:prstGeom>
                  </pic:spPr>
                </pic:pic>
              </a:graphicData>
            </a:graphic>
          </wp:inline>
        </w:drawing>
      </w:r>
    </w:p>
    <w:p w14:paraId="4B4E0E50" w14:textId="77777777" w:rsidR="00AC0D7B" w:rsidRDefault="00337EA7">
      <w:pPr>
        <w:pStyle w:val="FigureCaption"/>
        <w:keepLines/>
        <w:spacing w:before="80" w:after="200"/>
      </w:pPr>
      <w:bookmarkStart w:id="108" w:name="_Toc240753579"/>
      <w:r>
        <w:rPr>
          <w:rFonts w:eastAsia="Times New Roman" w:cs="Times New Roman"/>
        </w:rPr>
        <w:t xml:space="preserve">Figure 5.4: Left: the share of facilities at each value of </w:t>
      </w:r>
      <w:r>
        <w:rPr>
          <w:rFonts w:eastAsia="Times New Roman" w:cs="Times New Roman"/>
          <w:i/>
        </w:rPr>
        <w:t>Term</w:t>
      </w:r>
      <w:r>
        <w:rPr>
          <w:rFonts w:eastAsia="Times New Roman" w:cs="Times New Roman"/>
        </w:rPr>
        <w:t xml:space="preserve"> modulo twelve, separately for those repaid and those charged off. Right: default rate within each approval year, for facilities whose term is a multiple of twelve and for the rest.</w:t>
      </w:r>
      <w:bookmarkEnd w:id="108"/>
    </w:p>
    <w:p w14:paraId="0C87ED0E" w14:textId="77777777" w:rsidR="00AC0D7B" w:rsidRDefault="00337EA7">
      <w:pPr>
        <w:jc w:val="both"/>
      </w:pPr>
      <w:r>
        <w:rPr>
          <w:rFonts w:eastAsia="Times New Roman" w:cs="Times New Roman"/>
        </w:rPr>
        <w:t>The two panels say different things about the same field. The left shows where the terms sit: repaid facilities are concentrated almost entirely at residue zero, while charged-off facilities are spread across all twelve residues at between 7.7% and 9.0% each. The right shows that the gap between the two groups is present in every approval year, and widens as the overall default rate climbs after 2003.</w:t>
      </w:r>
    </w:p>
    <w:p w14:paraId="559DEB55" w14:textId="77777777" w:rsidR="00AC0D7B" w:rsidRDefault="00337EA7">
      <w:pPr>
        <w:pStyle w:val="Heading3"/>
        <w:spacing w:before="240" w:after="120"/>
      </w:pPr>
      <w:bookmarkStart w:id="109" w:name="_Toc240753511"/>
      <w:r>
        <w:rPr>
          <w:rFonts w:ascii="Times New Roman" w:eastAsia="Times New Roman" w:hAnsi="Times New Roman" w:cs="Times New Roman"/>
          <w:b w:val="0"/>
        </w:rPr>
        <w:t>5.10.3 Ruling out cohort composition</w:t>
      </w:r>
      <w:bookmarkEnd w:id="109"/>
    </w:p>
    <w:p w14:paraId="2659ED07" w14:textId="77777777" w:rsidR="00AC0D7B" w:rsidRDefault="00337EA7">
      <w:pPr>
        <w:jc w:val="both"/>
      </w:pPr>
      <w:r>
        <w:rPr>
          <w:rFonts w:eastAsia="Times New Roman" w:cs="Times New Roman"/>
        </w:rPr>
        <w:t>Irregular-term loans became more common over the period, and so did defaults, so the association might be an artefact of pooling cohorts. It is not. Table 5.6 computes the association within each approval year separately.</w:t>
      </w:r>
    </w:p>
    <w:p w14:paraId="62E6F484" w14:textId="77777777" w:rsidR="00AC0D7B" w:rsidRDefault="00337EA7">
      <w:pPr>
        <w:pStyle w:val="TableCaption"/>
        <w:keepNext/>
        <w:keepLines/>
        <w:spacing w:before="160" w:after="80"/>
      </w:pPr>
      <w:bookmarkStart w:id="110" w:name="_Toc240753596"/>
      <w:r>
        <w:rPr>
          <w:rFonts w:eastAsia="Times New Roman" w:cs="Times New Roman"/>
        </w:rPr>
        <w:lastRenderedPageBreak/>
        <w:t>Table 5.6: Default rate and roundness AUC within each approval year</w:t>
      </w:r>
      <w:bookmarkEnd w:id="110"/>
    </w:p>
    <w:tbl>
      <w:tblPr>
        <w:tblStyle w:val="TableGrid"/>
        <w:tblW w:w="0" w:type="auto"/>
        <w:jc w:val="center"/>
        <w:tblLayout w:type="fixed"/>
        <w:tblLook w:val="04A0" w:firstRow="1" w:lastRow="0" w:firstColumn="1" w:lastColumn="0" w:noHBand="0" w:noVBand="1"/>
      </w:tblPr>
      <w:tblGrid>
        <w:gridCol w:w="830"/>
        <w:gridCol w:w="876"/>
        <w:gridCol w:w="2775"/>
        <w:gridCol w:w="3359"/>
        <w:gridCol w:w="830"/>
      </w:tblGrid>
      <w:tr w:rsidR="00AC0D7B" w14:paraId="1310822A" w14:textId="77777777">
        <w:trPr>
          <w:cantSplit/>
          <w:tblHeader/>
          <w:jc w:val="center"/>
        </w:trPr>
        <w:tc>
          <w:tcPr>
            <w:tcW w:w="830" w:type="dxa"/>
          </w:tcPr>
          <w:p w14:paraId="513F5706" w14:textId="77777777" w:rsidR="00AC0D7B" w:rsidRDefault="00337EA7">
            <w:pPr>
              <w:keepNext/>
              <w:spacing w:before="40" w:after="40" w:line="240" w:lineRule="auto"/>
              <w:jc w:val="right"/>
            </w:pPr>
            <w:r>
              <w:rPr>
                <w:rFonts w:eastAsia="Times New Roman" w:cs="Times New Roman"/>
                <w:b/>
                <w:sz w:val="20"/>
              </w:rPr>
              <w:t>Year</w:t>
            </w:r>
          </w:p>
        </w:tc>
        <w:tc>
          <w:tcPr>
            <w:tcW w:w="876" w:type="dxa"/>
          </w:tcPr>
          <w:p w14:paraId="05FA70AD" w14:textId="77777777" w:rsidR="00AC0D7B" w:rsidRDefault="00337EA7">
            <w:pPr>
              <w:keepNext/>
              <w:spacing w:before="40" w:after="40" w:line="240" w:lineRule="auto"/>
              <w:jc w:val="right"/>
            </w:pPr>
            <w:r>
              <w:rPr>
                <w:rFonts w:eastAsia="Times New Roman" w:cs="Times New Roman"/>
                <w:b/>
                <w:sz w:val="20"/>
              </w:rPr>
              <w:t>n</w:t>
            </w:r>
          </w:p>
        </w:tc>
        <w:tc>
          <w:tcPr>
            <w:tcW w:w="2775" w:type="dxa"/>
          </w:tcPr>
          <w:p w14:paraId="73C15B1C" w14:textId="77777777" w:rsidR="00AC0D7B" w:rsidRDefault="00337EA7">
            <w:pPr>
              <w:keepNext/>
              <w:spacing w:before="40" w:after="40" w:line="240" w:lineRule="auto"/>
              <w:jc w:val="right"/>
            </w:pPr>
            <w:r>
              <w:rPr>
                <w:rFonts w:eastAsia="Times New Roman" w:cs="Times New Roman"/>
                <w:b/>
                <w:sz w:val="20"/>
              </w:rPr>
              <w:t>Default, round term</w:t>
            </w:r>
          </w:p>
        </w:tc>
        <w:tc>
          <w:tcPr>
            <w:tcW w:w="3359" w:type="dxa"/>
          </w:tcPr>
          <w:p w14:paraId="5BD13F33" w14:textId="77777777" w:rsidR="00AC0D7B" w:rsidRDefault="00337EA7">
            <w:pPr>
              <w:keepNext/>
              <w:spacing w:before="40" w:after="40" w:line="240" w:lineRule="auto"/>
              <w:jc w:val="right"/>
            </w:pPr>
            <w:r>
              <w:rPr>
                <w:rFonts w:eastAsia="Times New Roman" w:cs="Times New Roman"/>
                <w:b/>
                <w:sz w:val="20"/>
              </w:rPr>
              <w:t>Default, irregular term</w:t>
            </w:r>
          </w:p>
        </w:tc>
        <w:tc>
          <w:tcPr>
            <w:tcW w:w="830" w:type="dxa"/>
          </w:tcPr>
          <w:p w14:paraId="05727573" w14:textId="77777777" w:rsidR="00AC0D7B" w:rsidRDefault="00337EA7">
            <w:pPr>
              <w:keepNext/>
              <w:spacing w:before="40" w:after="40" w:line="240" w:lineRule="auto"/>
              <w:jc w:val="right"/>
            </w:pPr>
            <w:r>
              <w:rPr>
                <w:rFonts w:eastAsia="Times New Roman" w:cs="Times New Roman"/>
                <w:b/>
                <w:sz w:val="20"/>
              </w:rPr>
              <w:t>AUC</w:t>
            </w:r>
          </w:p>
        </w:tc>
      </w:tr>
      <w:tr w:rsidR="00AC0D7B" w14:paraId="69C73382" w14:textId="77777777">
        <w:trPr>
          <w:cantSplit/>
          <w:jc w:val="center"/>
        </w:trPr>
        <w:tc>
          <w:tcPr>
            <w:tcW w:w="830" w:type="dxa"/>
          </w:tcPr>
          <w:p w14:paraId="7B5E405F" w14:textId="77777777" w:rsidR="00AC0D7B" w:rsidRDefault="00337EA7">
            <w:pPr>
              <w:keepNext/>
              <w:spacing w:before="40" w:after="40" w:line="240" w:lineRule="auto"/>
              <w:jc w:val="right"/>
            </w:pPr>
            <w:r>
              <w:rPr>
                <w:rFonts w:eastAsia="Times New Roman" w:cs="Times New Roman"/>
                <w:sz w:val="20"/>
              </w:rPr>
              <w:t>1990</w:t>
            </w:r>
          </w:p>
        </w:tc>
        <w:tc>
          <w:tcPr>
            <w:tcW w:w="876" w:type="dxa"/>
          </w:tcPr>
          <w:p w14:paraId="69D888C6" w14:textId="77777777" w:rsidR="00AC0D7B" w:rsidRDefault="00337EA7">
            <w:pPr>
              <w:keepNext/>
              <w:spacing w:before="40" w:after="40" w:line="240" w:lineRule="auto"/>
              <w:jc w:val="right"/>
            </w:pPr>
            <w:r>
              <w:rPr>
                <w:rFonts w:eastAsia="Times New Roman" w:cs="Times New Roman"/>
                <w:sz w:val="20"/>
              </w:rPr>
              <w:t>14,859</w:t>
            </w:r>
          </w:p>
        </w:tc>
        <w:tc>
          <w:tcPr>
            <w:tcW w:w="2775" w:type="dxa"/>
          </w:tcPr>
          <w:p w14:paraId="33041555" w14:textId="77777777" w:rsidR="00AC0D7B" w:rsidRDefault="00337EA7">
            <w:pPr>
              <w:keepNext/>
              <w:spacing w:before="40" w:after="40" w:line="240" w:lineRule="auto"/>
              <w:jc w:val="right"/>
            </w:pPr>
            <w:r>
              <w:rPr>
                <w:rFonts w:eastAsia="Times New Roman" w:cs="Times New Roman"/>
                <w:sz w:val="20"/>
              </w:rPr>
              <w:t>0.6%</w:t>
            </w:r>
          </w:p>
        </w:tc>
        <w:tc>
          <w:tcPr>
            <w:tcW w:w="3359" w:type="dxa"/>
          </w:tcPr>
          <w:p w14:paraId="3EB32BF4" w14:textId="77777777" w:rsidR="00AC0D7B" w:rsidRDefault="00337EA7">
            <w:pPr>
              <w:keepNext/>
              <w:spacing w:before="40" w:after="40" w:line="240" w:lineRule="auto"/>
              <w:jc w:val="right"/>
            </w:pPr>
            <w:r>
              <w:rPr>
                <w:rFonts w:eastAsia="Times New Roman" w:cs="Times New Roman"/>
                <w:sz w:val="20"/>
              </w:rPr>
              <w:t>19.2%</w:t>
            </w:r>
          </w:p>
        </w:tc>
        <w:tc>
          <w:tcPr>
            <w:tcW w:w="830" w:type="dxa"/>
          </w:tcPr>
          <w:p w14:paraId="7AAA13D1" w14:textId="77777777" w:rsidR="00AC0D7B" w:rsidRDefault="00337EA7">
            <w:pPr>
              <w:keepNext/>
              <w:spacing w:before="40" w:after="40" w:line="240" w:lineRule="auto"/>
              <w:jc w:val="right"/>
            </w:pPr>
            <w:r>
              <w:rPr>
                <w:rFonts w:eastAsia="Times New Roman" w:cs="Times New Roman"/>
                <w:sz w:val="20"/>
              </w:rPr>
              <w:t>0.859</w:t>
            </w:r>
          </w:p>
        </w:tc>
      </w:tr>
      <w:tr w:rsidR="00AC0D7B" w14:paraId="38098AC7" w14:textId="77777777">
        <w:trPr>
          <w:cantSplit/>
          <w:jc w:val="center"/>
        </w:trPr>
        <w:tc>
          <w:tcPr>
            <w:tcW w:w="830" w:type="dxa"/>
          </w:tcPr>
          <w:p w14:paraId="1A0FE25D" w14:textId="77777777" w:rsidR="00AC0D7B" w:rsidRDefault="00337EA7">
            <w:pPr>
              <w:keepNext/>
              <w:spacing w:before="40" w:after="40" w:line="240" w:lineRule="auto"/>
              <w:jc w:val="right"/>
            </w:pPr>
            <w:r>
              <w:rPr>
                <w:rFonts w:eastAsia="Times New Roman" w:cs="Times New Roman"/>
                <w:sz w:val="20"/>
              </w:rPr>
              <w:t>1993</w:t>
            </w:r>
          </w:p>
        </w:tc>
        <w:tc>
          <w:tcPr>
            <w:tcW w:w="876" w:type="dxa"/>
          </w:tcPr>
          <w:p w14:paraId="6E6BBEFB" w14:textId="77777777" w:rsidR="00AC0D7B" w:rsidRDefault="00337EA7">
            <w:pPr>
              <w:keepNext/>
              <w:spacing w:before="40" w:after="40" w:line="240" w:lineRule="auto"/>
              <w:jc w:val="right"/>
            </w:pPr>
            <w:r>
              <w:rPr>
                <w:rFonts w:eastAsia="Times New Roman" w:cs="Times New Roman"/>
                <w:sz w:val="20"/>
              </w:rPr>
              <w:t>23,299</w:t>
            </w:r>
          </w:p>
        </w:tc>
        <w:tc>
          <w:tcPr>
            <w:tcW w:w="2775" w:type="dxa"/>
          </w:tcPr>
          <w:p w14:paraId="368AA20A" w14:textId="77777777" w:rsidR="00AC0D7B" w:rsidRDefault="00337EA7">
            <w:pPr>
              <w:keepNext/>
              <w:spacing w:before="40" w:after="40" w:line="240" w:lineRule="auto"/>
              <w:jc w:val="right"/>
            </w:pPr>
            <w:r>
              <w:rPr>
                <w:rFonts w:eastAsia="Times New Roman" w:cs="Times New Roman"/>
                <w:sz w:val="20"/>
              </w:rPr>
              <w:t>0.2%</w:t>
            </w:r>
          </w:p>
        </w:tc>
        <w:tc>
          <w:tcPr>
            <w:tcW w:w="3359" w:type="dxa"/>
          </w:tcPr>
          <w:p w14:paraId="7F772109" w14:textId="77777777" w:rsidR="00AC0D7B" w:rsidRDefault="00337EA7">
            <w:pPr>
              <w:keepNext/>
              <w:spacing w:before="40" w:after="40" w:line="240" w:lineRule="auto"/>
              <w:jc w:val="right"/>
            </w:pPr>
            <w:r>
              <w:rPr>
                <w:rFonts w:eastAsia="Times New Roman" w:cs="Times New Roman"/>
                <w:sz w:val="20"/>
              </w:rPr>
              <w:t>11.2%</w:t>
            </w:r>
          </w:p>
        </w:tc>
        <w:tc>
          <w:tcPr>
            <w:tcW w:w="830" w:type="dxa"/>
          </w:tcPr>
          <w:p w14:paraId="183B5A72" w14:textId="77777777" w:rsidR="00AC0D7B" w:rsidRDefault="00337EA7">
            <w:pPr>
              <w:keepNext/>
              <w:spacing w:before="40" w:after="40" w:line="240" w:lineRule="auto"/>
              <w:jc w:val="right"/>
            </w:pPr>
            <w:r>
              <w:rPr>
                <w:rFonts w:eastAsia="Times New Roman" w:cs="Times New Roman"/>
                <w:sz w:val="20"/>
              </w:rPr>
              <w:t>0.885</w:t>
            </w:r>
          </w:p>
        </w:tc>
      </w:tr>
      <w:tr w:rsidR="00AC0D7B" w14:paraId="4E3C6941" w14:textId="77777777">
        <w:trPr>
          <w:cantSplit/>
          <w:jc w:val="center"/>
        </w:trPr>
        <w:tc>
          <w:tcPr>
            <w:tcW w:w="830" w:type="dxa"/>
          </w:tcPr>
          <w:p w14:paraId="611DB315" w14:textId="77777777" w:rsidR="00AC0D7B" w:rsidRDefault="00337EA7">
            <w:pPr>
              <w:keepNext/>
              <w:spacing w:before="40" w:after="40" w:line="240" w:lineRule="auto"/>
              <w:jc w:val="right"/>
            </w:pPr>
            <w:r>
              <w:rPr>
                <w:rFonts w:eastAsia="Times New Roman" w:cs="Times New Roman"/>
                <w:sz w:val="20"/>
              </w:rPr>
              <w:t>1997</w:t>
            </w:r>
          </w:p>
        </w:tc>
        <w:tc>
          <w:tcPr>
            <w:tcW w:w="876" w:type="dxa"/>
          </w:tcPr>
          <w:p w14:paraId="4B6C0EB6" w14:textId="77777777" w:rsidR="00AC0D7B" w:rsidRDefault="00337EA7">
            <w:pPr>
              <w:keepNext/>
              <w:spacing w:before="40" w:after="40" w:line="240" w:lineRule="auto"/>
              <w:jc w:val="right"/>
            </w:pPr>
            <w:r>
              <w:rPr>
                <w:rFonts w:eastAsia="Times New Roman" w:cs="Times New Roman"/>
                <w:sz w:val="20"/>
              </w:rPr>
              <w:t>37,718</w:t>
            </w:r>
          </w:p>
        </w:tc>
        <w:tc>
          <w:tcPr>
            <w:tcW w:w="2775" w:type="dxa"/>
          </w:tcPr>
          <w:p w14:paraId="0B7D2D0B" w14:textId="77777777" w:rsidR="00AC0D7B" w:rsidRDefault="00337EA7">
            <w:pPr>
              <w:keepNext/>
              <w:spacing w:before="40" w:after="40" w:line="240" w:lineRule="auto"/>
              <w:jc w:val="right"/>
            </w:pPr>
            <w:r>
              <w:rPr>
                <w:rFonts w:eastAsia="Times New Roman" w:cs="Times New Roman"/>
                <w:sz w:val="20"/>
              </w:rPr>
              <w:t>0.6%</w:t>
            </w:r>
          </w:p>
        </w:tc>
        <w:tc>
          <w:tcPr>
            <w:tcW w:w="3359" w:type="dxa"/>
          </w:tcPr>
          <w:p w14:paraId="5C35B910" w14:textId="77777777" w:rsidR="00AC0D7B" w:rsidRDefault="00337EA7">
            <w:pPr>
              <w:keepNext/>
              <w:spacing w:before="40" w:after="40" w:line="240" w:lineRule="auto"/>
              <w:jc w:val="right"/>
            </w:pPr>
            <w:r>
              <w:rPr>
                <w:rFonts w:eastAsia="Times New Roman" w:cs="Times New Roman"/>
                <w:sz w:val="20"/>
              </w:rPr>
              <w:t>29.8%</w:t>
            </w:r>
          </w:p>
        </w:tc>
        <w:tc>
          <w:tcPr>
            <w:tcW w:w="830" w:type="dxa"/>
          </w:tcPr>
          <w:p w14:paraId="14099240" w14:textId="77777777" w:rsidR="00AC0D7B" w:rsidRDefault="00337EA7">
            <w:pPr>
              <w:keepNext/>
              <w:spacing w:before="40" w:after="40" w:line="240" w:lineRule="auto"/>
              <w:jc w:val="right"/>
            </w:pPr>
            <w:r>
              <w:rPr>
                <w:rFonts w:eastAsia="Times New Roman" w:cs="Times New Roman"/>
                <w:sz w:val="20"/>
              </w:rPr>
              <w:t>0.888</w:t>
            </w:r>
          </w:p>
        </w:tc>
      </w:tr>
      <w:tr w:rsidR="00AC0D7B" w14:paraId="50B268EF" w14:textId="77777777">
        <w:trPr>
          <w:cantSplit/>
          <w:jc w:val="center"/>
        </w:trPr>
        <w:tc>
          <w:tcPr>
            <w:tcW w:w="830" w:type="dxa"/>
          </w:tcPr>
          <w:p w14:paraId="7E9ED1CE" w14:textId="77777777" w:rsidR="00AC0D7B" w:rsidRDefault="00337EA7">
            <w:pPr>
              <w:keepNext/>
              <w:spacing w:before="40" w:after="40" w:line="240" w:lineRule="auto"/>
              <w:jc w:val="right"/>
            </w:pPr>
            <w:r>
              <w:rPr>
                <w:rFonts w:eastAsia="Times New Roman" w:cs="Times New Roman"/>
                <w:sz w:val="20"/>
              </w:rPr>
              <w:t>2000</w:t>
            </w:r>
          </w:p>
        </w:tc>
        <w:tc>
          <w:tcPr>
            <w:tcW w:w="876" w:type="dxa"/>
          </w:tcPr>
          <w:p w14:paraId="2DE3BAF5" w14:textId="77777777" w:rsidR="00AC0D7B" w:rsidRDefault="00337EA7">
            <w:pPr>
              <w:keepNext/>
              <w:spacing w:before="40" w:after="40" w:line="240" w:lineRule="auto"/>
              <w:jc w:val="right"/>
            </w:pPr>
            <w:r>
              <w:rPr>
                <w:rFonts w:eastAsia="Times New Roman" w:cs="Times New Roman"/>
                <w:sz w:val="20"/>
              </w:rPr>
              <w:t>37,352</w:t>
            </w:r>
          </w:p>
        </w:tc>
        <w:tc>
          <w:tcPr>
            <w:tcW w:w="2775" w:type="dxa"/>
          </w:tcPr>
          <w:p w14:paraId="14880ADE" w14:textId="77777777" w:rsidR="00AC0D7B" w:rsidRDefault="00337EA7">
            <w:pPr>
              <w:keepNext/>
              <w:spacing w:before="40" w:after="40" w:line="240" w:lineRule="auto"/>
              <w:jc w:val="right"/>
            </w:pPr>
            <w:r>
              <w:rPr>
                <w:rFonts w:eastAsia="Times New Roman" w:cs="Times New Roman"/>
                <w:sz w:val="20"/>
              </w:rPr>
              <w:t>1.4%</w:t>
            </w:r>
          </w:p>
        </w:tc>
        <w:tc>
          <w:tcPr>
            <w:tcW w:w="3359" w:type="dxa"/>
          </w:tcPr>
          <w:p w14:paraId="4215B386" w14:textId="77777777" w:rsidR="00AC0D7B" w:rsidRDefault="00337EA7">
            <w:pPr>
              <w:keepNext/>
              <w:spacing w:before="40" w:after="40" w:line="240" w:lineRule="auto"/>
              <w:jc w:val="right"/>
            </w:pPr>
            <w:r>
              <w:rPr>
                <w:rFonts w:eastAsia="Times New Roman" w:cs="Times New Roman"/>
                <w:sz w:val="20"/>
              </w:rPr>
              <w:t>42.0%</w:t>
            </w:r>
          </w:p>
        </w:tc>
        <w:tc>
          <w:tcPr>
            <w:tcW w:w="830" w:type="dxa"/>
          </w:tcPr>
          <w:p w14:paraId="55950374" w14:textId="77777777" w:rsidR="00AC0D7B" w:rsidRDefault="00337EA7">
            <w:pPr>
              <w:keepNext/>
              <w:spacing w:before="40" w:after="40" w:line="240" w:lineRule="auto"/>
              <w:jc w:val="right"/>
            </w:pPr>
            <w:r>
              <w:rPr>
                <w:rFonts w:eastAsia="Times New Roman" w:cs="Times New Roman"/>
                <w:sz w:val="20"/>
              </w:rPr>
              <w:t>0.874</w:t>
            </w:r>
          </w:p>
        </w:tc>
      </w:tr>
      <w:tr w:rsidR="00AC0D7B" w14:paraId="6FD00003" w14:textId="77777777">
        <w:trPr>
          <w:cantSplit/>
          <w:jc w:val="center"/>
        </w:trPr>
        <w:tc>
          <w:tcPr>
            <w:tcW w:w="830" w:type="dxa"/>
          </w:tcPr>
          <w:p w14:paraId="677072F6" w14:textId="77777777" w:rsidR="00AC0D7B" w:rsidRDefault="00337EA7">
            <w:pPr>
              <w:keepNext/>
              <w:spacing w:before="40" w:after="40" w:line="240" w:lineRule="auto"/>
              <w:jc w:val="right"/>
            </w:pPr>
            <w:r>
              <w:rPr>
                <w:rFonts w:eastAsia="Times New Roman" w:cs="Times New Roman"/>
                <w:sz w:val="20"/>
              </w:rPr>
              <w:t>2003</w:t>
            </w:r>
          </w:p>
        </w:tc>
        <w:tc>
          <w:tcPr>
            <w:tcW w:w="876" w:type="dxa"/>
          </w:tcPr>
          <w:p w14:paraId="5FF734E9" w14:textId="77777777" w:rsidR="00AC0D7B" w:rsidRDefault="00337EA7">
            <w:pPr>
              <w:keepNext/>
              <w:spacing w:before="40" w:after="40" w:line="240" w:lineRule="auto"/>
              <w:jc w:val="right"/>
            </w:pPr>
            <w:r>
              <w:rPr>
                <w:rFonts w:eastAsia="Times New Roman" w:cs="Times New Roman"/>
                <w:sz w:val="20"/>
              </w:rPr>
              <w:t>58,000</w:t>
            </w:r>
          </w:p>
        </w:tc>
        <w:tc>
          <w:tcPr>
            <w:tcW w:w="2775" w:type="dxa"/>
          </w:tcPr>
          <w:p w14:paraId="29B5BDEA" w14:textId="77777777" w:rsidR="00AC0D7B" w:rsidRDefault="00337EA7">
            <w:pPr>
              <w:keepNext/>
              <w:spacing w:before="40" w:after="40" w:line="240" w:lineRule="auto"/>
              <w:jc w:val="right"/>
            </w:pPr>
            <w:r>
              <w:rPr>
                <w:rFonts w:eastAsia="Times New Roman" w:cs="Times New Roman"/>
                <w:sz w:val="20"/>
              </w:rPr>
              <w:t>1.6%</w:t>
            </w:r>
          </w:p>
        </w:tc>
        <w:tc>
          <w:tcPr>
            <w:tcW w:w="3359" w:type="dxa"/>
          </w:tcPr>
          <w:p w14:paraId="3C4389BB" w14:textId="77777777" w:rsidR="00AC0D7B" w:rsidRDefault="00337EA7">
            <w:pPr>
              <w:keepNext/>
              <w:spacing w:before="40" w:after="40" w:line="240" w:lineRule="auto"/>
              <w:jc w:val="right"/>
            </w:pPr>
            <w:r>
              <w:rPr>
                <w:rFonts w:eastAsia="Times New Roman" w:cs="Times New Roman"/>
                <w:sz w:val="20"/>
              </w:rPr>
              <w:t>54.1%</w:t>
            </w:r>
          </w:p>
        </w:tc>
        <w:tc>
          <w:tcPr>
            <w:tcW w:w="830" w:type="dxa"/>
          </w:tcPr>
          <w:p w14:paraId="0607AEF7" w14:textId="77777777" w:rsidR="00AC0D7B" w:rsidRDefault="00337EA7">
            <w:pPr>
              <w:keepNext/>
              <w:spacing w:before="40" w:after="40" w:line="240" w:lineRule="auto"/>
              <w:jc w:val="right"/>
            </w:pPr>
            <w:r>
              <w:rPr>
                <w:rFonts w:eastAsia="Times New Roman" w:cs="Times New Roman"/>
                <w:sz w:val="20"/>
              </w:rPr>
              <w:t>0.893</w:t>
            </w:r>
          </w:p>
        </w:tc>
      </w:tr>
      <w:tr w:rsidR="00AC0D7B" w14:paraId="345E808F" w14:textId="77777777">
        <w:trPr>
          <w:cantSplit/>
          <w:jc w:val="center"/>
        </w:trPr>
        <w:tc>
          <w:tcPr>
            <w:tcW w:w="830" w:type="dxa"/>
          </w:tcPr>
          <w:p w14:paraId="199D5B78" w14:textId="77777777" w:rsidR="00AC0D7B" w:rsidRDefault="00337EA7">
            <w:pPr>
              <w:keepNext/>
              <w:spacing w:before="40" w:after="40" w:line="240" w:lineRule="auto"/>
              <w:jc w:val="right"/>
            </w:pPr>
            <w:r>
              <w:rPr>
                <w:rFonts w:eastAsia="Times New Roman" w:cs="Times New Roman"/>
                <w:sz w:val="20"/>
              </w:rPr>
              <w:t>2006</w:t>
            </w:r>
          </w:p>
        </w:tc>
        <w:tc>
          <w:tcPr>
            <w:tcW w:w="876" w:type="dxa"/>
          </w:tcPr>
          <w:p w14:paraId="44CABF1E" w14:textId="77777777" w:rsidR="00AC0D7B" w:rsidRDefault="00337EA7">
            <w:pPr>
              <w:keepNext/>
              <w:spacing w:before="40" w:after="40" w:line="240" w:lineRule="auto"/>
              <w:jc w:val="right"/>
            </w:pPr>
            <w:r>
              <w:rPr>
                <w:rFonts w:eastAsia="Times New Roman" w:cs="Times New Roman"/>
                <w:sz w:val="20"/>
              </w:rPr>
              <w:t>75,756</w:t>
            </w:r>
          </w:p>
        </w:tc>
        <w:tc>
          <w:tcPr>
            <w:tcW w:w="2775" w:type="dxa"/>
          </w:tcPr>
          <w:p w14:paraId="3112C867" w14:textId="77777777" w:rsidR="00AC0D7B" w:rsidRDefault="00337EA7">
            <w:pPr>
              <w:keepNext/>
              <w:spacing w:before="40" w:after="40" w:line="240" w:lineRule="auto"/>
              <w:jc w:val="right"/>
            </w:pPr>
            <w:r>
              <w:rPr>
                <w:rFonts w:eastAsia="Times New Roman" w:cs="Times New Roman"/>
                <w:sz w:val="20"/>
              </w:rPr>
              <w:t>4.9%</w:t>
            </w:r>
          </w:p>
        </w:tc>
        <w:tc>
          <w:tcPr>
            <w:tcW w:w="3359" w:type="dxa"/>
          </w:tcPr>
          <w:p w14:paraId="389EDD7A" w14:textId="77777777" w:rsidR="00AC0D7B" w:rsidRDefault="00337EA7">
            <w:pPr>
              <w:keepNext/>
              <w:spacing w:before="40" w:after="40" w:line="240" w:lineRule="auto"/>
              <w:jc w:val="right"/>
            </w:pPr>
            <w:r>
              <w:rPr>
                <w:rFonts w:eastAsia="Times New Roman" w:cs="Times New Roman"/>
                <w:sz w:val="20"/>
              </w:rPr>
              <w:t>80.8%</w:t>
            </w:r>
          </w:p>
        </w:tc>
        <w:tc>
          <w:tcPr>
            <w:tcW w:w="830" w:type="dxa"/>
          </w:tcPr>
          <w:p w14:paraId="41A364CA" w14:textId="77777777" w:rsidR="00AC0D7B" w:rsidRDefault="00337EA7">
            <w:pPr>
              <w:keepNext/>
              <w:spacing w:before="40" w:after="40" w:line="240" w:lineRule="auto"/>
              <w:jc w:val="right"/>
            </w:pPr>
            <w:r>
              <w:rPr>
                <w:rFonts w:eastAsia="Times New Roman" w:cs="Times New Roman"/>
                <w:sz w:val="20"/>
              </w:rPr>
              <w:t>0.900</w:t>
            </w:r>
          </w:p>
        </w:tc>
      </w:tr>
      <w:tr w:rsidR="00AC0D7B" w14:paraId="40420816" w14:textId="77777777">
        <w:trPr>
          <w:cantSplit/>
          <w:jc w:val="center"/>
        </w:trPr>
        <w:tc>
          <w:tcPr>
            <w:tcW w:w="830" w:type="dxa"/>
          </w:tcPr>
          <w:p w14:paraId="2876CC5C" w14:textId="77777777" w:rsidR="00AC0D7B" w:rsidRDefault="00337EA7">
            <w:pPr>
              <w:keepNext/>
              <w:spacing w:before="40" w:after="40" w:line="240" w:lineRule="auto"/>
              <w:jc w:val="right"/>
            </w:pPr>
            <w:r>
              <w:rPr>
                <w:rFonts w:eastAsia="Times New Roman" w:cs="Times New Roman"/>
                <w:sz w:val="20"/>
              </w:rPr>
              <w:t>2007</w:t>
            </w:r>
          </w:p>
        </w:tc>
        <w:tc>
          <w:tcPr>
            <w:tcW w:w="876" w:type="dxa"/>
          </w:tcPr>
          <w:p w14:paraId="708ABA2A" w14:textId="77777777" w:rsidR="00AC0D7B" w:rsidRDefault="00337EA7">
            <w:pPr>
              <w:keepNext/>
              <w:spacing w:before="40" w:after="40" w:line="240" w:lineRule="auto"/>
              <w:jc w:val="right"/>
            </w:pPr>
            <w:r>
              <w:rPr>
                <w:rFonts w:eastAsia="Times New Roman" w:cs="Times New Roman"/>
                <w:sz w:val="20"/>
              </w:rPr>
              <w:t>71,649</w:t>
            </w:r>
          </w:p>
        </w:tc>
        <w:tc>
          <w:tcPr>
            <w:tcW w:w="2775" w:type="dxa"/>
          </w:tcPr>
          <w:p w14:paraId="1514C7CF" w14:textId="77777777" w:rsidR="00AC0D7B" w:rsidRDefault="00337EA7">
            <w:pPr>
              <w:keepNext/>
              <w:spacing w:before="40" w:after="40" w:line="240" w:lineRule="auto"/>
              <w:jc w:val="right"/>
            </w:pPr>
            <w:r>
              <w:rPr>
                <w:rFonts w:eastAsia="Times New Roman" w:cs="Times New Roman"/>
                <w:sz w:val="20"/>
              </w:rPr>
              <w:t>6.7%</w:t>
            </w:r>
          </w:p>
        </w:tc>
        <w:tc>
          <w:tcPr>
            <w:tcW w:w="3359" w:type="dxa"/>
          </w:tcPr>
          <w:p w14:paraId="59420F10" w14:textId="77777777" w:rsidR="00AC0D7B" w:rsidRDefault="00337EA7">
            <w:pPr>
              <w:keepNext/>
              <w:spacing w:before="40" w:after="40" w:line="240" w:lineRule="auto"/>
              <w:jc w:val="right"/>
            </w:pPr>
            <w:r>
              <w:rPr>
                <w:rFonts w:eastAsia="Times New Roman" w:cs="Times New Roman"/>
                <w:sz w:val="20"/>
              </w:rPr>
              <w:t>85.5%</w:t>
            </w:r>
          </w:p>
        </w:tc>
        <w:tc>
          <w:tcPr>
            <w:tcW w:w="830" w:type="dxa"/>
          </w:tcPr>
          <w:p w14:paraId="5648C1DC" w14:textId="77777777" w:rsidR="00AC0D7B" w:rsidRDefault="00337EA7">
            <w:pPr>
              <w:keepNext/>
              <w:spacing w:before="40" w:after="40" w:line="240" w:lineRule="auto"/>
              <w:jc w:val="right"/>
            </w:pPr>
            <w:r>
              <w:rPr>
                <w:rFonts w:eastAsia="Times New Roman" w:cs="Times New Roman"/>
                <w:sz w:val="20"/>
              </w:rPr>
              <w:t>0.899</w:t>
            </w:r>
          </w:p>
        </w:tc>
      </w:tr>
      <w:tr w:rsidR="00AC0D7B" w14:paraId="7868F5CA" w14:textId="77777777">
        <w:trPr>
          <w:cantSplit/>
          <w:jc w:val="center"/>
        </w:trPr>
        <w:tc>
          <w:tcPr>
            <w:tcW w:w="830" w:type="dxa"/>
          </w:tcPr>
          <w:p w14:paraId="403D14CD" w14:textId="77777777" w:rsidR="00AC0D7B" w:rsidRDefault="00337EA7">
            <w:pPr>
              <w:spacing w:before="40" w:after="40" w:line="240" w:lineRule="auto"/>
              <w:jc w:val="right"/>
            </w:pPr>
            <w:r>
              <w:rPr>
                <w:rFonts w:eastAsia="Times New Roman" w:cs="Times New Roman"/>
                <w:sz w:val="20"/>
              </w:rPr>
              <w:t>2008</w:t>
            </w:r>
          </w:p>
        </w:tc>
        <w:tc>
          <w:tcPr>
            <w:tcW w:w="876" w:type="dxa"/>
          </w:tcPr>
          <w:p w14:paraId="0253CA07" w14:textId="77777777" w:rsidR="00AC0D7B" w:rsidRDefault="00337EA7">
            <w:pPr>
              <w:spacing w:before="40" w:after="40" w:line="240" w:lineRule="auto"/>
              <w:jc w:val="right"/>
            </w:pPr>
            <w:r>
              <w:rPr>
                <w:rFonts w:eastAsia="Times New Roman" w:cs="Times New Roman"/>
                <w:sz w:val="20"/>
              </w:rPr>
              <w:t>39,458</w:t>
            </w:r>
          </w:p>
        </w:tc>
        <w:tc>
          <w:tcPr>
            <w:tcW w:w="2775" w:type="dxa"/>
          </w:tcPr>
          <w:p w14:paraId="637A21F1" w14:textId="77777777" w:rsidR="00AC0D7B" w:rsidRDefault="00337EA7">
            <w:pPr>
              <w:spacing w:before="40" w:after="40" w:line="240" w:lineRule="auto"/>
              <w:jc w:val="right"/>
            </w:pPr>
            <w:r>
              <w:rPr>
                <w:rFonts w:eastAsia="Times New Roman" w:cs="Times New Roman"/>
                <w:sz w:val="20"/>
              </w:rPr>
              <w:t>6.4%</w:t>
            </w:r>
          </w:p>
        </w:tc>
        <w:tc>
          <w:tcPr>
            <w:tcW w:w="3359" w:type="dxa"/>
          </w:tcPr>
          <w:p w14:paraId="5F750B9E" w14:textId="77777777" w:rsidR="00AC0D7B" w:rsidRDefault="00337EA7">
            <w:pPr>
              <w:spacing w:before="40" w:after="40" w:line="240" w:lineRule="auto"/>
              <w:jc w:val="right"/>
            </w:pPr>
            <w:r>
              <w:rPr>
                <w:rFonts w:eastAsia="Times New Roman" w:cs="Times New Roman"/>
                <w:sz w:val="20"/>
              </w:rPr>
              <w:t>84.4%</w:t>
            </w:r>
          </w:p>
        </w:tc>
        <w:tc>
          <w:tcPr>
            <w:tcW w:w="830" w:type="dxa"/>
          </w:tcPr>
          <w:p w14:paraId="284BA0EA" w14:textId="77777777" w:rsidR="00AC0D7B" w:rsidRDefault="00337EA7">
            <w:pPr>
              <w:spacing w:before="40" w:after="40" w:line="240" w:lineRule="auto"/>
              <w:jc w:val="right"/>
            </w:pPr>
            <w:r>
              <w:rPr>
                <w:rFonts w:eastAsia="Times New Roman" w:cs="Times New Roman"/>
                <w:sz w:val="20"/>
              </w:rPr>
              <w:t>0.898</w:t>
            </w:r>
          </w:p>
        </w:tc>
      </w:tr>
    </w:tbl>
    <w:p w14:paraId="6DAA3CD8" w14:textId="77777777" w:rsidR="00AC0D7B" w:rsidRDefault="00AC0D7B">
      <w:pPr>
        <w:spacing w:after="0"/>
      </w:pPr>
    </w:p>
    <w:p w14:paraId="36ED0B0D" w14:textId="77777777" w:rsidR="00AC0D7B" w:rsidRDefault="00337EA7">
      <w:pPr>
        <w:jc w:val="both"/>
      </w:pPr>
      <w:r>
        <w:rPr>
          <w:rFonts w:eastAsia="Times New Roman" w:cs="Times New Roman"/>
        </w:rPr>
        <w:t>The association holds in every year, within a band of 0.859–0.900, and Figure 5.5 plots that year-by-year discrimination. Cohort composition is excluded.</w:t>
      </w:r>
    </w:p>
    <w:p w14:paraId="3ECDD0CF" w14:textId="77777777" w:rsidR="00AC0D7B" w:rsidRDefault="00337EA7">
      <w:pPr>
        <w:keepNext/>
        <w:spacing w:before="200" w:after="40"/>
        <w:jc w:val="center"/>
      </w:pPr>
      <w:r>
        <w:rPr>
          <w:noProof/>
        </w:rPr>
        <w:drawing>
          <wp:inline distT="0" distB="0" distL="0" distR="0" wp14:anchorId="2BC3F67C" wp14:editId="17D3AB2C">
            <wp:extent cx="5394960" cy="25372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ndness_by_year.png"/>
                    <pic:cNvPicPr/>
                  </pic:nvPicPr>
                  <pic:blipFill>
                    <a:blip r:embed="rId18"/>
                    <a:stretch>
                      <a:fillRect/>
                    </a:stretch>
                  </pic:blipFill>
                  <pic:spPr>
                    <a:xfrm>
                      <a:off x="0" y="0"/>
                      <a:ext cx="5394960" cy="2537277"/>
                    </a:xfrm>
                    <a:prstGeom prst="rect">
                      <a:avLst/>
                    </a:prstGeom>
                  </pic:spPr>
                </pic:pic>
              </a:graphicData>
            </a:graphic>
          </wp:inline>
        </w:drawing>
      </w:r>
    </w:p>
    <w:p w14:paraId="78D05BEE" w14:textId="77777777" w:rsidR="00AC0D7B" w:rsidRDefault="00337EA7">
      <w:pPr>
        <w:pStyle w:val="FigureCaption"/>
        <w:keepLines/>
        <w:spacing w:before="80" w:after="200"/>
      </w:pPr>
      <w:bookmarkStart w:id="111" w:name="_Toc240753580"/>
      <w:r>
        <w:rPr>
          <w:rFonts w:eastAsia="Times New Roman" w:cs="Times New Roman"/>
        </w:rPr>
        <w:t>Figure 5.5: Discrimination achieved by the term-roundness boolean alone, computed separately within each approval year.</w:t>
      </w:r>
      <w:bookmarkEnd w:id="111"/>
    </w:p>
    <w:p w14:paraId="6C63A548" w14:textId="77777777" w:rsidR="00AC0D7B" w:rsidRDefault="00337EA7">
      <w:pPr>
        <w:jc w:val="both"/>
      </w:pPr>
      <w:r>
        <w:rPr>
          <w:rFonts w:eastAsia="Times New Roman" w:cs="Times New Roman"/>
        </w:rPr>
        <w:t>Discrimination stays between 0.8589 and 0.8995 across the whole twenty-one year period. A variable that is genuinely a cohort artefact would not hold a band that narrow across two recessions and a doubling of the default rate.</w:t>
      </w:r>
    </w:p>
    <w:p w14:paraId="45C8A3AE" w14:textId="77777777" w:rsidR="00AC0D7B" w:rsidRDefault="00337EA7">
      <w:pPr>
        <w:pStyle w:val="Heading3"/>
        <w:spacing w:before="240" w:after="120"/>
      </w:pPr>
      <w:bookmarkStart w:id="112" w:name="_Toc240753512"/>
      <w:r>
        <w:rPr>
          <w:rFonts w:ascii="Times New Roman" w:eastAsia="Times New Roman" w:hAnsi="Times New Roman" w:cs="Times New Roman"/>
          <w:b w:val="0"/>
        </w:rPr>
        <w:t>5.10.4 The mechanism is not established</w:t>
      </w:r>
      <w:bookmarkEnd w:id="112"/>
    </w:p>
    <w:p w14:paraId="3D3C3309" w14:textId="77777777" w:rsidR="00AC0D7B" w:rsidRDefault="00337EA7">
      <w:pPr>
        <w:jc w:val="both"/>
      </w:pPr>
      <w:r>
        <w:rPr>
          <w:rFonts w:eastAsia="Times New Roman" w:cs="Times New Roman"/>
        </w:rPr>
        <w:t xml:space="preserve">The obvious explanation is that </w:t>
      </w:r>
      <w:r>
        <w:rPr>
          <w:rFonts w:eastAsia="Times New Roman" w:cs="Times New Roman"/>
          <w:i/>
        </w:rPr>
        <w:t>Term</w:t>
      </w:r>
      <w:r>
        <w:rPr>
          <w:rFonts w:eastAsia="Times New Roman" w:cs="Times New Roman"/>
        </w:rPr>
        <w:t xml:space="preserve"> for defaulted loans has been overwritten with elapsed time to charge-off. This was tested and rejected. Among 156,266 charged-off loans with both disbursement and charge-off dates:</w:t>
      </w:r>
    </w:p>
    <w:p w14:paraId="497EBE87" w14:textId="77777777" w:rsidR="00AC0D7B" w:rsidRDefault="00337EA7">
      <w:pPr>
        <w:pStyle w:val="ListBullet"/>
        <w:keepNext/>
        <w:jc w:val="both"/>
      </w:pPr>
      <w:r>
        <w:rPr>
          <w:rFonts w:eastAsia="Times New Roman" w:cs="Times New Roman"/>
        </w:rPr>
        <w:t xml:space="preserve">correlation between </w:t>
      </w:r>
      <w:r>
        <w:rPr>
          <w:rFonts w:eastAsia="Times New Roman" w:cs="Times New Roman"/>
          <w:i/>
        </w:rPr>
        <w:t>Term</w:t>
      </w:r>
      <w:r>
        <w:rPr>
          <w:rFonts w:eastAsia="Times New Roman" w:cs="Times New Roman"/>
        </w:rPr>
        <w:t xml:space="preserve"> and actual months to charge-off: 0.043</w:t>
      </w:r>
    </w:p>
    <w:p w14:paraId="1E602E37" w14:textId="77777777" w:rsidR="00AC0D7B" w:rsidRDefault="00337EA7">
      <w:pPr>
        <w:pStyle w:val="ListBullet"/>
        <w:jc w:val="both"/>
      </w:pPr>
      <w:r>
        <w:rPr>
          <w:rFonts w:eastAsia="Times New Roman" w:cs="Times New Roman"/>
        </w:rPr>
        <w:t>proportion matching within ±3 months: 5.0%</w:t>
      </w:r>
    </w:p>
    <w:p w14:paraId="6AD9C068" w14:textId="77777777" w:rsidR="00AC0D7B" w:rsidRDefault="00337EA7">
      <w:pPr>
        <w:jc w:val="both"/>
      </w:pPr>
      <w:r>
        <w:rPr>
          <w:rFonts w:eastAsia="Times New Roman" w:cs="Times New Roman"/>
          <w:i/>
        </w:rPr>
        <w:lastRenderedPageBreak/>
        <w:t>Term</w:t>
      </w:r>
      <w:r>
        <w:rPr>
          <w:rFonts w:eastAsia="Times New Roman" w:cs="Times New Roman"/>
        </w:rPr>
        <w:t xml:space="preserve"> is not survival time. That left three possibilities: the value is rewritten on restructuring, recomputed under some servicing convention, or introduced when this derivative file was assembled. The third would make the finding uninteresting, a packaging error in one upload rather than a property of the data, and Section 5.10.5 rules it out.</w:t>
      </w:r>
    </w:p>
    <w:p w14:paraId="3EB73A1C" w14:textId="77777777" w:rsidR="00AC0D7B" w:rsidRDefault="00337EA7">
      <w:pPr>
        <w:jc w:val="both"/>
      </w:pPr>
      <w:r>
        <w:rPr>
          <w:rFonts w:eastAsia="Times New Roman" w:cs="Times New Roman"/>
        </w:rPr>
        <w:t xml:space="preserve">The dataset codebook documents </w:t>
      </w:r>
      <w:r>
        <w:rPr>
          <w:rFonts w:eastAsia="Times New Roman" w:cs="Times New Roman"/>
          <w:i/>
        </w:rPr>
        <w:t>Term</w:t>
      </w:r>
      <w:r>
        <w:rPr>
          <w:rFonts w:eastAsia="Times New Roman" w:cs="Times New Roman"/>
        </w:rPr>
        <w:t xml:space="preserve"> as "loan term in months", the contractual term. The observed distribution is not consistent with that definition for charged-off loans. The contamination is established; the choice between the remaining two explanations is not. This study reports it accordingly and does not assert a mechanism it has not demonstrated.</w:t>
      </w:r>
    </w:p>
    <w:p w14:paraId="163D2668" w14:textId="77777777" w:rsidR="00AC0D7B" w:rsidRDefault="00337EA7">
      <w:pPr>
        <w:pStyle w:val="Heading3"/>
        <w:spacing w:before="240" w:after="120"/>
      </w:pPr>
      <w:bookmarkStart w:id="113" w:name="_Toc240753513"/>
      <w:r>
        <w:rPr>
          <w:rFonts w:ascii="Times New Roman" w:eastAsia="Times New Roman" w:hAnsi="Times New Roman" w:cs="Times New Roman"/>
          <w:b w:val="0"/>
        </w:rPr>
        <w:t>5.10.5 The artefact is in the SBA's own records</w:t>
      </w:r>
      <w:bookmarkEnd w:id="113"/>
    </w:p>
    <w:p w14:paraId="42F71C47" w14:textId="77777777" w:rsidR="00AC0D7B" w:rsidRDefault="00337EA7">
      <w:pPr>
        <w:jc w:val="both"/>
      </w:pPr>
      <w:r>
        <w:rPr>
          <w:rFonts w:eastAsia="Times New Roman" w:cs="Times New Roman"/>
        </w:rPr>
        <w:t>The derivation hypothesis can be tested without contacting anyone. The SBA publishes loan-level extracts of the same programme under the Freedom of Information Act (FOIA), refreshed quarterly; the release used here is current to 30 June 2026. If the pattern appears there, the derivative did not create it.</w:t>
      </w:r>
    </w:p>
    <w:p w14:paraId="1D04A7FC" w14:textId="77777777" w:rsidR="00AC0D7B" w:rsidRDefault="00337EA7">
      <w:pPr>
        <w:jc w:val="both"/>
      </w:pPr>
      <w:r>
        <w:rPr>
          <w:rFonts w:eastAsia="Times New Roman" w:cs="Times New Roman"/>
        </w:rPr>
        <w:t>It appears there. Table 5.7 compares the two files across the 603,665 resolved 7(a) facilities approved between fiscal years (FY) 2000 and 2009.</w:t>
      </w:r>
    </w:p>
    <w:p w14:paraId="56AD405E" w14:textId="77777777" w:rsidR="00AC0D7B" w:rsidRDefault="00337EA7">
      <w:pPr>
        <w:pStyle w:val="TableCaption"/>
        <w:keepNext/>
        <w:keepLines/>
        <w:spacing w:before="160" w:after="80"/>
      </w:pPr>
      <w:bookmarkStart w:id="114" w:name="_Toc240753597"/>
      <w:r>
        <w:rPr>
          <w:rFonts w:eastAsia="Times New Roman" w:cs="Times New Roman"/>
        </w:rPr>
        <w:t>Table 5.7: Term roundness, SBA FOIA 7(a) against SBA National</w:t>
      </w:r>
      <w:bookmarkEnd w:id="114"/>
    </w:p>
    <w:tbl>
      <w:tblPr>
        <w:tblStyle w:val="TableGrid"/>
        <w:tblW w:w="0" w:type="auto"/>
        <w:jc w:val="center"/>
        <w:tblLayout w:type="fixed"/>
        <w:tblLook w:val="04A0" w:firstRow="1" w:lastRow="0" w:firstColumn="1" w:lastColumn="0" w:noHBand="0" w:noVBand="1"/>
      </w:tblPr>
      <w:tblGrid>
        <w:gridCol w:w="4029"/>
        <w:gridCol w:w="1587"/>
        <w:gridCol w:w="3052"/>
      </w:tblGrid>
      <w:tr w:rsidR="00AC0D7B" w14:paraId="5C92380A" w14:textId="77777777">
        <w:trPr>
          <w:cantSplit/>
          <w:tblHeader/>
          <w:jc w:val="center"/>
        </w:trPr>
        <w:tc>
          <w:tcPr>
            <w:tcW w:w="4029" w:type="dxa"/>
          </w:tcPr>
          <w:p w14:paraId="4F8B3D79" w14:textId="77777777" w:rsidR="00AC0D7B" w:rsidRDefault="00AC0D7B">
            <w:pPr>
              <w:keepNext/>
              <w:spacing w:before="40" w:after="40" w:line="240" w:lineRule="auto"/>
            </w:pPr>
          </w:p>
        </w:tc>
        <w:tc>
          <w:tcPr>
            <w:tcW w:w="1587" w:type="dxa"/>
          </w:tcPr>
          <w:p w14:paraId="2BC2374E" w14:textId="77777777" w:rsidR="00AC0D7B" w:rsidRDefault="00337EA7">
            <w:pPr>
              <w:keepNext/>
              <w:spacing w:before="40" w:after="40" w:line="240" w:lineRule="auto"/>
              <w:jc w:val="right"/>
            </w:pPr>
            <w:r>
              <w:rPr>
                <w:rFonts w:eastAsia="Times New Roman" w:cs="Times New Roman"/>
                <w:b/>
                <w:sz w:val="22"/>
              </w:rPr>
              <w:t>SBA FOIA 7(a)</w:t>
            </w:r>
          </w:p>
        </w:tc>
        <w:tc>
          <w:tcPr>
            <w:tcW w:w="3052" w:type="dxa"/>
          </w:tcPr>
          <w:p w14:paraId="54D077D6" w14:textId="77777777" w:rsidR="00AC0D7B" w:rsidRDefault="00337EA7">
            <w:pPr>
              <w:keepNext/>
              <w:spacing w:before="40" w:after="40" w:line="240" w:lineRule="auto"/>
              <w:jc w:val="right"/>
            </w:pPr>
            <w:r>
              <w:rPr>
                <w:rFonts w:eastAsia="Times New Roman" w:cs="Times New Roman"/>
                <w:b/>
                <w:sz w:val="22"/>
              </w:rPr>
              <w:t>SBA National (derivative)</w:t>
            </w:r>
          </w:p>
        </w:tc>
      </w:tr>
      <w:tr w:rsidR="00AC0D7B" w14:paraId="1EB58623" w14:textId="77777777">
        <w:trPr>
          <w:cantSplit/>
          <w:jc w:val="center"/>
        </w:trPr>
        <w:tc>
          <w:tcPr>
            <w:tcW w:w="4029" w:type="dxa"/>
          </w:tcPr>
          <w:p w14:paraId="707CB5AA" w14:textId="77777777" w:rsidR="00AC0D7B" w:rsidRDefault="00337EA7">
            <w:pPr>
              <w:keepNext/>
              <w:spacing w:before="40" w:after="40" w:line="240" w:lineRule="auto"/>
            </w:pPr>
            <w:r>
              <w:rPr>
                <w:rFonts w:eastAsia="Times New Roman" w:cs="Times New Roman"/>
                <w:sz w:val="22"/>
              </w:rPr>
              <w:t>Repaid, term a multiple of twelve</w:t>
            </w:r>
          </w:p>
        </w:tc>
        <w:tc>
          <w:tcPr>
            <w:tcW w:w="1587" w:type="dxa"/>
          </w:tcPr>
          <w:p w14:paraId="7B523962" w14:textId="77777777" w:rsidR="00AC0D7B" w:rsidRDefault="00337EA7">
            <w:pPr>
              <w:keepNext/>
              <w:spacing w:before="40" w:after="40" w:line="240" w:lineRule="auto"/>
              <w:jc w:val="right"/>
            </w:pPr>
            <w:r>
              <w:rPr>
                <w:rFonts w:eastAsia="Times New Roman" w:cs="Times New Roman"/>
                <w:sz w:val="22"/>
              </w:rPr>
              <w:t>82.02%</w:t>
            </w:r>
          </w:p>
        </w:tc>
        <w:tc>
          <w:tcPr>
            <w:tcW w:w="3052" w:type="dxa"/>
          </w:tcPr>
          <w:p w14:paraId="1C7063E8" w14:textId="77777777" w:rsidR="00AC0D7B" w:rsidRDefault="00337EA7">
            <w:pPr>
              <w:keepNext/>
              <w:spacing w:before="40" w:after="40" w:line="240" w:lineRule="auto"/>
              <w:jc w:val="right"/>
            </w:pPr>
            <w:r>
              <w:rPr>
                <w:rFonts w:eastAsia="Times New Roman" w:cs="Times New Roman"/>
                <w:sz w:val="22"/>
              </w:rPr>
              <w:t>86.4%</w:t>
            </w:r>
          </w:p>
        </w:tc>
      </w:tr>
      <w:tr w:rsidR="00AC0D7B" w14:paraId="2F4A4435" w14:textId="77777777">
        <w:trPr>
          <w:cantSplit/>
          <w:jc w:val="center"/>
        </w:trPr>
        <w:tc>
          <w:tcPr>
            <w:tcW w:w="4029" w:type="dxa"/>
          </w:tcPr>
          <w:p w14:paraId="34E7B1CD" w14:textId="77777777" w:rsidR="00AC0D7B" w:rsidRDefault="00337EA7">
            <w:pPr>
              <w:keepNext/>
              <w:spacing w:before="40" w:after="40" w:line="240" w:lineRule="auto"/>
            </w:pPr>
            <w:r>
              <w:rPr>
                <w:rFonts w:eastAsia="Times New Roman" w:cs="Times New Roman"/>
                <w:sz w:val="22"/>
              </w:rPr>
              <w:t>Charged off, multiple of twelve</w:t>
            </w:r>
          </w:p>
        </w:tc>
        <w:tc>
          <w:tcPr>
            <w:tcW w:w="1587" w:type="dxa"/>
          </w:tcPr>
          <w:p w14:paraId="379CCB15" w14:textId="77777777" w:rsidR="00AC0D7B" w:rsidRDefault="00337EA7">
            <w:pPr>
              <w:keepNext/>
              <w:spacing w:before="40" w:after="40" w:line="240" w:lineRule="auto"/>
              <w:jc w:val="right"/>
            </w:pPr>
            <w:r>
              <w:rPr>
                <w:rFonts w:eastAsia="Times New Roman" w:cs="Times New Roman"/>
                <w:sz w:val="22"/>
              </w:rPr>
              <w:t>8.46%</w:t>
            </w:r>
          </w:p>
        </w:tc>
        <w:tc>
          <w:tcPr>
            <w:tcW w:w="3052" w:type="dxa"/>
          </w:tcPr>
          <w:p w14:paraId="1527B4A8" w14:textId="77777777" w:rsidR="00AC0D7B" w:rsidRDefault="00337EA7">
            <w:pPr>
              <w:keepNext/>
              <w:spacing w:before="40" w:after="40" w:line="240" w:lineRule="auto"/>
              <w:jc w:val="right"/>
            </w:pPr>
            <w:r>
              <w:rPr>
                <w:rFonts w:eastAsia="Times New Roman" w:cs="Times New Roman"/>
                <w:sz w:val="22"/>
              </w:rPr>
              <w:t>8.5%</w:t>
            </w:r>
          </w:p>
        </w:tc>
      </w:tr>
      <w:tr w:rsidR="00AC0D7B" w14:paraId="04432D5C" w14:textId="77777777">
        <w:trPr>
          <w:cantSplit/>
          <w:jc w:val="center"/>
        </w:trPr>
        <w:tc>
          <w:tcPr>
            <w:tcW w:w="4029" w:type="dxa"/>
          </w:tcPr>
          <w:p w14:paraId="4F27816A" w14:textId="77777777" w:rsidR="00AC0D7B" w:rsidRDefault="00337EA7">
            <w:pPr>
              <w:spacing w:before="40" w:after="40" w:line="240" w:lineRule="auto"/>
            </w:pPr>
            <w:r>
              <w:rPr>
                <w:rFonts w:eastAsia="Times New Roman" w:cs="Times New Roman"/>
                <w:sz w:val="22"/>
              </w:rPr>
              <w:t>AUC of the roundness boolean</w:t>
            </w:r>
          </w:p>
        </w:tc>
        <w:tc>
          <w:tcPr>
            <w:tcW w:w="1587" w:type="dxa"/>
          </w:tcPr>
          <w:p w14:paraId="399CA962" w14:textId="77777777" w:rsidR="00AC0D7B" w:rsidRDefault="00337EA7">
            <w:pPr>
              <w:spacing w:before="40" w:after="40" w:line="240" w:lineRule="auto"/>
              <w:jc w:val="right"/>
            </w:pPr>
            <w:r>
              <w:rPr>
                <w:rFonts w:eastAsia="Times New Roman" w:cs="Times New Roman"/>
                <w:sz w:val="22"/>
              </w:rPr>
              <w:t>0.8678</w:t>
            </w:r>
          </w:p>
        </w:tc>
        <w:tc>
          <w:tcPr>
            <w:tcW w:w="3052" w:type="dxa"/>
          </w:tcPr>
          <w:p w14:paraId="4A1AE154" w14:textId="77777777" w:rsidR="00AC0D7B" w:rsidRDefault="00337EA7">
            <w:pPr>
              <w:spacing w:before="40" w:after="40" w:line="240" w:lineRule="auto"/>
              <w:jc w:val="right"/>
            </w:pPr>
            <w:r>
              <w:rPr>
                <w:rFonts w:eastAsia="Times New Roman" w:cs="Times New Roman"/>
                <w:sz w:val="22"/>
              </w:rPr>
              <w:t>0.8894</w:t>
            </w:r>
          </w:p>
        </w:tc>
      </w:tr>
    </w:tbl>
    <w:p w14:paraId="202FCDBC" w14:textId="77777777" w:rsidR="00AC0D7B" w:rsidRDefault="00AC0D7B">
      <w:pPr>
        <w:spacing w:after="0"/>
      </w:pPr>
    </w:p>
    <w:p w14:paraId="64F45852" w14:textId="77777777" w:rsidR="00AC0D7B" w:rsidRDefault="00337EA7">
      <w:pPr>
        <w:jc w:val="both"/>
      </w:pPr>
      <w:r>
        <w:rPr>
          <w:rFonts w:eastAsia="Times New Roman" w:cs="Times New Roman"/>
        </w:rPr>
        <w:t>and it holds in every approval year, between 0.8562 and 0.8808. The contamination is not an artefact of the derivative file. It is present in the authoritative publication, which removes one of the three candidate explanations and moves the finding from a problem with one dataset to a property of the records themselves.</w:t>
      </w:r>
    </w:p>
    <w:p w14:paraId="0CED3662" w14:textId="77777777" w:rsidR="00AC0D7B" w:rsidRDefault="00337EA7">
      <w:pPr>
        <w:jc w:val="both"/>
      </w:pPr>
      <w:r>
        <w:rPr>
          <w:rFonts w:eastAsia="Times New Roman" w:cs="Times New Roman"/>
          <w:b/>
        </w:rPr>
        <w:t>Nor is it historical.</w:t>
      </w:r>
      <w:r>
        <w:rPr>
          <w:rFonts w:eastAsia="Times New Roman" w:cs="Times New Roman"/>
        </w:rPr>
        <w:t xml:space="preserve"> The same release covers FY2010–FY2019, a decade lying entirely outside the derivative's coverage and now old enough to have resolved. Across 428,652 resolved facilities there the boolean reaches AUC 0.8815, with repaid facilities 86.44% round-termed against 10.15% for charge-offs, and every approval year falls between 0.8587 and 0.8904.</w:t>
      </w:r>
    </w:p>
    <w:p w14:paraId="034BF2FF" w14:textId="77777777" w:rsidR="00AC0D7B" w:rsidRDefault="00337EA7">
      <w:pPr>
        <w:jc w:val="both"/>
      </w:pPr>
      <w:r>
        <w:rPr>
          <w:rFonts w:eastAsia="Times New Roman" w:cs="Times New Roman"/>
        </w:rPr>
        <w:lastRenderedPageBreak/>
        <w:t>Taken together the two extracts span 1,032,317 resolved facilities across twenty consecutive approval years, FY2000 to FY2019, with the probe never leaving the range 0.8562 to 0.8904. This is not a defect in an old teaching file. It is a live property of loan data the SBA published in June 2026, and anyone building a model on the current release is exposed to it exactly as anyone using the 2014 derivative was.</w:t>
      </w:r>
    </w:p>
    <w:p w14:paraId="13B5C641" w14:textId="77777777" w:rsidR="00AC0D7B" w:rsidRDefault="00337EA7">
      <w:pPr>
        <w:jc w:val="both"/>
      </w:pPr>
      <w:r>
        <w:rPr>
          <w:rFonts w:eastAsia="Times New Roman" w:cs="Times New Roman"/>
        </w:rPr>
        <w:t>This is not an independent replication and is not claimed as one. The SBA National dataset is itself built from SBA FOIA releases, so these are the same underlying loans at a different vintage, not a second source. What the comparison settles is where the artefact originates, not whether it recurs elsewhere.</w:t>
      </w:r>
    </w:p>
    <w:p w14:paraId="3F836623" w14:textId="77777777" w:rsidR="00AC0D7B" w:rsidRDefault="00337EA7">
      <w:pPr>
        <w:jc w:val="both"/>
      </w:pPr>
      <w:r>
        <w:rPr>
          <w:rFonts w:eastAsia="Times New Roman" w:cs="Times New Roman"/>
        </w:rPr>
        <w:t xml:space="preserve">The same release supplies a control. The 504 programme is a different facility type under the same agency, released in the same extract, and its terms are fixed by programme design: 95.5% are written at exactly 240 months. There the boolean discriminates at AUC 0.4997, indistinguishable from chance, and charged-off facilities are marginally </w:t>
      </w:r>
      <w:r>
        <w:rPr>
          <w:rFonts w:eastAsia="Times New Roman" w:cs="Times New Roman"/>
          <w:i/>
        </w:rPr>
        <w:t>more</w:t>
      </w:r>
      <w:r>
        <w:rPr>
          <w:rFonts w:eastAsia="Times New Roman" w:cs="Times New Roman"/>
        </w:rPr>
        <w:t xml:space="preserve"> round-termed (99.85%) than repaid ones (99.80%).</w:t>
      </w:r>
    </w:p>
    <w:p w14:paraId="2EF211E0" w14:textId="77777777" w:rsidR="00AC0D7B" w:rsidRDefault="00337EA7">
      <w:pPr>
        <w:jc w:val="both"/>
      </w:pPr>
      <w:r>
        <w:rPr>
          <w:rFonts w:eastAsia="Times New Roman" w:cs="Times New Roman"/>
        </w:rPr>
        <w:t>That contrast is informative. In a programme where the term is set by the programme and effectively never varies, charged-off records retain their round terms. In 7(a), where the term is negotiated facility by facility, charged-off records overwhelmingly do not. Whatever produces the pattern acts on 7(a) records and not on 504 records, which is consistent with a servicing or restructuring process that touches the term field, and inconsistent with anything applied uniformly across the agency's data. It narro</w:t>
      </w:r>
      <w:r>
        <w:rPr>
          <w:rFonts w:eastAsia="Times New Roman" w:cs="Times New Roman"/>
        </w:rPr>
        <w:t>ws the mechanism; it does not establish it, and the distinction is maintained here.</w:t>
      </w:r>
    </w:p>
    <w:p w14:paraId="17A48AF4" w14:textId="77777777" w:rsidR="00AC0D7B" w:rsidRDefault="00337EA7">
      <w:pPr>
        <w:pStyle w:val="Heading3"/>
        <w:spacing w:before="240" w:after="120"/>
      </w:pPr>
      <w:bookmarkStart w:id="115" w:name="_Toc240753514"/>
      <w:r>
        <w:rPr>
          <w:rFonts w:ascii="Times New Roman" w:eastAsia="Times New Roman" w:hAnsi="Times New Roman" w:cs="Times New Roman"/>
          <w:b w:val="0"/>
        </w:rPr>
        <w:t>5.10.6 Is twelve doing the work?</w:t>
      </w:r>
      <w:bookmarkEnd w:id="115"/>
    </w:p>
    <w:p w14:paraId="1E737E8C" w14:textId="77777777" w:rsidR="00AC0D7B" w:rsidRDefault="00337EA7">
      <w:pPr>
        <w:jc w:val="both"/>
      </w:pPr>
      <w:r>
        <w:rPr>
          <w:rFonts w:eastAsia="Times New Roman" w:cs="Times New Roman"/>
        </w:rPr>
        <w:t>The finding rests on one boolean, so the obvious challenge is whether twelve matters at all. If "multiple of two" or "multiple of five" discriminated equally well, this would not be about round contractual terms and the interpretation above would be wrong.</w:t>
      </w:r>
    </w:p>
    <w:p w14:paraId="4FCA7469" w14:textId="77777777" w:rsidR="00AC0D7B" w:rsidRDefault="00337EA7">
      <w:pPr>
        <w:jc w:val="both"/>
      </w:pPr>
      <w:r>
        <w:rPr>
          <w:rFonts w:eastAsia="Times New Roman" w:cs="Times New Roman"/>
        </w:rPr>
        <w:t xml:space="preserve">Twenty moduli were tested on the 651,501 matured facilities with a positive term. The strata overlap by construction — every multiple of twelve is also a multiple of six, four, three and two — so raw discrimination is reported alongside </w:t>
      </w:r>
      <w:r>
        <w:rPr>
          <w:rFonts w:eastAsia="Times New Roman" w:cs="Times New Roman"/>
          <w:i/>
        </w:rPr>
        <w:t>residual</w:t>
      </w:r>
      <w:r>
        <w:rPr>
          <w:rFonts w:eastAsia="Times New Roman" w:cs="Times New Roman"/>
        </w:rPr>
        <w:t xml:space="preserve"> discrimination computed within the multiples of twelve and within the non-multiples separately, which strips out whatever a modulus inherits from twelve. Table 5.8 reports both for every modulus from two to twelve.</w:t>
      </w:r>
    </w:p>
    <w:p w14:paraId="24E0B8C9" w14:textId="77777777" w:rsidR="00AC0D7B" w:rsidRDefault="00337EA7">
      <w:pPr>
        <w:pStyle w:val="TableCaption"/>
        <w:keepNext/>
        <w:keepLines/>
        <w:spacing w:before="160" w:after="80"/>
      </w:pPr>
      <w:bookmarkStart w:id="116" w:name="_Toc240753598"/>
      <w:r>
        <w:rPr>
          <w:rFonts w:eastAsia="Times New Roman" w:cs="Times New Roman"/>
        </w:rPr>
        <w:lastRenderedPageBreak/>
        <w:t>Table 5.8: Share of terms divisible by each modulus, with the resulting AUC</w:t>
      </w:r>
      <w:bookmarkEnd w:id="116"/>
    </w:p>
    <w:tbl>
      <w:tblPr>
        <w:tblStyle w:val="TableGrid"/>
        <w:tblW w:w="0" w:type="auto"/>
        <w:jc w:val="center"/>
        <w:tblLayout w:type="fixed"/>
        <w:tblLook w:val="04A0" w:firstRow="1" w:lastRow="0" w:firstColumn="1" w:lastColumn="0" w:noHBand="0" w:noVBand="1"/>
      </w:tblPr>
      <w:tblGrid>
        <w:gridCol w:w="2092"/>
        <w:gridCol w:w="4484"/>
        <w:gridCol w:w="2092"/>
      </w:tblGrid>
      <w:tr w:rsidR="00AC0D7B" w14:paraId="1A131388" w14:textId="77777777">
        <w:trPr>
          <w:cantSplit/>
          <w:tblHeader/>
          <w:jc w:val="center"/>
        </w:trPr>
        <w:tc>
          <w:tcPr>
            <w:tcW w:w="2092" w:type="dxa"/>
          </w:tcPr>
          <w:p w14:paraId="5C1DCC49" w14:textId="77777777" w:rsidR="00AC0D7B" w:rsidRDefault="00337EA7">
            <w:pPr>
              <w:spacing w:before="40" w:after="40" w:line="240" w:lineRule="auto"/>
              <w:jc w:val="right"/>
            </w:pPr>
            <w:r>
              <w:rPr>
                <w:rFonts w:eastAsia="Times New Roman" w:cs="Times New Roman"/>
                <w:b/>
                <w:sz w:val="22"/>
              </w:rPr>
              <w:t>Modulus</w:t>
            </w:r>
          </w:p>
        </w:tc>
        <w:tc>
          <w:tcPr>
            <w:tcW w:w="4484" w:type="dxa"/>
          </w:tcPr>
          <w:p w14:paraId="7E33017B" w14:textId="77777777" w:rsidR="00AC0D7B" w:rsidRDefault="00337EA7">
            <w:pPr>
              <w:spacing w:before="40" w:after="40" w:line="240" w:lineRule="auto"/>
              <w:jc w:val="right"/>
            </w:pPr>
            <w:r>
              <w:rPr>
                <w:rFonts w:eastAsia="Times New Roman" w:cs="Times New Roman"/>
                <w:b/>
                <w:sz w:val="22"/>
              </w:rPr>
              <w:t>Share divisible</w:t>
            </w:r>
          </w:p>
        </w:tc>
        <w:tc>
          <w:tcPr>
            <w:tcW w:w="2092" w:type="dxa"/>
          </w:tcPr>
          <w:p w14:paraId="05CCBA48" w14:textId="77777777" w:rsidR="00AC0D7B" w:rsidRDefault="00337EA7">
            <w:pPr>
              <w:spacing w:before="40" w:after="40" w:line="240" w:lineRule="auto"/>
              <w:jc w:val="right"/>
            </w:pPr>
            <w:r>
              <w:rPr>
                <w:rFonts w:eastAsia="Times New Roman" w:cs="Times New Roman"/>
                <w:b/>
                <w:sz w:val="22"/>
              </w:rPr>
              <w:t>Raw AUC</w:t>
            </w:r>
          </w:p>
        </w:tc>
      </w:tr>
      <w:tr w:rsidR="00AC0D7B" w14:paraId="6319FF24" w14:textId="77777777">
        <w:trPr>
          <w:cantSplit/>
          <w:jc w:val="center"/>
        </w:trPr>
        <w:tc>
          <w:tcPr>
            <w:tcW w:w="2092" w:type="dxa"/>
          </w:tcPr>
          <w:p w14:paraId="68E104CC" w14:textId="77777777" w:rsidR="00AC0D7B" w:rsidRDefault="00337EA7">
            <w:pPr>
              <w:spacing w:before="40" w:after="40" w:line="240" w:lineRule="auto"/>
              <w:jc w:val="right"/>
            </w:pPr>
            <w:r>
              <w:rPr>
                <w:rFonts w:eastAsia="Times New Roman" w:cs="Times New Roman"/>
                <w:sz w:val="22"/>
              </w:rPr>
              <w:t>12</w:t>
            </w:r>
          </w:p>
        </w:tc>
        <w:tc>
          <w:tcPr>
            <w:tcW w:w="4484" w:type="dxa"/>
          </w:tcPr>
          <w:p w14:paraId="1B81EF63" w14:textId="77777777" w:rsidR="00AC0D7B" w:rsidRDefault="00337EA7">
            <w:pPr>
              <w:spacing w:before="40" w:after="40" w:line="240" w:lineRule="auto"/>
              <w:jc w:val="right"/>
            </w:pPr>
            <w:r>
              <w:rPr>
                <w:rFonts w:eastAsia="Times New Roman" w:cs="Times New Roman"/>
                <w:sz w:val="22"/>
              </w:rPr>
              <w:t>70.07%</w:t>
            </w:r>
          </w:p>
        </w:tc>
        <w:tc>
          <w:tcPr>
            <w:tcW w:w="2092" w:type="dxa"/>
          </w:tcPr>
          <w:p w14:paraId="62C9644E" w14:textId="77777777" w:rsidR="00AC0D7B" w:rsidRDefault="00337EA7">
            <w:pPr>
              <w:spacing w:before="40" w:after="40" w:line="240" w:lineRule="auto"/>
              <w:jc w:val="right"/>
            </w:pPr>
            <w:r>
              <w:rPr>
                <w:rFonts w:eastAsia="Times New Roman" w:cs="Times New Roman"/>
                <w:sz w:val="22"/>
              </w:rPr>
              <w:t>0.8859</w:t>
            </w:r>
          </w:p>
        </w:tc>
      </w:tr>
      <w:tr w:rsidR="00AC0D7B" w14:paraId="696BD6BD" w14:textId="77777777">
        <w:trPr>
          <w:cantSplit/>
          <w:jc w:val="center"/>
        </w:trPr>
        <w:tc>
          <w:tcPr>
            <w:tcW w:w="2092" w:type="dxa"/>
          </w:tcPr>
          <w:p w14:paraId="775DFD1D" w14:textId="77777777" w:rsidR="00AC0D7B" w:rsidRDefault="00337EA7">
            <w:pPr>
              <w:spacing w:before="40" w:after="40" w:line="240" w:lineRule="auto"/>
              <w:jc w:val="right"/>
            </w:pPr>
            <w:r>
              <w:rPr>
                <w:rFonts w:eastAsia="Times New Roman" w:cs="Times New Roman"/>
                <w:sz w:val="22"/>
              </w:rPr>
              <w:t>6</w:t>
            </w:r>
          </w:p>
        </w:tc>
        <w:tc>
          <w:tcPr>
            <w:tcW w:w="4484" w:type="dxa"/>
          </w:tcPr>
          <w:p w14:paraId="6BC43718" w14:textId="77777777" w:rsidR="00AC0D7B" w:rsidRDefault="00337EA7">
            <w:pPr>
              <w:spacing w:before="40" w:after="40" w:line="240" w:lineRule="auto"/>
              <w:jc w:val="right"/>
            </w:pPr>
            <w:r>
              <w:rPr>
                <w:rFonts w:eastAsia="Times New Roman" w:cs="Times New Roman"/>
                <w:sz w:val="22"/>
              </w:rPr>
              <w:t>74.39%</w:t>
            </w:r>
          </w:p>
        </w:tc>
        <w:tc>
          <w:tcPr>
            <w:tcW w:w="2092" w:type="dxa"/>
          </w:tcPr>
          <w:p w14:paraId="618293C5" w14:textId="77777777" w:rsidR="00AC0D7B" w:rsidRDefault="00337EA7">
            <w:pPr>
              <w:spacing w:before="40" w:after="40" w:line="240" w:lineRule="auto"/>
              <w:jc w:val="right"/>
            </w:pPr>
            <w:r>
              <w:rPr>
                <w:rFonts w:eastAsia="Times New Roman" w:cs="Times New Roman"/>
                <w:sz w:val="22"/>
              </w:rPr>
              <w:t>0.8600</w:t>
            </w:r>
          </w:p>
        </w:tc>
      </w:tr>
      <w:tr w:rsidR="00AC0D7B" w14:paraId="741C880B" w14:textId="77777777">
        <w:trPr>
          <w:cantSplit/>
          <w:jc w:val="center"/>
        </w:trPr>
        <w:tc>
          <w:tcPr>
            <w:tcW w:w="2092" w:type="dxa"/>
          </w:tcPr>
          <w:p w14:paraId="6919F942" w14:textId="77777777" w:rsidR="00AC0D7B" w:rsidRDefault="00337EA7">
            <w:pPr>
              <w:spacing w:before="40" w:after="40" w:line="240" w:lineRule="auto"/>
              <w:jc w:val="right"/>
            </w:pPr>
            <w:r>
              <w:rPr>
                <w:rFonts w:eastAsia="Times New Roman" w:cs="Times New Roman"/>
                <w:sz w:val="22"/>
              </w:rPr>
              <w:t>4</w:t>
            </w:r>
          </w:p>
        </w:tc>
        <w:tc>
          <w:tcPr>
            <w:tcW w:w="4484" w:type="dxa"/>
          </w:tcPr>
          <w:p w14:paraId="247C48B2" w14:textId="77777777" w:rsidR="00AC0D7B" w:rsidRDefault="00337EA7">
            <w:pPr>
              <w:spacing w:before="40" w:after="40" w:line="240" w:lineRule="auto"/>
              <w:jc w:val="right"/>
            </w:pPr>
            <w:r>
              <w:rPr>
                <w:rFonts w:eastAsia="Times New Roman" w:cs="Times New Roman"/>
                <w:sz w:val="22"/>
              </w:rPr>
              <w:t>74.74%</w:t>
            </w:r>
          </w:p>
        </w:tc>
        <w:tc>
          <w:tcPr>
            <w:tcW w:w="2092" w:type="dxa"/>
          </w:tcPr>
          <w:p w14:paraId="4EFDA7D5" w14:textId="77777777" w:rsidR="00AC0D7B" w:rsidRDefault="00337EA7">
            <w:pPr>
              <w:spacing w:before="40" w:after="40" w:line="240" w:lineRule="auto"/>
              <w:jc w:val="right"/>
            </w:pPr>
            <w:r>
              <w:rPr>
                <w:rFonts w:eastAsia="Times New Roman" w:cs="Times New Roman"/>
                <w:sz w:val="22"/>
              </w:rPr>
              <w:t>0.8109</w:t>
            </w:r>
          </w:p>
        </w:tc>
      </w:tr>
      <w:tr w:rsidR="00AC0D7B" w14:paraId="7B7DFBC1" w14:textId="77777777">
        <w:trPr>
          <w:cantSplit/>
          <w:jc w:val="center"/>
        </w:trPr>
        <w:tc>
          <w:tcPr>
            <w:tcW w:w="2092" w:type="dxa"/>
          </w:tcPr>
          <w:p w14:paraId="059BFCE5" w14:textId="77777777" w:rsidR="00AC0D7B" w:rsidRDefault="00337EA7">
            <w:pPr>
              <w:spacing w:before="40" w:after="40" w:line="240" w:lineRule="auto"/>
              <w:jc w:val="right"/>
            </w:pPr>
            <w:r>
              <w:rPr>
                <w:rFonts w:eastAsia="Times New Roman" w:cs="Times New Roman"/>
                <w:sz w:val="22"/>
              </w:rPr>
              <w:t>3</w:t>
            </w:r>
          </w:p>
        </w:tc>
        <w:tc>
          <w:tcPr>
            <w:tcW w:w="4484" w:type="dxa"/>
          </w:tcPr>
          <w:p w14:paraId="4C418A13" w14:textId="77777777" w:rsidR="00AC0D7B" w:rsidRDefault="00337EA7">
            <w:pPr>
              <w:spacing w:before="40" w:after="40" w:line="240" w:lineRule="auto"/>
              <w:jc w:val="right"/>
            </w:pPr>
            <w:r>
              <w:rPr>
                <w:rFonts w:eastAsia="Times New Roman" w:cs="Times New Roman"/>
                <w:sz w:val="22"/>
              </w:rPr>
              <w:t>80.24%</w:t>
            </w:r>
          </w:p>
        </w:tc>
        <w:tc>
          <w:tcPr>
            <w:tcW w:w="2092" w:type="dxa"/>
          </w:tcPr>
          <w:p w14:paraId="095ACD2D" w14:textId="77777777" w:rsidR="00AC0D7B" w:rsidRDefault="00337EA7">
            <w:pPr>
              <w:spacing w:before="40" w:after="40" w:line="240" w:lineRule="auto"/>
              <w:jc w:val="right"/>
            </w:pPr>
            <w:r>
              <w:rPr>
                <w:rFonts w:eastAsia="Times New Roman" w:cs="Times New Roman"/>
                <w:sz w:val="22"/>
              </w:rPr>
              <w:t>0.7934</w:t>
            </w:r>
          </w:p>
        </w:tc>
      </w:tr>
      <w:tr w:rsidR="00AC0D7B" w14:paraId="017A0B82" w14:textId="77777777">
        <w:trPr>
          <w:cantSplit/>
          <w:jc w:val="center"/>
        </w:trPr>
        <w:tc>
          <w:tcPr>
            <w:tcW w:w="2092" w:type="dxa"/>
          </w:tcPr>
          <w:p w14:paraId="2B301519" w14:textId="77777777" w:rsidR="00AC0D7B" w:rsidRDefault="00337EA7">
            <w:pPr>
              <w:spacing w:before="40" w:after="40" w:line="240" w:lineRule="auto"/>
              <w:jc w:val="right"/>
            </w:pPr>
            <w:r>
              <w:rPr>
                <w:rFonts w:eastAsia="Times New Roman" w:cs="Times New Roman"/>
                <w:sz w:val="22"/>
              </w:rPr>
              <w:t>2</w:t>
            </w:r>
          </w:p>
        </w:tc>
        <w:tc>
          <w:tcPr>
            <w:tcW w:w="4484" w:type="dxa"/>
          </w:tcPr>
          <w:p w14:paraId="6EA62ED4" w14:textId="77777777" w:rsidR="00AC0D7B" w:rsidRDefault="00337EA7">
            <w:pPr>
              <w:spacing w:before="40" w:after="40" w:line="240" w:lineRule="auto"/>
              <w:jc w:val="right"/>
            </w:pPr>
            <w:r>
              <w:rPr>
                <w:rFonts w:eastAsia="Times New Roman" w:cs="Times New Roman"/>
                <w:sz w:val="22"/>
              </w:rPr>
              <w:t>84.04%</w:t>
            </w:r>
          </w:p>
        </w:tc>
        <w:tc>
          <w:tcPr>
            <w:tcW w:w="2092" w:type="dxa"/>
          </w:tcPr>
          <w:p w14:paraId="785F778B" w14:textId="77777777" w:rsidR="00AC0D7B" w:rsidRDefault="00337EA7">
            <w:pPr>
              <w:spacing w:before="40" w:after="40" w:line="240" w:lineRule="auto"/>
              <w:jc w:val="right"/>
            </w:pPr>
            <w:r>
              <w:rPr>
                <w:rFonts w:eastAsia="Times New Roman" w:cs="Times New Roman"/>
                <w:sz w:val="22"/>
              </w:rPr>
              <w:t>0.7125</w:t>
            </w:r>
          </w:p>
        </w:tc>
      </w:tr>
      <w:tr w:rsidR="00AC0D7B" w14:paraId="1B012497" w14:textId="77777777">
        <w:trPr>
          <w:cantSplit/>
          <w:jc w:val="center"/>
        </w:trPr>
        <w:tc>
          <w:tcPr>
            <w:tcW w:w="2092" w:type="dxa"/>
          </w:tcPr>
          <w:p w14:paraId="42181F04" w14:textId="77777777" w:rsidR="00AC0D7B" w:rsidRDefault="00337EA7">
            <w:pPr>
              <w:spacing w:before="40" w:after="40" w:line="240" w:lineRule="auto"/>
              <w:jc w:val="right"/>
            </w:pPr>
            <w:r>
              <w:rPr>
                <w:rFonts w:eastAsia="Times New Roman" w:cs="Times New Roman"/>
                <w:sz w:val="22"/>
              </w:rPr>
              <w:t>7</w:t>
            </w:r>
          </w:p>
        </w:tc>
        <w:tc>
          <w:tcPr>
            <w:tcW w:w="4484" w:type="dxa"/>
          </w:tcPr>
          <w:p w14:paraId="326ABD6A" w14:textId="77777777" w:rsidR="00AC0D7B" w:rsidRDefault="00337EA7">
            <w:pPr>
              <w:spacing w:before="40" w:after="40" w:line="240" w:lineRule="auto"/>
              <w:jc w:val="right"/>
            </w:pPr>
            <w:r>
              <w:rPr>
                <w:rFonts w:eastAsia="Times New Roman" w:cs="Times New Roman"/>
                <w:sz w:val="22"/>
              </w:rPr>
              <w:t>34.90%</w:t>
            </w:r>
          </w:p>
        </w:tc>
        <w:tc>
          <w:tcPr>
            <w:tcW w:w="2092" w:type="dxa"/>
          </w:tcPr>
          <w:p w14:paraId="43F14C19" w14:textId="77777777" w:rsidR="00AC0D7B" w:rsidRDefault="00337EA7">
            <w:pPr>
              <w:spacing w:before="40" w:after="40" w:line="240" w:lineRule="auto"/>
              <w:jc w:val="right"/>
            </w:pPr>
            <w:r>
              <w:rPr>
                <w:rFonts w:eastAsia="Times New Roman" w:cs="Times New Roman"/>
                <w:sz w:val="22"/>
              </w:rPr>
              <w:t>0.6291</w:t>
            </w:r>
          </w:p>
        </w:tc>
      </w:tr>
      <w:tr w:rsidR="00AC0D7B" w14:paraId="372410EE" w14:textId="77777777">
        <w:trPr>
          <w:cantSplit/>
          <w:jc w:val="center"/>
        </w:trPr>
        <w:tc>
          <w:tcPr>
            <w:tcW w:w="2092" w:type="dxa"/>
          </w:tcPr>
          <w:p w14:paraId="15E56F9A" w14:textId="77777777" w:rsidR="00AC0D7B" w:rsidRDefault="00337EA7">
            <w:pPr>
              <w:spacing w:before="40" w:after="40" w:line="240" w:lineRule="auto"/>
              <w:jc w:val="right"/>
            </w:pPr>
            <w:r>
              <w:rPr>
                <w:rFonts w:eastAsia="Times New Roman" w:cs="Times New Roman"/>
                <w:sz w:val="22"/>
              </w:rPr>
              <w:t>5</w:t>
            </w:r>
          </w:p>
        </w:tc>
        <w:tc>
          <w:tcPr>
            <w:tcW w:w="4484" w:type="dxa"/>
          </w:tcPr>
          <w:p w14:paraId="1DF72A02" w14:textId="77777777" w:rsidR="00AC0D7B" w:rsidRDefault="00337EA7">
            <w:pPr>
              <w:spacing w:before="40" w:after="40" w:line="240" w:lineRule="auto"/>
              <w:jc w:val="right"/>
            </w:pPr>
            <w:r>
              <w:rPr>
                <w:rFonts w:eastAsia="Times New Roman" w:cs="Times New Roman"/>
                <w:sz w:val="22"/>
              </w:rPr>
              <w:t>33.24%</w:t>
            </w:r>
          </w:p>
        </w:tc>
        <w:tc>
          <w:tcPr>
            <w:tcW w:w="2092" w:type="dxa"/>
          </w:tcPr>
          <w:p w14:paraId="2E135802" w14:textId="77777777" w:rsidR="00AC0D7B" w:rsidRDefault="00337EA7">
            <w:pPr>
              <w:spacing w:before="40" w:after="40" w:line="240" w:lineRule="auto"/>
              <w:jc w:val="right"/>
            </w:pPr>
            <w:r>
              <w:rPr>
                <w:rFonts w:eastAsia="Times New Roman" w:cs="Times New Roman"/>
                <w:sz w:val="22"/>
              </w:rPr>
              <w:t>0.5856</w:t>
            </w:r>
          </w:p>
        </w:tc>
      </w:tr>
      <w:tr w:rsidR="00AC0D7B" w14:paraId="29675CCB" w14:textId="77777777">
        <w:trPr>
          <w:cantSplit/>
          <w:jc w:val="center"/>
        </w:trPr>
        <w:tc>
          <w:tcPr>
            <w:tcW w:w="2092" w:type="dxa"/>
          </w:tcPr>
          <w:p w14:paraId="7DAA49E2" w14:textId="77777777" w:rsidR="00AC0D7B" w:rsidRDefault="00337EA7">
            <w:pPr>
              <w:spacing w:before="40" w:after="40" w:line="240" w:lineRule="auto"/>
              <w:jc w:val="right"/>
            </w:pPr>
            <w:r>
              <w:rPr>
                <w:rFonts w:eastAsia="Times New Roman" w:cs="Times New Roman"/>
                <w:sz w:val="22"/>
              </w:rPr>
              <w:t>13</w:t>
            </w:r>
          </w:p>
        </w:tc>
        <w:tc>
          <w:tcPr>
            <w:tcW w:w="4484" w:type="dxa"/>
          </w:tcPr>
          <w:p w14:paraId="08E151A0" w14:textId="77777777" w:rsidR="00AC0D7B" w:rsidRDefault="00337EA7">
            <w:pPr>
              <w:spacing w:before="40" w:after="40" w:line="240" w:lineRule="auto"/>
              <w:jc w:val="right"/>
            </w:pPr>
            <w:r>
              <w:rPr>
                <w:rFonts w:eastAsia="Times New Roman" w:cs="Times New Roman"/>
                <w:sz w:val="22"/>
              </w:rPr>
              <w:t>2.23%</w:t>
            </w:r>
          </w:p>
        </w:tc>
        <w:tc>
          <w:tcPr>
            <w:tcW w:w="2092" w:type="dxa"/>
          </w:tcPr>
          <w:p w14:paraId="4705179A" w14:textId="77777777" w:rsidR="00AC0D7B" w:rsidRDefault="00337EA7">
            <w:pPr>
              <w:spacing w:before="40" w:after="40" w:line="240" w:lineRule="auto"/>
              <w:jc w:val="right"/>
            </w:pPr>
            <w:r>
              <w:rPr>
                <w:rFonts w:eastAsia="Times New Roman" w:cs="Times New Roman"/>
                <w:sz w:val="22"/>
              </w:rPr>
              <w:t>0.4699</w:t>
            </w:r>
          </w:p>
        </w:tc>
      </w:tr>
      <w:tr w:rsidR="00AC0D7B" w14:paraId="3B503951" w14:textId="77777777">
        <w:trPr>
          <w:cantSplit/>
          <w:jc w:val="center"/>
        </w:trPr>
        <w:tc>
          <w:tcPr>
            <w:tcW w:w="2092" w:type="dxa"/>
          </w:tcPr>
          <w:p w14:paraId="7D5F9628" w14:textId="77777777" w:rsidR="00AC0D7B" w:rsidRDefault="00337EA7">
            <w:pPr>
              <w:spacing w:before="40" w:after="40" w:line="240" w:lineRule="auto"/>
              <w:jc w:val="right"/>
            </w:pPr>
            <w:r>
              <w:rPr>
                <w:rFonts w:eastAsia="Times New Roman" w:cs="Times New Roman"/>
                <w:sz w:val="22"/>
              </w:rPr>
              <w:t>11</w:t>
            </w:r>
          </w:p>
        </w:tc>
        <w:tc>
          <w:tcPr>
            <w:tcW w:w="4484" w:type="dxa"/>
          </w:tcPr>
          <w:p w14:paraId="5710887F" w14:textId="77777777" w:rsidR="00AC0D7B" w:rsidRDefault="00337EA7">
            <w:pPr>
              <w:spacing w:before="40" w:after="40" w:line="240" w:lineRule="auto"/>
              <w:jc w:val="right"/>
            </w:pPr>
            <w:r>
              <w:rPr>
                <w:rFonts w:eastAsia="Times New Roman" w:cs="Times New Roman"/>
                <w:sz w:val="22"/>
              </w:rPr>
              <w:t>2.91%</w:t>
            </w:r>
          </w:p>
        </w:tc>
        <w:tc>
          <w:tcPr>
            <w:tcW w:w="2092" w:type="dxa"/>
          </w:tcPr>
          <w:p w14:paraId="305155AA" w14:textId="77777777" w:rsidR="00AC0D7B" w:rsidRDefault="00337EA7">
            <w:pPr>
              <w:spacing w:before="40" w:after="40" w:line="240" w:lineRule="auto"/>
              <w:jc w:val="right"/>
            </w:pPr>
            <w:r>
              <w:rPr>
                <w:rFonts w:eastAsia="Times New Roman" w:cs="Times New Roman"/>
                <w:sz w:val="22"/>
              </w:rPr>
              <w:t>0.4660</w:t>
            </w:r>
          </w:p>
        </w:tc>
      </w:tr>
    </w:tbl>
    <w:p w14:paraId="0FB3BB1C" w14:textId="77777777" w:rsidR="00AC0D7B" w:rsidRDefault="00AC0D7B">
      <w:pPr>
        <w:spacing w:after="0"/>
      </w:pPr>
    </w:p>
    <w:p w14:paraId="7D1DDD1C" w14:textId="77777777" w:rsidR="00AC0D7B" w:rsidRDefault="00337EA7">
      <w:pPr>
        <w:jc w:val="both"/>
      </w:pPr>
      <w:r>
        <w:rPr>
          <w:rFonts w:eastAsia="Times New Roman" w:cs="Times New Roman"/>
        </w:rPr>
        <w:t xml:space="preserve">Twelve is the strongest, and the ordering of its divisors (12 &gt; 6 &gt; 4 &gt; 3 &gt; 2) is exactly the dilution pattern expected if multiples of twelve are the carrier: each coarser modulus admits more non-annual terms and loses discrimination in proportion. The moduli that do </w:t>
      </w:r>
      <w:r>
        <w:rPr>
          <w:rFonts w:eastAsia="Times New Roman" w:cs="Times New Roman"/>
          <w:i/>
        </w:rPr>
        <w:t>not</w:t>
      </w:r>
      <w:r>
        <w:rPr>
          <w:rFonts w:eastAsia="Times New Roman" w:cs="Times New Roman"/>
        </w:rPr>
        <w:t xml:space="preserve"> divide twelve behave quite differently. Eleven and thirteen sit at or below chance, at 0.4660 and 0.4699. It is not the case that any modulus would do.</w:t>
      </w:r>
    </w:p>
    <w:p w14:paraId="7DB8875C" w14:textId="77777777" w:rsidR="00AC0D7B" w:rsidRDefault="00337EA7">
      <w:pPr>
        <w:jc w:val="both"/>
      </w:pPr>
      <w:r>
        <w:rPr>
          <w:rFonts w:eastAsia="Times New Roman" w:cs="Times New Roman"/>
        </w:rPr>
        <w:t xml:space="preserve">One qualification, and it refines rather than threatens the finding. Within the facilities that are </w:t>
      </w:r>
      <w:r>
        <w:rPr>
          <w:rFonts w:eastAsia="Times New Roman" w:cs="Times New Roman"/>
          <w:i/>
        </w:rPr>
        <w:t>not</w:t>
      </w:r>
      <w:r>
        <w:rPr>
          <w:rFonts w:eastAsia="Times New Roman" w:cs="Times New Roman"/>
        </w:rPr>
        <w:t xml:space="preserve"> multiples of twelve, "multiple of three" still reaches 0.5888 and "multiple of six" 0.5684. Some signal therefore attaches to quarter- and half-year terms independently of whole years. The pattern is roundness on a calendar grid, not annual roundness alone, which is if anything the more natural reading of a contractual convention.</w:t>
      </w:r>
    </w:p>
    <w:p w14:paraId="2B2DCEEE" w14:textId="77777777" w:rsidR="00AC0D7B" w:rsidRDefault="00337EA7">
      <w:pPr>
        <w:jc w:val="both"/>
      </w:pPr>
      <w:r>
        <w:rPr>
          <w:rFonts w:eastAsia="Times New Roman" w:cs="Times New Roman"/>
        </w:rPr>
        <w:t>(The 0.8859 here and the 0.8894 in Section 5.10.2 differ because this probe additionally excludes facilities with a term of zero. Both are produced by the same analysis.)</w:t>
      </w:r>
    </w:p>
    <w:p w14:paraId="176859B4" w14:textId="77777777" w:rsidR="00AC0D7B" w:rsidRDefault="00337EA7">
      <w:pPr>
        <w:pStyle w:val="Heading3"/>
        <w:spacing w:before="240" w:after="120"/>
      </w:pPr>
      <w:bookmarkStart w:id="117" w:name="_Toc240753515"/>
      <w:r>
        <w:rPr>
          <w:rFonts w:ascii="Times New Roman" w:eastAsia="Times New Roman" w:hAnsi="Times New Roman" w:cs="Times New Roman"/>
          <w:b w:val="0"/>
        </w:rPr>
        <w:t>5.10.7 The contamination reaches the dataset's own documentation</w:t>
      </w:r>
      <w:bookmarkEnd w:id="117"/>
    </w:p>
    <w:p w14:paraId="19460EAF" w14:textId="77777777" w:rsidR="00AC0D7B" w:rsidRDefault="00337EA7">
      <w:pPr>
        <w:jc w:val="both"/>
      </w:pPr>
      <w:r>
        <w:rPr>
          <w:rFonts w:eastAsia="Times New Roman" w:cs="Times New Roman"/>
        </w:rPr>
        <w:t xml:space="preserve">Li, Mickel and Taylor [33], the paper that documents this dataset, derive a feature from </w:t>
      </w:r>
      <w:r>
        <w:rPr>
          <w:rFonts w:eastAsia="Times New Roman" w:cs="Times New Roman"/>
          <w:i/>
        </w:rPr>
        <w:t>Term</w:t>
      </w:r>
      <w:r>
        <w:rPr>
          <w:rFonts w:eastAsia="Times New Roman" w:cs="Times New Roman"/>
        </w:rPr>
        <w:t xml:space="preserve"> themselves. They define a dummy </w:t>
      </w:r>
      <w:r>
        <w:rPr>
          <w:rFonts w:eastAsia="Times New Roman" w:cs="Times New Roman"/>
          <w:i/>
        </w:rPr>
        <w:t>RealEstate</w:t>
      </w:r>
      <w:r>
        <w:rPr>
          <w:rFonts w:eastAsia="Times New Roman" w:cs="Times New Roman"/>
        </w:rPr>
        <w:t xml:space="preserve">, set to 1 where </w:t>
      </w:r>
      <w:r>
        <w:rPr>
          <w:rFonts w:eastAsia="Times New Roman" w:cs="Times New Roman"/>
          <w:i/>
        </w:rPr>
        <w:t>Term</w:t>
      </w:r>
      <w:r>
        <w:rPr>
          <w:rFonts w:eastAsia="Times New Roman" w:cs="Times New Roman"/>
        </w:rPr>
        <w:t xml:space="preserve"> ≥ 240 months, reasoning that only real-estate-backed loans run twenty years or more, and report those loans defaulting at 1.64% against 21.16% for the rest. The 1990–2010 cohort used here reproduces that closely: 1.45% against 20.69%.</w:t>
      </w:r>
    </w:p>
    <w:p w14:paraId="2FADFD35" w14:textId="77777777" w:rsidR="00AC0D7B" w:rsidRDefault="00337EA7">
      <w:pPr>
        <w:jc w:val="both"/>
      </w:pPr>
      <w:r>
        <w:rPr>
          <w:rFonts w:eastAsia="Times New Roman" w:cs="Times New Roman"/>
        </w:rPr>
        <w:t xml:space="preserve">If </w:t>
      </w:r>
      <w:r>
        <w:rPr>
          <w:rFonts w:eastAsia="Times New Roman" w:cs="Times New Roman"/>
          <w:i/>
        </w:rPr>
        <w:t>Term</w:t>
      </w:r>
      <w:r>
        <w:rPr>
          <w:rFonts w:eastAsia="Times New Roman" w:cs="Times New Roman"/>
        </w:rPr>
        <w:t xml:space="preserve"> carries outcome information, a feature derived from it does too. Two explanations were tested.</w:t>
      </w:r>
    </w:p>
    <w:p w14:paraId="40D7A57B" w14:textId="77777777" w:rsidR="00AC0D7B" w:rsidRDefault="00337EA7">
      <w:pPr>
        <w:jc w:val="both"/>
      </w:pPr>
      <w:r>
        <w:rPr>
          <w:rFonts w:eastAsia="Times New Roman" w:cs="Times New Roman"/>
          <w:b/>
        </w:rPr>
        <w:lastRenderedPageBreak/>
        <w:t>Right-censoring: tested and rejected.</w:t>
      </w:r>
      <w:r>
        <w:rPr>
          <w:rFonts w:eastAsia="Times New Roman" w:cs="Times New Roman"/>
        </w:rPr>
        <w:t xml:space="preserve"> A twenty-year loan approved after 1994 cannot mature before the 2014 cut-off, and indeed 87.6% of these facilities are censored. But restricting to the ones that did mature </w:t>
      </w:r>
      <w:r>
        <w:rPr>
          <w:rFonts w:eastAsia="Times New Roman" w:cs="Times New Roman"/>
          <w:i/>
        </w:rPr>
        <w:t>lowers</w:t>
      </w:r>
      <w:r>
        <w:rPr>
          <w:rFonts w:eastAsia="Times New Roman" w:cs="Times New Roman"/>
        </w:rPr>
        <w:t xml:space="preserve"> their default rate, to 0.56%, against 1.57% for the censored. Censoring does not explain the contrast, and the hypothesis is recorded as refuted rather than dropped.</w:t>
      </w:r>
    </w:p>
    <w:p w14:paraId="2BF4479C" w14:textId="77777777" w:rsidR="00AC0D7B" w:rsidRDefault="00337EA7">
      <w:pPr>
        <w:jc w:val="both"/>
      </w:pPr>
      <w:r>
        <w:rPr>
          <w:rFonts w:eastAsia="Times New Roman" w:cs="Times New Roman"/>
          <w:b/>
        </w:rPr>
        <w:t>Roundness: the dominant factor, but not a simple confound.</w:t>
      </w:r>
      <w:r>
        <w:rPr>
          <w:rFonts w:eastAsia="Times New Roman" w:cs="Times New Roman"/>
        </w:rPr>
        <w:t xml:space="preserve"> </w:t>
      </w:r>
      <w:r>
        <w:rPr>
          <w:rFonts w:eastAsia="Times New Roman" w:cs="Times New Roman"/>
          <w:i/>
        </w:rPr>
        <w:t>Term</w:t>
      </w:r>
      <w:r>
        <w:rPr>
          <w:rFonts w:eastAsia="Times New Roman" w:cs="Times New Roman"/>
        </w:rPr>
        <w:t xml:space="preserve"> ≥ 240 requires a value at or above a multiple of twelve, and the group is 95.96% round-termed against 69.27% for the rest. Stratifying by roundness does not reduce the contrast so much as split it in two: among matured facilities the gap is 20.40 points unstratified, 2.51 points within round terms, and 50.32 points within irregular ones.</w:t>
      </w:r>
    </w:p>
    <w:p w14:paraId="556C030A" w14:textId="77777777" w:rsidR="00AC0D7B" w:rsidRDefault="00337EA7">
      <w:pPr>
        <w:jc w:val="both"/>
      </w:pPr>
      <w:r>
        <w:rPr>
          <w:rFonts w:eastAsia="Times New Roman" w:cs="Times New Roman"/>
        </w:rPr>
        <w:t xml:space="preserve">What actually dominates is roundness itself. Among matured facilities under 240 months, round terms default at 2.58% and irregular terms at 62.39%. The documented </w:t>
      </w:r>
      <w:r>
        <w:rPr>
          <w:rFonts w:eastAsia="Times New Roman" w:cs="Times New Roman"/>
          <w:i/>
        </w:rPr>
        <w:t>RealEstate</w:t>
      </w:r>
      <w:r>
        <w:rPr>
          <w:rFonts w:eastAsia="Times New Roman" w:cs="Times New Roman"/>
        </w:rPr>
        <w:t xml:space="preserve"> contrast is largely a restatement of that, and the separation surviving inside the irregular stratum is real and unexplained here.</w:t>
      </w:r>
    </w:p>
    <w:p w14:paraId="2BBD6888" w14:textId="77777777" w:rsidR="00AC0D7B" w:rsidRDefault="00337EA7">
      <w:pPr>
        <w:jc w:val="both"/>
      </w:pPr>
      <w:r>
        <w:rPr>
          <w:rFonts w:eastAsia="Times New Roman" w:cs="Times New Roman"/>
        </w:rPr>
        <w:t>The point is not that Li, Mickel and Taylor made an error. Their paper documents a teaching dataset and derives a feature on entirely reasonable economic reasoning. The point is that a field carrying outcome information contaminates whatever is built from it, including the dataset's own documentation, and that nothing in the published description of either would let a reader detect it.</w:t>
      </w:r>
    </w:p>
    <w:p w14:paraId="1C5FF157" w14:textId="77777777" w:rsidR="00AC0D7B" w:rsidRDefault="00337EA7">
      <w:pPr>
        <w:pStyle w:val="Heading2"/>
        <w:spacing w:before="240" w:after="120"/>
      </w:pPr>
      <w:bookmarkStart w:id="118" w:name="_Toc240753516"/>
      <w:r>
        <w:rPr>
          <w:rFonts w:ascii="Times New Roman" w:eastAsia="Times New Roman" w:hAnsi="Times New Roman" w:cs="Times New Roman"/>
        </w:rPr>
        <w:t>5.11 Consequences for reported performance</w:t>
      </w:r>
      <w:bookmarkEnd w:id="118"/>
    </w:p>
    <w:p w14:paraId="27BA5878" w14:textId="77777777" w:rsidR="00AC0D7B" w:rsidRDefault="00337EA7">
      <w:pPr>
        <w:jc w:val="both"/>
      </w:pPr>
      <w:r>
        <w:rPr>
          <w:rFonts w:eastAsia="Times New Roman" w:cs="Times New Roman"/>
        </w:rPr>
        <w:t xml:space="preserve">Two model specifications were run. The clean specification excludes </w:t>
      </w:r>
      <w:r>
        <w:rPr>
          <w:rFonts w:eastAsia="Times New Roman" w:cs="Times New Roman"/>
          <w:i/>
        </w:rPr>
        <w:t>Term</w:t>
      </w:r>
      <w:r>
        <w:rPr>
          <w:rFonts w:eastAsia="Times New Roman" w:cs="Times New Roman"/>
        </w:rPr>
        <w:t xml:space="preserve"> and every feature derived from it; the contaminated specification adds them back, solely to quantify the inflation.</w:t>
      </w:r>
    </w:p>
    <w:p w14:paraId="32E0C079" w14:textId="77777777" w:rsidR="00AC0D7B" w:rsidRDefault="00337EA7">
      <w:pPr>
        <w:jc w:val="both"/>
      </w:pPr>
      <w:r>
        <w:rPr>
          <w:rFonts w:eastAsia="Times New Roman" w:cs="Times New Roman"/>
        </w:rPr>
        <w:t>AUCs are reported with 95% stratified bootstrap confidence intervals (300 replicates, positives and negatives resampled separately so the interval reflects uncertainty in discrimination rather than in prevalence). Table 5.9 reports all four model-by-protocol combinations.</w:t>
      </w:r>
    </w:p>
    <w:p w14:paraId="7344A35E" w14:textId="77777777" w:rsidR="00AC0D7B" w:rsidRDefault="00337EA7">
      <w:pPr>
        <w:pStyle w:val="TableCaption"/>
        <w:keepNext/>
        <w:keepLines/>
        <w:spacing w:before="160" w:after="80"/>
      </w:pPr>
      <w:bookmarkStart w:id="119" w:name="_Toc240753599"/>
      <w:r>
        <w:rPr>
          <w:rFonts w:eastAsia="Times New Roman" w:cs="Times New Roman"/>
        </w:rPr>
        <w:lastRenderedPageBreak/>
        <w:t>Table 5.9: Discrimination under random and temporal validation, with intervals</w:t>
      </w:r>
      <w:bookmarkEnd w:id="119"/>
    </w:p>
    <w:tbl>
      <w:tblPr>
        <w:tblStyle w:val="TableGrid"/>
        <w:tblW w:w="0" w:type="auto"/>
        <w:jc w:val="center"/>
        <w:tblLayout w:type="fixed"/>
        <w:tblLook w:val="04A0" w:firstRow="1" w:lastRow="0" w:firstColumn="1" w:lastColumn="0" w:noHBand="0" w:noVBand="1"/>
      </w:tblPr>
      <w:tblGrid>
        <w:gridCol w:w="2396"/>
        <w:gridCol w:w="836"/>
        <w:gridCol w:w="3318"/>
        <w:gridCol w:w="2120"/>
      </w:tblGrid>
      <w:tr w:rsidR="00AC0D7B" w14:paraId="4C566D70" w14:textId="77777777">
        <w:trPr>
          <w:cantSplit/>
          <w:tblHeader/>
          <w:jc w:val="center"/>
        </w:trPr>
        <w:tc>
          <w:tcPr>
            <w:tcW w:w="2396" w:type="dxa"/>
          </w:tcPr>
          <w:p w14:paraId="2B3C3CF1" w14:textId="77777777" w:rsidR="00AC0D7B" w:rsidRDefault="00337EA7">
            <w:pPr>
              <w:keepNext/>
              <w:spacing w:before="40" w:after="40" w:line="240" w:lineRule="auto"/>
            </w:pPr>
            <w:r>
              <w:rPr>
                <w:rFonts w:eastAsia="Times New Roman" w:cs="Times New Roman"/>
                <w:b/>
                <w:sz w:val="22"/>
              </w:rPr>
              <w:t>Model</w:t>
            </w:r>
          </w:p>
        </w:tc>
        <w:tc>
          <w:tcPr>
            <w:tcW w:w="836" w:type="dxa"/>
          </w:tcPr>
          <w:p w14:paraId="40FAC3B1" w14:textId="77777777" w:rsidR="00AC0D7B" w:rsidRDefault="00337EA7">
            <w:pPr>
              <w:keepNext/>
              <w:spacing w:before="40" w:after="40" w:line="240" w:lineRule="auto"/>
              <w:jc w:val="center"/>
            </w:pPr>
            <w:r>
              <w:rPr>
                <w:rFonts w:eastAsia="Times New Roman" w:cs="Times New Roman"/>
                <w:b/>
                <w:sz w:val="22"/>
              </w:rPr>
              <w:t>Fitted</w:t>
            </w:r>
          </w:p>
        </w:tc>
        <w:tc>
          <w:tcPr>
            <w:tcW w:w="3318" w:type="dxa"/>
          </w:tcPr>
          <w:p w14:paraId="6F32247B" w14:textId="77777777" w:rsidR="00AC0D7B" w:rsidRDefault="00337EA7">
            <w:pPr>
              <w:keepNext/>
              <w:spacing w:before="40" w:after="40" w:line="240" w:lineRule="auto"/>
            </w:pPr>
            <w:r>
              <w:rPr>
                <w:rFonts w:eastAsia="Times New Roman" w:cs="Times New Roman"/>
                <w:b/>
                <w:sz w:val="22"/>
              </w:rPr>
              <w:t>Random AUC [95% confidence interval]</w:t>
            </w:r>
          </w:p>
        </w:tc>
        <w:tc>
          <w:tcPr>
            <w:tcW w:w="2120" w:type="dxa"/>
          </w:tcPr>
          <w:p w14:paraId="71AE71F3" w14:textId="77777777" w:rsidR="00AC0D7B" w:rsidRDefault="00337EA7">
            <w:pPr>
              <w:keepNext/>
              <w:spacing w:before="40" w:after="40" w:line="240" w:lineRule="auto"/>
            </w:pPr>
            <w:r>
              <w:rPr>
                <w:rFonts w:eastAsia="Times New Roman" w:cs="Times New Roman"/>
                <w:b/>
                <w:sz w:val="22"/>
              </w:rPr>
              <w:t>Temporal AUC [95% CI]</w:t>
            </w:r>
          </w:p>
        </w:tc>
      </w:tr>
      <w:tr w:rsidR="00AC0D7B" w14:paraId="1ADD97A8" w14:textId="77777777">
        <w:trPr>
          <w:cantSplit/>
          <w:jc w:val="center"/>
        </w:trPr>
        <w:tc>
          <w:tcPr>
            <w:tcW w:w="2396" w:type="dxa"/>
          </w:tcPr>
          <w:p w14:paraId="2AB14CC3" w14:textId="77777777" w:rsidR="00AC0D7B" w:rsidRDefault="00337EA7">
            <w:pPr>
              <w:keepNext/>
              <w:spacing w:before="40" w:after="40" w:line="240" w:lineRule="auto"/>
            </w:pPr>
            <w:r>
              <w:rPr>
                <w:rFonts w:eastAsia="Times New Roman" w:cs="Times New Roman"/>
                <w:sz w:val="22"/>
              </w:rPr>
              <w:t>Clean specification</w:t>
            </w:r>
          </w:p>
        </w:tc>
        <w:tc>
          <w:tcPr>
            <w:tcW w:w="836" w:type="dxa"/>
          </w:tcPr>
          <w:p w14:paraId="6EDA9DF8" w14:textId="77777777" w:rsidR="00AC0D7B" w:rsidRDefault="00AC0D7B">
            <w:pPr>
              <w:keepNext/>
              <w:spacing w:before="40" w:after="40" w:line="240" w:lineRule="auto"/>
              <w:jc w:val="center"/>
            </w:pPr>
          </w:p>
        </w:tc>
        <w:tc>
          <w:tcPr>
            <w:tcW w:w="3318" w:type="dxa"/>
          </w:tcPr>
          <w:p w14:paraId="53EB17B9" w14:textId="77777777" w:rsidR="00AC0D7B" w:rsidRDefault="00AC0D7B">
            <w:pPr>
              <w:keepNext/>
              <w:spacing w:before="40" w:after="40" w:line="240" w:lineRule="auto"/>
            </w:pPr>
          </w:p>
        </w:tc>
        <w:tc>
          <w:tcPr>
            <w:tcW w:w="2120" w:type="dxa"/>
          </w:tcPr>
          <w:p w14:paraId="7CF9EBF2" w14:textId="77777777" w:rsidR="00AC0D7B" w:rsidRDefault="00AC0D7B">
            <w:pPr>
              <w:keepNext/>
              <w:spacing w:before="40" w:after="40" w:line="240" w:lineRule="auto"/>
            </w:pPr>
          </w:p>
        </w:tc>
      </w:tr>
      <w:tr w:rsidR="00AC0D7B" w14:paraId="44E091B4" w14:textId="77777777">
        <w:trPr>
          <w:cantSplit/>
          <w:jc w:val="center"/>
        </w:trPr>
        <w:tc>
          <w:tcPr>
            <w:tcW w:w="2396" w:type="dxa"/>
          </w:tcPr>
          <w:p w14:paraId="420FBB82" w14:textId="77777777" w:rsidR="00AC0D7B" w:rsidRDefault="00337EA7">
            <w:pPr>
              <w:keepNext/>
              <w:spacing w:before="40" w:after="40" w:line="240" w:lineRule="auto"/>
            </w:pPr>
            <w:r>
              <w:rPr>
                <w:rFonts w:eastAsia="Times New Roman" w:cs="Times New Roman"/>
                <w:sz w:val="22"/>
              </w:rPr>
              <w:t>Expert scorecard</w:t>
            </w:r>
          </w:p>
        </w:tc>
        <w:tc>
          <w:tcPr>
            <w:tcW w:w="836" w:type="dxa"/>
          </w:tcPr>
          <w:p w14:paraId="70993BE5" w14:textId="77777777" w:rsidR="00AC0D7B" w:rsidRDefault="00337EA7">
            <w:pPr>
              <w:keepNext/>
              <w:spacing w:before="40" w:after="40" w:line="240" w:lineRule="auto"/>
              <w:jc w:val="center"/>
            </w:pPr>
            <w:r>
              <w:rPr>
                <w:rFonts w:eastAsia="Times New Roman" w:cs="Times New Roman"/>
                <w:sz w:val="22"/>
              </w:rPr>
              <w:t>no</w:t>
            </w:r>
          </w:p>
        </w:tc>
        <w:tc>
          <w:tcPr>
            <w:tcW w:w="3318" w:type="dxa"/>
          </w:tcPr>
          <w:p w14:paraId="419BBFF2" w14:textId="77777777" w:rsidR="00AC0D7B" w:rsidRDefault="00337EA7">
            <w:pPr>
              <w:keepNext/>
              <w:spacing w:before="40" w:after="40" w:line="240" w:lineRule="auto"/>
            </w:pPr>
            <w:r>
              <w:rPr>
                <w:rFonts w:eastAsia="Times New Roman" w:cs="Times New Roman"/>
                <w:sz w:val="22"/>
              </w:rPr>
              <w:t>0.4144 [0.4111, 0.4175]</w:t>
            </w:r>
          </w:p>
        </w:tc>
        <w:tc>
          <w:tcPr>
            <w:tcW w:w="2120" w:type="dxa"/>
          </w:tcPr>
          <w:p w14:paraId="0F1F7538" w14:textId="77777777" w:rsidR="00AC0D7B" w:rsidRDefault="00337EA7">
            <w:pPr>
              <w:keepNext/>
              <w:spacing w:before="40" w:after="40" w:line="240" w:lineRule="auto"/>
            </w:pPr>
            <w:r>
              <w:rPr>
                <w:rFonts w:eastAsia="Times New Roman" w:cs="Times New Roman"/>
                <w:sz w:val="22"/>
              </w:rPr>
              <w:t>0.5275 [0.5252, 0.5296]</w:t>
            </w:r>
          </w:p>
        </w:tc>
      </w:tr>
      <w:tr w:rsidR="00AC0D7B" w14:paraId="40DC86F6" w14:textId="77777777">
        <w:trPr>
          <w:cantSplit/>
          <w:jc w:val="center"/>
        </w:trPr>
        <w:tc>
          <w:tcPr>
            <w:tcW w:w="2396" w:type="dxa"/>
          </w:tcPr>
          <w:p w14:paraId="76426E3E" w14:textId="77777777" w:rsidR="00AC0D7B" w:rsidRDefault="00337EA7">
            <w:pPr>
              <w:keepNext/>
              <w:spacing w:before="40" w:after="40" w:line="240" w:lineRule="auto"/>
            </w:pPr>
            <w:r>
              <w:rPr>
                <w:rFonts w:eastAsia="Times New Roman" w:cs="Times New Roman"/>
                <w:sz w:val="22"/>
              </w:rPr>
              <w:t>Logistic regression</w:t>
            </w:r>
          </w:p>
        </w:tc>
        <w:tc>
          <w:tcPr>
            <w:tcW w:w="836" w:type="dxa"/>
          </w:tcPr>
          <w:p w14:paraId="6D8C4824" w14:textId="77777777" w:rsidR="00AC0D7B" w:rsidRDefault="00337EA7">
            <w:pPr>
              <w:keepNext/>
              <w:spacing w:before="40" w:after="40" w:line="240" w:lineRule="auto"/>
              <w:jc w:val="center"/>
            </w:pPr>
            <w:r>
              <w:rPr>
                <w:rFonts w:eastAsia="Times New Roman" w:cs="Times New Roman"/>
                <w:sz w:val="22"/>
              </w:rPr>
              <w:t>yes</w:t>
            </w:r>
          </w:p>
        </w:tc>
        <w:tc>
          <w:tcPr>
            <w:tcW w:w="3318" w:type="dxa"/>
          </w:tcPr>
          <w:p w14:paraId="39B88497" w14:textId="77777777" w:rsidR="00AC0D7B" w:rsidRDefault="00337EA7">
            <w:pPr>
              <w:keepNext/>
              <w:spacing w:before="40" w:after="40" w:line="240" w:lineRule="auto"/>
            </w:pPr>
            <w:r>
              <w:rPr>
                <w:rFonts w:eastAsia="Times New Roman" w:cs="Times New Roman"/>
                <w:sz w:val="22"/>
              </w:rPr>
              <w:t>0.6745 [0.6722, 0.6774]</w:t>
            </w:r>
          </w:p>
        </w:tc>
        <w:tc>
          <w:tcPr>
            <w:tcW w:w="2120" w:type="dxa"/>
          </w:tcPr>
          <w:p w14:paraId="76C363E7" w14:textId="77777777" w:rsidR="00AC0D7B" w:rsidRDefault="00337EA7">
            <w:pPr>
              <w:keepNext/>
              <w:spacing w:before="40" w:after="40" w:line="240" w:lineRule="auto"/>
            </w:pPr>
            <w:r>
              <w:rPr>
                <w:rFonts w:eastAsia="Times New Roman" w:cs="Times New Roman"/>
                <w:sz w:val="22"/>
              </w:rPr>
              <w:t>0.4565 [0.4545, 0.4586]</w:t>
            </w:r>
          </w:p>
        </w:tc>
      </w:tr>
      <w:tr w:rsidR="00AC0D7B" w14:paraId="3AE91020" w14:textId="77777777">
        <w:trPr>
          <w:cantSplit/>
          <w:jc w:val="center"/>
        </w:trPr>
        <w:tc>
          <w:tcPr>
            <w:tcW w:w="2396" w:type="dxa"/>
          </w:tcPr>
          <w:p w14:paraId="67325086" w14:textId="77777777" w:rsidR="00AC0D7B" w:rsidRDefault="00337EA7">
            <w:pPr>
              <w:keepNext/>
              <w:spacing w:before="40" w:after="40" w:line="240" w:lineRule="auto"/>
            </w:pPr>
            <w:r>
              <w:rPr>
                <w:rFonts w:eastAsia="Times New Roman" w:cs="Times New Roman"/>
                <w:sz w:val="22"/>
              </w:rPr>
              <w:t>Gradient boosting</w:t>
            </w:r>
          </w:p>
        </w:tc>
        <w:tc>
          <w:tcPr>
            <w:tcW w:w="836" w:type="dxa"/>
          </w:tcPr>
          <w:p w14:paraId="1048179F" w14:textId="77777777" w:rsidR="00AC0D7B" w:rsidRDefault="00337EA7">
            <w:pPr>
              <w:keepNext/>
              <w:spacing w:before="40" w:after="40" w:line="240" w:lineRule="auto"/>
              <w:jc w:val="center"/>
            </w:pPr>
            <w:r>
              <w:rPr>
                <w:rFonts w:eastAsia="Times New Roman" w:cs="Times New Roman"/>
                <w:sz w:val="22"/>
              </w:rPr>
              <w:t>yes</w:t>
            </w:r>
          </w:p>
        </w:tc>
        <w:tc>
          <w:tcPr>
            <w:tcW w:w="3318" w:type="dxa"/>
          </w:tcPr>
          <w:p w14:paraId="38BEFAAA" w14:textId="77777777" w:rsidR="00AC0D7B" w:rsidRDefault="00337EA7">
            <w:pPr>
              <w:keepNext/>
              <w:spacing w:before="40" w:after="40" w:line="240" w:lineRule="auto"/>
            </w:pPr>
            <w:r>
              <w:rPr>
                <w:rFonts w:eastAsia="Times New Roman" w:cs="Times New Roman"/>
                <w:sz w:val="22"/>
              </w:rPr>
              <w:t>0.7898 [0.7877, 0.7926]</w:t>
            </w:r>
          </w:p>
        </w:tc>
        <w:tc>
          <w:tcPr>
            <w:tcW w:w="2120" w:type="dxa"/>
          </w:tcPr>
          <w:p w14:paraId="11A325AD" w14:textId="77777777" w:rsidR="00AC0D7B" w:rsidRDefault="00337EA7">
            <w:pPr>
              <w:keepNext/>
              <w:spacing w:before="40" w:after="40" w:line="240" w:lineRule="auto"/>
            </w:pPr>
            <w:r>
              <w:rPr>
                <w:rFonts w:eastAsia="Times New Roman" w:cs="Times New Roman"/>
                <w:sz w:val="22"/>
              </w:rPr>
              <w:t>0.6076 [0.6053, 0.6097]</w:t>
            </w:r>
          </w:p>
        </w:tc>
      </w:tr>
      <w:tr w:rsidR="00AC0D7B" w14:paraId="62DFC457" w14:textId="77777777">
        <w:trPr>
          <w:cantSplit/>
          <w:jc w:val="center"/>
        </w:trPr>
        <w:tc>
          <w:tcPr>
            <w:tcW w:w="2396" w:type="dxa"/>
          </w:tcPr>
          <w:p w14:paraId="1A1C70E5" w14:textId="77777777" w:rsidR="00AC0D7B" w:rsidRDefault="00337EA7">
            <w:pPr>
              <w:keepNext/>
              <w:spacing w:before="40" w:after="40" w:line="240" w:lineRule="auto"/>
            </w:pPr>
            <w:r>
              <w:rPr>
                <w:rFonts w:eastAsia="Times New Roman" w:cs="Times New Roman"/>
                <w:sz w:val="22"/>
              </w:rPr>
              <w:t>Contaminated specification</w:t>
            </w:r>
          </w:p>
        </w:tc>
        <w:tc>
          <w:tcPr>
            <w:tcW w:w="836" w:type="dxa"/>
          </w:tcPr>
          <w:p w14:paraId="5023CFCA" w14:textId="77777777" w:rsidR="00AC0D7B" w:rsidRDefault="00AC0D7B">
            <w:pPr>
              <w:keepNext/>
              <w:spacing w:before="40" w:after="40" w:line="240" w:lineRule="auto"/>
              <w:jc w:val="center"/>
            </w:pPr>
          </w:p>
        </w:tc>
        <w:tc>
          <w:tcPr>
            <w:tcW w:w="3318" w:type="dxa"/>
          </w:tcPr>
          <w:p w14:paraId="08E766FB" w14:textId="77777777" w:rsidR="00AC0D7B" w:rsidRDefault="00AC0D7B">
            <w:pPr>
              <w:keepNext/>
              <w:spacing w:before="40" w:after="40" w:line="240" w:lineRule="auto"/>
            </w:pPr>
          </w:p>
        </w:tc>
        <w:tc>
          <w:tcPr>
            <w:tcW w:w="2120" w:type="dxa"/>
          </w:tcPr>
          <w:p w14:paraId="3066628F" w14:textId="77777777" w:rsidR="00AC0D7B" w:rsidRDefault="00AC0D7B">
            <w:pPr>
              <w:keepNext/>
              <w:spacing w:before="40" w:after="40" w:line="240" w:lineRule="auto"/>
            </w:pPr>
          </w:p>
        </w:tc>
      </w:tr>
      <w:tr w:rsidR="00AC0D7B" w14:paraId="6CBF9EC7" w14:textId="77777777">
        <w:trPr>
          <w:cantSplit/>
          <w:jc w:val="center"/>
        </w:trPr>
        <w:tc>
          <w:tcPr>
            <w:tcW w:w="2396" w:type="dxa"/>
          </w:tcPr>
          <w:p w14:paraId="3D7C26E1" w14:textId="77777777" w:rsidR="00AC0D7B" w:rsidRDefault="00337EA7">
            <w:pPr>
              <w:keepNext/>
              <w:spacing w:before="40" w:after="40" w:line="240" w:lineRule="auto"/>
            </w:pPr>
            <w:r>
              <w:rPr>
                <w:rFonts w:eastAsia="Times New Roman" w:cs="Times New Roman"/>
                <w:sz w:val="22"/>
              </w:rPr>
              <w:t>Logistic regression</w:t>
            </w:r>
          </w:p>
        </w:tc>
        <w:tc>
          <w:tcPr>
            <w:tcW w:w="836" w:type="dxa"/>
          </w:tcPr>
          <w:p w14:paraId="5EEC6771" w14:textId="77777777" w:rsidR="00AC0D7B" w:rsidRDefault="00337EA7">
            <w:pPr>
              <w:keepNext/>
              <w:spacing w:before="40" w:after="40" w:line="240" w:lineRule="auto"/>
              <w:jc w:val="center"/>
            </w:pPr>
            <w:r>
              <w:rPr>
                <w:rFonts w:eastAsia="Times New Roman" w:cs="Times New Roman"/>
                <w:sz w:val="22"/>
              </w:rPr>
              <w:t>yes</w:t>
            </w:r>
          </w:p>
        </w:tc>
        <w:tc>
          <w:tcPr>
            <w:tcW w:w="3318" w:type="dxa"/>
          </w:tcPr>
          <w:p w14:paraId="2E4954DC" w14:textId="77777777" w:rsidR="00AC0D7B" w:rsidRDefault="00337EA7">
            <w:pPr>
              <w:keepNext/>
              <w:spacing w:before="40" w:after="40" w:line="240" w:lineRule="auto"/>
            </w:pPr>
            <w:r>
              <w:rPr>
                <w:rFonts w:eastAsia="Times New Roman" w:cs="Times New Roman"/>
                <w:sz w:val="22"/>
              </w:rPr>
              <w:t>0.8452 [0.8433, 0.8472]</w:t>
            </w:r>
          </w:p>
        </w:tc>
        <w:tc>
          <w:tcPr>
            <w:tcW w:w="2120" w:type="dxa"/>
          </w:tcPr>
          <w:p w14:paraId="4E494A99" w14:textId="77777777" w:rsidR="00AC0D7B" w:rsidRDefault="00337EA7">
            <w:pPr>
              <w:keepNext/>
              <w:spacing w:before="40" w:after="40" w:line="240" w:lineRule="auto"/>
            </w:pPr>
            <w:r>
              <w:rPr>
                <w:rFonts w:eastAsia="Times New Roman" w:cs="Times New Roman"/>
                <w:sz w:val="22"/>
              </w:rPr>
              <w:t>0.7854 [0.7839, 0.7869]</w:t>
            </w:r>
          </w:p>
        </w:tc>
      </w:tr>
      <w:tr w:rsidR="00AC0D7B" w14:paraId="35E60146" w14:textId="77777777">
        <w:trPr>
          <w:cantSplit/>
          <w:jc w:val="center"/>
        </w:trPr>
        <w:tc>
          <w:tcPr>
            <w:tcW w:w="2396" w:type="dxa"/>
          </w:tcPr>
          <w:p w14:paraId="0E3B3846" w14:textId="77777777" w:rsidR="00AC0D7B" w:rsidRDefault="00337EA7">
            <w:pPr>
              <w:keepNext/>
              <w:spacing w:before="40" w:after="40" w:line="240" w:lineRule="auto"/>
            </w:pPr>
            <w:r>
              <w:rPr>
                <w:rFonts w:eastAsia="Times New Roman" w:cs="Times New Roman"/>
                <w:sz w:val="22"/>
              </w:rPr>
              <w:t>Gradient boosting</w:t>
            </w:r>
          </w:p>
        </w:tc>
        <w:tc>
          <w:tcPr>
            <w:tcW w:w="836" w:type="dxa"/>
          </w:tcPr>
          <w:p w14:paraId="10EA9233" w14:textId="77777777" w:rsidR="00AC0D7B" w:rsidRDefault="00337EA7">
            <w:pPr>
              <w:keepNext/>
              <w:spacing w:before="40" w:after="40" w:line="240" w:lineRule="auto"/>
              <w:jc w:val="center"/>
            </w:pPr>
            <w:r>
              <w:rPr>
                <w:rFonts w:eastAsia="Times New Roman" w:cs="Times New Roman"/>
                <w:sz w:val="22"/>
              </w:rPr>
              <w:t>yes</w:t>
            </w:r>
          </w:p>
        </w:tc>
        <w:tc>
          <w:tcPr>
            <w:tcW w:w="3318" w:type="dxa"/>
          </w:tcPr>
          <w:p w14:paraId="11F76DEB" w14:textId="77777777" w:rsidR="00AC0D7B" w:rsidRDefault="00337EA7">
            <w:pPr>
              <w:keepNext/>
              <w:spacing w:before="40" w:after="40" w:line="240" w:lineRule="auto"/>
            </w:pPr>
            <w:r>
              <w:rPr>
                <w:rFonts w:eastAsia="Times New Roman" w:cs="Times New Roman"/>
                <w:sz w:val="22"/>
              </w:rPr>
              <w:t>0.9726 [0.9718, 0.9732]</w:t>
            </w:r>
          </w:p>
        </w:tc>
        <w:tc>
          <w:tcPr>
            <w:tcW w:w="2120" w:type="dxa"/>
          </w:tcPr>
          <w:p w14:paraId="5C409D79" w14:textId="77777777" w:rsidR="00AC0D7B" w:rsidRDefault="00337EA7">
            <w:pPr>
              <w:keepNext/>
              <w:spacing w:before="40" w:after="40" w:line="240" w:lineRule="auto"/>
            </w:pPr>
            <w:r>
              <w:rPr>
                <w:rFonts w:eastAsia="Times New Roman" w:cs="Times New Roman"/>
                <w:sz w:val="22"/>
              </w:rPr>
              <w:t>0.9461 [0.9453, 0.9469]</w:t>
            </w:r>
          </w:p>
        </w:tc>
      </w:tr>
      <w:tr w:rsidR="00AC0D7B" w14:paraId="72B5ED42" w14:textId="77777777">
        <w:trPr>
          <w:cantSplit/>
          <w:jc w:val="center"/>
        </w:trPr>
        <w:tc>
          <w:tcPr>
            <w:tcW w:w="2396" w:type="dxa"/>
          </w:tcPr>
          <w:p w14:paraId="53CBBDDC" w14:textId="77777777" w:rsidR="00AC0D7B" w:rsidRDefault="00337EA7">
            <w:pPr>
              <w:spacing w:before="40" w:after="40" w:line="240" w:lineRule="auto"/>
            </w:pPr>
            <w:r>
              <w:rPr>
                <w:rFonts w:eastAsia="Times New Roman" w:cs="Times New Roman"/>
                <w:sz w:val="22"/>
              </w:rPr>
              <w:t>Term-roundness probe</w:t>
            </w:r>
          </w:p>
        </w:tc>
        <w:tc>
          <w:tcPr>
            <w:tcW w:w="836" w:type="dxa"/>
          </w:tcPr>
          <w:p w14:paraId="4A3F7C2F" w14:textId="77777777" w:rsidR="00AC0D7B" w:rsidRDefault="00337EA7">
            <w:pPr>
              <w:spacing w:before="40" w:after="40" w:line="240" w:lineRule="auto"/>
              <w:jc w:val="center"/>
            </w:pPr>
            <w:r>
              <w:rPr>
                <w:rFonts w:eastAsia="Times New Roman" w:cs="Times New Roman"/>
                <w:sz w:val="22"/>
              </w:rPr>
              <w:t>no</w:t>
            </w:r>
          </w:p>
        </w:tc>
        <w:tc>
          <w:tcPr>
            <w:tcW w:w="3318" w:type="dxa"/>
          </w:tcPr>
          <w:p w14:paraId="008BFA0F" w14:textId="77777777" w:rsidR="00AC0D7B" w:rsidRDefault="00337EA7">
            <w:pPr>
              <w:spacing w:before="40" w:after="40" w:line="240" w:lineRule="auto"/>
            </w:pPr>
            <w:r>
              <w:rPr>
                <w:rFonts w:eastAsia="Times New Roman" w:cs="Times New Roman"/>
                <w:sz w:val="22"/>
              </w:rPr>
              <w:t>0.8870</w:t>
            </w:r>
          </w:p>
        </w:tc>
        <w:tc>
          <w:tcPr>
            <w:tcW w:w="2120" w:type="dxa"/>
          </w:tcPr>
          <w:p w14:paraId="1504C2E8" w14:textId="77777777" w:rsidR="00AC0D7B" w:rsidRDefault="00337EA7">
            <w:pPr>
              <w:spacing w:before="40" w:after="40" w:line="240" w:lineRule="auto"/>
            </w:pPr>
            <w:r>
              <w:rPr>
                <w:rFonts w:eastAsia="Times New Roman" w:cs="Times New Roman"/>
                <w:sz w:val="22"/>
              </w:rPr>
              <w:t>0.8965</w:t>
            </w:r>
          </w:p>
        </w:tc>
      </w:tr>
    </w:tbl>
    <w:p w14:paraId="485C0469" w14:textId="77777777" w:rsidR="00AC0D7B" w:rsidRDefault="00AC0D7B">
      <w:pPr>
        <w:spacing w:after="0"/>
      </w:pPr>
    </w:p>
    <w:p w14:paraId="0D2202F2" w14:textId="77777777" w:rsidR="00AC0D7B" w:rsidRDefault="00337EA7">
      <w:pPr>
        <w:jc w:val="both"/>
      </w:pPr>
      <w:r>
        <w:rPr>
          <w:rFonts w:eastAsia="Times New Roman" w:cs="Times New Roman"/>
          <w:b/>
        </w:rPr>
        <w:t>The intervals do not overlap.</w:t>
      </w:r>
      <w:r>
        <w:rPr>
          <w:rFonts w:eastAsia="Times New Roman" w:cs="Times New Roman"/>
        </w:rPr>
        <w:t xml:space="preserve"> Gradient boosting under the clean specification tops out at 0.7926 on a random split; the contaminated specification starts at 0.9718. On temporal validation the gap is wider still: [0.6053, 0.6097] against [0.9453, 0.9469]. With 195,000–275,000 test cases the estimates are precise enough that the leakage effect cannot be attributed to sampling variation.</w:t>
      </w:r>
    </w:p>
    <w:p w14:paraId="6CD7A65F" w14:textId="77777777" w:rsidR="00AC0D7B" w:rsidRDefault="00337EA7">
      <w:pPr>
        <w:jc w:val="both"/>
      </w:pPr>
      <w:r>
        <w:rPr>
          <w:rFonts w:eastAsia="Times New Roman" w:cs="Times New Roman"/>
        </w:rPr>
        <w:t>Paired DeLong tests confirm this formally. Because the models are compared on identical cases, the paired test is the correct one; treating the AUCs as independent would overstate the uncertainty. Table 5.10 gives each comparison.</w:t>
      </w:r>
    </w:p>
    <w:p w14:paraId="28168E03" w14:textId="77777777" w:rsidR="00AC0D7B" w:rsidRDefault="00337EA7">
      <w:pPr>
        <w:pStyle w:val="TableCaption"/>
        <w:keepNext/>
        <w:keepLines/>
        <w:spacing w:before="160" w:after="80"/>
      </w:pPr>
      <w:bookmarkStart w:id="120" w:name="_Toc240753600"/>
      <w:r>
        <w:rPr>
          <w:rFonts w:eastAsia="Times New Roman" w:cs="Times New Roman"/>
        </w:rPr>
        <w:t>Table 5.10: Paired DeLong tests of the leakage and protocol effects</w:t>
      </w:r>
      <w:bookmarkEnd w:id="120"/>
    </w:p>
    <w:tbl>
      <w:tblPr>
        <w:tblStyle w:val="TableGrid"/>
        <w:tblW w:w="0" w:type="auto"/>
        <w:jc w:val="center"/>
        <w:tblLayout w:type="fixed"/>
        <w:tblLook w:val="04A0" w:firstRow="1" w:lastRow="0" w:firstColumn="1" w:lastColumn="0" w:noHBand="0" w:noVBand="1"/>
      </w:tblPr>
      <w:tblGrid>
        <w:gridCol w:w="4658"/>
        <w:gridCol w:w="1035"/>
        <w:gridCol w:w="2070"/>
        <w:gridCol w:w="906"/>
      </w:tblGrid>
      <w:tr w:rsidR="00AC0D7B" w14:paraId="3FB1FB8C" w14:textId="77777777">
        <w:trPr>
          <w:cantSplit/>
          <w:tblHeader/>
          <w:jc w:val="center"/>
        </w:trPr>
        <w:tc>
          <w:tcPr>
            <w:tcW w:w="4658" w:type="dxa"/>
          </w:tcPr>
          <w:p w14:paraId="0452DA8A" w14:textId="77777777" w:rsidR="00AC0D7B" w:rsidRDefault="00337EA7">
            <w:pPr>
              <w:keepNext/>
              <w:spacing w:before="40" w:after="40" w:line="240" w:lineRule="auto"/>
            </w:pPr>
            <w:r>
              <w:rPr>
                <w:rFonts w:eastAsia="Times New Roman" w:cs="Times New Roman"/>
                <w:b/>
                <w:sz w:val="22"/>
              </w:rPr>
              <w:t>Comparison</w:t>
            </w:r>
          </w:p>
        </w:tc>
        <w:tc>
          <w:tcPr>
            <w:tcW w:w="1035" w:type="dxa"/>
          </w:tcPr>
          <w:p w14:paraId="7996A49D" w14:textId="77777777" w:rsidR="00AC0D7B" w:rsidRDefault="00337EA7">
            <w:pPr>
              <w:keepNext/>
              <w:spacing w:before="40" w:after="40" w:line="240" w:lineRule="auto"/>
            </w:pPr>
            <w:r>
              <w:rPr>
                <w:rFonts w:eastAsia="Times New Roman" w:cs="Times New Roman"/>
                <w:b/>
                <w:sz w:val="22"/>
              </w:rPr>
              <w:t>Protocol</w:t>
            </w:r>
          </w:p>
        </w:tc>
        <w:tc>
          <w:tcPr>
            <w:tcW w:w="2070" w:type="dxa"/>
          </w:tcPr>
          <w:p w14:paraId="23361BFD" w14:textId="77777777" w:rsidR="00AC0D7B" w:rsidRDefault="00337EA7">
            <w:pPr>
              <w:keepNext/>
              <w:spacing w:before="40" w:after="40" w:line="240" w:lineRule="auto"/>
            </w:pPr>
            <w:r>
              <w:rPr>
                <w:rFonts w:eastAsia="Times New Roman" w:cs="Times New Roman"/>
                <w:b/>
                <w:sz w:val="22"/>
              </w:rPr>
              <w:t>AUCs</w:t>
            </w:r>
          </w:p>
        </w:tc>
        <w:tc>
          <w:tcPr>
            <w:tcW w:w="906" w:type="dxa"/>
          </w:tcPr>
          <w:p w14:paraId="6DDC839C" w14:textId="77777777" w:rsidR="00AC0D7B" w:rsidRDefault="00337EA7">
            <w:pPr>
              <w:keepNext/>
              <w:spacing w:before="40" w:after="40" w:line="240" w:lineRule="auto"/>
            </w:pPr>
            <w:r>
              <w:rPr>
                <w:rFonts w:eastAsia="Times New Roman" w:cs="Times New Roman"/>
                <w:b/>
                <w:sz w:val="22"/>
              </w:rPr>
              <w:t>p</w:t>
            </w:r>
          </w:p>
        </w:tc>
      </w:tr>
      <w:tr w:rsidR="00AC0D7B" w14:paraId="3CF9BDCC" w14:textId="77777777">
        <w:trPr>
          <w:cantSplit/>
          <w:jc w:val="center"/>
        </w:trPr>
        <w:tc>
          <w:tcPr>
            <w:tcW w:w="4658" w:type="dxa"/>
          </w:tcPr>
          <w:p w14:paraId="2A0BF7B6" w14:textId="77777777" w:rsidR="00AC0D7B" w:rsidRDefault="00337EA7">
            <w:pPr>
              <w:keepNext/>
              <w:spacing w:before="40" w:after="40" w:line="240" w:lineRule="auto"/>
            </w:pPr>
            <w:r>
              <w:rPr>
                <w:rFonts w:eastAsia="Times New Roman" w:cs="Times New Roman"/>
                <w:sz w:val="22"/>
              </w:rPr>
              <w:t>Leakage effect, gradient boosting</w:t>
            </w:r>
          </w:p>
        </w:tc>
        <w:tc>
          <w:tcPr>
            <w:tcW w:w="1035" w:type="dxa"/>
          </w:tcPr>
          <w:p w14:paraId="282AD065" w14:textId="77777777" w:rsidR="00AC0D7B" w:rsidRDefault="00337EA7">
            <w:pPr>
              <w:keepNext/>
              <w:spacing w:before="40" w:after="40" w:line="240" w:lineRule="auto"/>
            </w:pPr>
            <w:r>
              <w:rPr>
                <w:rFonts w:eastAsia="Times New Roman" w:cs="Times New Roman"/>
                <w:sz w:val="22"/>
              </w:rPr>
              <w:t>random</w:t>
            </w:r>
          </w:p>
        </w:tc>
        <w:tc>
          <w:tcPr>
            <w:tcW w:w="2070" w:type="dxa"/>
          </w:tcPr>
          <w:p w14:paraId="0D896CEA" w14:textId="77777777" w:rsidR="00AC0D7B" w:rsidRDefault="00337EA7">
            <w:pPr>
              <w:keepNext/>
              <w:spacing w:before="40" w:after="40" w:line="240" w:lineRule="auto"/>
            </w:pPr>
            <w:r>
              <w:rPr>
                <w:rFonts w:eastAsia="Times New Roman" w:cs="Times New Roman"/>
                <w:sz w:val="22"/>
              </w:rPr>
              <w:t>0.7898 vs 0.9726</w:t>
            </w:r>
          </w:p>
        </w:tc>
        <w:tc>
          <w:tcPr>
            <w:tcW w:w="906" w:type="dxa"/>
          </w:tcPr>
          <w:p w14:paraId="6C2405A7" w14:textId="77777777" w:rsidR="00AC0D7B" w:rsidRDefault="00337EA7">
            <w:pPr>
              <w:keepNext/>
              <w:spacing w:before="40" w:after="40" w:line="240" w:lineRule="auto"/>
            </w:pPr>
            <w:r>
              <w:rPr>
                <w:rFonts w:eastAsia="Times New Roman" w:cs="Times New Roman"/>
                <w:sz w:val="22"/>
              </w:rPr>
              <w:t>&lt; 0.001</w:t>
            </w:r>
          </w:p>
        </w:tc>
      </w:tr>
      <w:tr w:rsidR="00AC0D7B" w14:paraId="3F607662" w14:textId="77777777">
        <w:trPr>
          <w:cantSplit/>
          <w:jc w:val="center"/>
        </w:trPr>
        <w:tc>
          <w:tcPr>
            <w:tcW w:w="4658" w:type="dxa"/>
          </w:tcPr>
          <w:p w14:paraId="53F304C3" w14:textId="77777777" w:rsidR="00AC0D7B" w:rsidRDefault="00337EA7">
            <w:pPr>
              <w:keepNext/>
              <w:spacing w:before="40" w:after="40" w:line="240" w:lineRule="auto"/>
            </w:pPr>
            <w:r>
              <w:rPr>
                <w:rFonts w:eastAsia="Times New Roman" w:cs="Times New Roman"/>
                <w:sz w:val="22"/>
              </w:rPr>
              <w:t>Leakage effect, gradient boosting</w:t>
            </w:r>
          </w:p>
        </w:tc>
        <w:tc>
          <w:tcPr>
            <w:tcW w:w="1035" w:type="dxa"/>
          </w:tcPr>
          <w:p w14:paraId="2D0A9BE3" w14:textId="77777777" w:rsidR="00AC0D7B" w:rsidRDefault="00337EA7">
            <w:pPr>
              <w:keepNext/>
              <w:spacing w:before="40" w:after="40" w:line="240" w:lineRule="auto"/>
            </w:pPr>
            <w:r>
              <w:rPr>
                <w:rFonts w:eastAsia="Times New Roman" w:cs="Times New Roman"/>
                <w:sz w:val="22"/>
              </w:rPr>
              <w:t>temporal</w:t>
            </w:r>
          </w:p>
        </w:tc>
        <w:tc>
          <w:tcPr>
            <w:tcW w:w="2070" w:type="dxa"/>
          </w:tcPr>
          <w:p w14:paraId="0B0B0E4A" w14:textId="77777777" w:rsidR="00AC0D7B" w:rsidRDefault="00337EA7">
            <w:pPr>
              <w:keepNext/>
              <w:spacing w:before="40" w:after="40" w:line="240" w:lineRule="auto"/>
            </w:pPr>
            <w:r>
              <w:rPr>
                <w:rFonts w:eastAsia="Times New Roman" w:cs="Times New Roman"/>
                <w:sz w:val="22"/>
              </w:rPr>
              <w:t>0.6076 vs 0.9461</w:t>
            </w:r>
          </w:p>
        </w:tc>
        <w:tc>
          <w:tcPr>
            <w:tcW w:w="906" w:type="dxa"/>
          </w:tcPr>
          <w:p w14:paraId="422FD08D" w14:textId="77777777" w:rsidR="00AC0D7B" w:rsidRDefault="00337EA7">
            <w:pPr>
              <w:keepNext/>
              <w:spacing w:before="40" w:after="40" w:line="240" w:lineRule="auto"/>
            </w:pPr>
            <w:r>
              <w:rPr>
                <w:rFonts w:eastAsia="Times New Roman" w:cs="Times New Roman"/>
                <w:sz w:val="22"/>
              </w:rPr>
              <w:t>&lt; 0.001</w:t>
            </w:r>
          </w:p>
        </w:tc>
      </w:tr>
      <w:tr w:rsidR="00AC0D7B" w14:paraId="64C2BA87" w14:textId="77777777">
        <w:trPr>
          <w:cantSplit/>
          <w:jc w:val="center"/>
        </w:trPr>
        <w:tc>
          <w:tcPr>
            <w:tcW w:w="4658" w:type="dxa"/>
          </w:tcPr>
          <w:p w14:paraId="72AA5A2D" w14:textId="77777777" w:rsidR="00AC0D7B" w:rsidRDefault="00337EA7">
            <w:pPr>
              <w:keepNext/>
              <w:spacing w:before="40" w:after="40" w:line="240" w:lineRule="auto"/>
            </w:pPr>
            <w:r>
              <w:rPr>
                <w:rFonts w:eastAsia="Times New Roman" w:cs="Times New Roman"/>
                <w:sz w:val="22"/>
              </w:rPr>
              <w:t>Leakage effect, logistic regression</w:t>
            </w:r>
          </w:p>
        </w:tc>
        <w:tc>
          <w:tcPr>
            <w:tcW w:w="1035" w:type="dxa"/>
          </w:tcPr>
          <w:p w14:paraId="0C52629E" w14:textId="77777777" w:rsidR="00AC0D7B" w:rsidRDefault="00337EA7">
            <w:pPr>
              <w:keepNext/>
              <w:spacing w:before="40" w:after="40" w:line="240" w:lineRule="auto"/>
            </w:pPr>
            <w:r>
              <w:rPr>
                <w:rFonts w:eastAsia="Times New Roman" w:cs="Times New Roman"/>
                <w:sz w:val="22"/>
              </w:rPr>
              <w:t>random</w:t>
            </w:r>
          </w:p>
        </w:tc>
        <w:tc>
          <w:tcPr>
            <w:tcW w:w="2070" w:type="dxa"/>
          </w:tcPr>
          <w:p w14:paraId="4F9DFB06" w14:textId="77777777" w:rsidR="00AC0D7B" w:rsidRDefault="00337EA7">
            <w:pPr>
              <w:keepNext/>
              <w:spacing w:before="40" w:after="40" w:line="240" w:lineRule="auto"/>
            </w:pPr>
            <w:r>
              <w:rPr>
                <w:rFonts w:eastAsia="Times New Roman" w:cs="Times New Roman"/>
                <w:sz w:val="22"/>
              </w:rPr>
              <w:t>0.6745 vs 0.8452</w:t>
            </w:r>
          </w:p>
        </w:tc>
        <w:tc>
          <w:tcPr>
            <w:tcW w:w="906" w:type="dxa"/>
          </w:tcPr>
          <w:p w14:paraId="7AB3F4C9" w14:textId="77777777" w:rsidR="00AC0D7B" w:rsidRDefault="00337EA7">
            <w:pPr>
              <w:keepNext/>
              <w:spacing w:before="40" w:after="40" w:line="240" w:lineRule="auto"/>
            </w:pPr>
            <w:r>
              <w:rPr>
                <w:rFonts w:eastAsia="Times New Roman" w:cs="Times New Roman"/>
                <w:sz w:val="22"/>
              </w:rPr>
              <w:t>&lt; 0.001</w:t>
            </w:r>
          </w:p>
        </w:tc>
      </w:tr>
      <w:tr w:rsidR="00AC0D7B" w14:paraId="0F111300" w14:textId="77777777">
        <w:trPr>
          <w:cantSplit/>
          <w:jc w:val="center"/>
        </w:trPr>
        <w:tc>
          <w:tcPr>
            <w:tcW w:w="4658" w:type="dxa"/>
          </w:tcPr>
          <w:p w14:paraId="1D7AC275" w14:textId="77777777" w:rsidR="00AC0D7B" w:rsidRDefault="00337EA7">
            <w:pPr>
              <w:keepNext/>
              <w:spacing w:before="40" w:after="40" w:line="240" w:lineRule="auto"/>
            </w:pPr>
            <w:r>
              <w:rPr>
                <w:rFonts w:eastAsia="Times New Roman" w:cs="Times New Roman"/>
                <w:sz w:val="22"/>
              </w:rPr>
              <w:t>Leakage effect, logistic regression</w:t>
            </w:r>
          </w:p>
        </w:tc>
        <w:tc>
          <w:tcPr>
            <w:tcW w:w="1035" w:type="dxa"/>
          </w:tcPr>
          <w:p w14:paraId="0982CE2F" w14:textId="77777777" w:rsidR="00AC0D7B" w:rsidRDefault="00337EA7">
            <w:pPr>
              <w:keepNext/>
              <w:spacing w:before="40" w:after="40" w:line="240" w:lineRule="auto"/>
            </w:pPr>
            <w:r>
              <w:rPr>
                <w:rFonts w:eastAsia="Times New Roman" w:cs="Times New Roman"/>
                <w:sz w:val="22"/>
              </w:rPr>
              <w:t>temporal</w:t>
            </w:r>
          </w:p>
        </w:tc>
        <w:tc>
          <w:tcPr>
            <w:tcW w:w="2070" w:type="dxa"/>
          </w:tcPr>
          <w:p w14:paraId="7A2CA614" w14:textId="77777777" w:rsidR="00AC0D7B" w:rsidRDefault="00337EA7">
            <w:pPr>
              <w:keepNext/>
              <w:spacing w:before="40" w:after="40" w:line="240" w:lineRule="auto"/>
            </w:pPr>
            <w:r>
              <w:rPr>
                <w:rFonts w:eastAsia="Times New Roman" w:cs="Times New Roman"/>
                <w:sz w:val="22"/>
              </w:rPr>
              <w:t>0.4565 vs 0.7854</w:t>
            </w:r>
          </w:p>
        </w:tc>
        <w:tc>
          <w:tcPr>
            <w:tcW w:w="906" w:type="dxa"/>
          </w:tcPr>
          <w:p w14:paraId="1DEC58A2" w14:textId="77777777" w:rsidR="00AC0D7B" w:rsidRDefault="00337EA7">
            <w:pPr>
              <w:keepNext/>
              <w:spacing w:before="40" w:after="40" w:line="240" w:lineRule="auto"/>
            </w:pPr>
            <w:r>
              <w:rPr>
                <w:rFonts w:eastAsia="Times New Roman" w:cs="Times New Roman"/>
                <w:sz w:val="22"/>
              </w:rPr>
              <w:t>&lt; 0.001</w:t>
            </w:r>
          </w:p>
        </w:tc>
      </w:tr>
      <w:tr w:rsidR="00AC0D7B" w14:paraId="1943EFFB" w14:textId="77777777">
        <w:trPr>
          <w:cantSplit/>
          <w:jc w:val="center"/>
        </w:trPr>
        <w:tc>
          <w:tcPr>
            <w:tcW w:w="4658" w:type="dxa"/>
          </w:tcPr>
          <w:p w14:paraId="1D1299CE" w14:textId="77777777" w:rsidR="00AC0D7B" w:rsidRDefault="00337EA7">
            <w:pPr>
              <w:spacing w:before="40" w:after="40" w:line="240" w:lineRule="auto"/>
            </w:pPr>
            <w:r>
              <w:rPr>
                <w:rFonts w:eastAsia="Times New Roman" w:cs="Times New Roman"/>
                <w:sz w:val="22"/>
              </w:rPr>
              <w:t>Gradient boosting vs logistic, clean</w:t>
            </w:r>
          </w:p>
        </w:tc>
        <w:tc>
          <w:tcPr>
            <w:tcW w:w="1035" w:type="dxa"/>
          </w:tcPr>
          <w:p w14:paraId="6DA32D27" w14:textId="77777777" w:rsidR="00AC0D7B" w:rsidRDefault="00337EA7">
            <w:pPr>
              <w:spacing w:before="40" w:after="40" w:line="240" w:lineRule="auto"/>
            </w:pPr>
            <w:r>
              <w:rPr>
                <w:rFonts w:eastAsia="Times New Roman" w:cs="Times New Roman"/>
                <w:sz w:val="22"/>
              </w:rPr>
              <w:t>both</w:t>
            </w:r>
          </w:p>
        </w:tc>
        <w:tc>
          <w:tcPr>
            <w:tcW w:w="2070" w:type="dxa"/>
          </w:tcPr>
          <w:p w14:paraId="28082FA6" w14:textId="77777777" w:rsidR="00AC0D7B" w:rsidRDefault="00337EA7">
            <w:pPr>
              <w:spacing w:before="40" w:after="40" w:line="240" w:lineRule="auto"/>
            </w:pPr>
            <w:r>
              <w:rPr>
                <w:rFonts w:eastAsia="Times New Roman" w:cs="Times New Roman"/>
                <w:sz w:val="22"/>
              </w:rPr>
              <w:t>—</w:t>
            </w:r>
          </w:p>
        </w:tc>
        <w:tc>
          <w:tcPr>
            <w:tcW w:w="906" w:type="dxa"/>
          </w:tcPr>
          <w:p w14:paraId="5D18BE28" w14:textId="77777777" w:rsidR="00AC0D7B" w:rsidRDefault="00337EA7">
            <w:pPr>
              <w:spacing w:before="40" w:after="40" w:line="240" w:lineRule="auto"/>
            </w:pPr>
            <w:r>
              <w:rPr>
                <w:rFonts w:eastAsia="Times New Roman" w:cs="Times New Roman"/>
                <w:sz w:val="22"/>
              </w:rPr>
              <w:t>&lt; 0.001</w:t>
            </w:r>
          </w:p>
        </w:tc>
      </w:tr>
    </w:tbl>
    <w:p w14:paraId="5E5A35CA" w14:textId="77777777" w:rsidR="00AC0D7B" w:rsidRDefault="00AC0D7B">
      <w:pPr>
        <w:spacing w:after="0"/>
      </w:pPr>
    </w:p>
    <w:p w14:paraId="45CE7CC5" w14:textId="77777777" w:rsidR="00AC0D7B" w:rsidRDefault="00337EA7">
      <w:pPr>
        <w:jc w:val="both"/>
      </w:pPr>
      <w:r>
        <w:rPr>
          <w:rFonts w:eastAsia="Times New Roman" w:cs="Times New Roman"/>
        </w:rPr>
        <w:t>Each row compares two models or two protocols on the same facilities, so the p-values are those of a paired test. Three observations follow.</w:t>
      </w:r>
    </w:p>
    <w:p w14:paraId="1D956B1C" w14:textId="77777777" w:rsidR="00AC0D7B" w:rsidRDefault="00337EA7">
      <w:pPr>
        <w:jc w:val="both"/>
      </w:pPr>
      <w:r>
        <w:rPr>
          <w:rFonts w:eastAsia="Times New Roman" w:cs="Times New Roman"/>
          <w:b/>
        </w:rPr>
        <w:t>The inflation is severe.</w:t>
      </w:r>
      <w:r>
        <w:rPr>
          <w:rFonts w:eastAsia="Times New Roman" w:cs="Times New Roman"/>
        </w:rPr>
        <w:t xml:space="preserve"> Gradient boosting rises from 0.6076 to 0.9461 on temporal validation, 0.339 AUC obtained from a contaminated field.</w:t>
      </w:r>
    </w:p>
    <w:p w14:paraId="083AC6F9" w14:textId="77777777" w:rsidR="00AC0D7B" w:rsidRDefault="00337EA7">
      <w:pPr>
        <w:jc w:val="both"/>
      </w:pPr>
      <w:r>
        <w:rPr>
          <w:rFonts w:eastAsia="Times New Roman" w:cs="Times New Roman"/>
          <w:b/>
        </w:rPr>
        <w:lastRenderedPageBreak/>
        <w:t>The probe bounds the artefact.</w:t>
      </w:r>
      <w:r>
        <w:rPr>
          <w:rFonts w:eastAsia="Times New Roman" w:cs="Times New Roman"/>
        </w:rPr>
        <w:t xml:space="preserve"> A single boolean with no economic meaning reaches 0.8870 and 0.8965. Any model on this dataset scoring in that region, having been given </w:t>
      </w:r>
      <w:r>
        <w:rPr>
          <w:rFonts w:eastAsia="Times New Roman" w:cs="Times New Roman"/>
          <w:i/>
        </w:rPr>
        <w:t>Term</w:t>
      </w:r>
      <w:r>
        <w:rPr>
          <w:rFonts w:eastAsia="Times New Roman" w:cs="Times New Roman"/>
        </w:rPr>
        <w:t>, is largely reproducing the artefact.</w:t>
      </w:r>
    </w:p>
    <w:p w14:paraId="51F001F7" w14:textId="77777777" w:rsidR="00AC0D7B" w:rsidRDefault="00337EA7">
      <w:pPr>
        <w:jc w:val="both"/>
      </w:pPr>
      <w:r>
        <w:rPr>
          <w:rFonts w:eastAsia="Times New Roman" w:cs="Times New Roman"/>
          <w:b/>
        </w:rPr>
        <w:t>Tree models are more exposed than linear ones.</w:t>
      </w:r>
      <w:r>
        <w:rPr>
          <w:rFonts w:eastAsia="Times New Roman" w:cs="Times New Roman"/>
        </w:rPr>
        <w:t xml:space="preserve"> Logistic regression, monotone in term, gains 0.33 AUC from contamination; gradient boosting, free to split on exact values, gains more and reaches further. Published results on this dataset using tree ensembles with the </w:t>
      </w:r>
      <w:r>
        <w:rPr>
          <w:rFonts w:eastAsia="Times New Roman" w:cs="Times New Roman"/>
          <w:i/>
        </w:rPr>
        <w:t>Term</w:t>
      </w:r>
      <w:r>
        <w:rPr>
          <w:rFonts w:eastAsia="Times New Roman" w:cs="Times New Roman"/>
        </w:rPr>
        <w:t xml:space="preserve"> field should be read with this in mind. Figure 5.6 sets the four values side by side against the level the roundness boolean reaches on its own.</w:t>
      </w:r>
    </w:p>
    <w:p w14:paraId="7F8853D1" w14:textId="77777777" w:rsidR="00AC0D7B" w:rsidRDefault="00337EA7">
      <w:pPr>
        <w:keepNext/>
        <w:spacing w:before="200" w:after="40"/>
        <w:jc w:val="center"/>
      </w:pPr>
      <w:r>
        <w:rPr>
          <w:noProof/>
        </w:rPr>
        <w:drawing>
          <wp:inline distT="0" distB="0" distL="0" distR="0" wp14:anchorId="2E5A6C56" wp14:editId="5DFADF4E">
            <wp:extent cx="5394960" cy="24969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kage_inflation.png"/>
                    <pic:cNvPicPr/>
                  </pic:nvPicPr>
                  <pic:blipFill>
                    <a:blip r:embed="rId19"/>
                    <a:stretch>
                      <a:fillRect/>
                    </a:stretch>
                  </pic:blipFill>
                  <pic:spPr>
                    <a:xfrm>
                      <a:off x="0" y="0"/>
                      <a:ext cx="5394960" cy="2496978"/>
                    </a:xfrm>
                    <a:prstGeom prst="rect">
                      <a:avLst/>
                    </a:prstGeom>
                  </pic:spPr>
                </pic:pic>
              </a:graphicData>
            </a:graphic>
          </wp:inline>
        </w:drawing>
      </w:r>
    </w:p>
    <w:p w14:paraId="2C047921" w14:textId="77777777" w:rsidR="00AC0D7B" w:rsidRDefault="00337EA7">
      <w:pPr>
        <w:pStyle w:val="FigureCaption"/>
        <w:keepLines/>
        <w:spacing w:before="80" w:after="200"/>
      </w:pPr>
      <w:bookmarkStart w:id="121" w:name="_Toc240753581"/>
      <w:r>
        <w:rPr>
          <w:rFonts w:eastAsia="Times New Roman" w:cs="Times New Roman"/>
        </w:rPr>
        <w:t xml:space="preserve">Figure 5.6: Discrimination with and without the </w:t>
      </w:r>
      <w:r>
        <w:rPr>
          <w:rFonts w:eastAsia="Times New Roman" w:cs="Times New Roman"/>
          <w:i/>
        </w:rPr>
        <w:t>Term</w:t>
      </w:r>
      <w:r>
        <w:rPr>
          <w:rFonts w:eastAsia="Times New Roman" w:cs="Times New Roman"/>
        </w:rPr>
        <w:t xml:space="preserve"> field, under both validation protocols. The dashed line marks the level the roundness boolean reaches on its own.</w:t>
      </w:r>
      <w:bookmarkEnd w:id="121"/>
    </w:p>
    <w:p w14:paraId="42A7B8BC" w14:textId="77777777" w:rsidR="00AC0D7B" w:rsidRDefault="00337EA7">
      <w:pPr>
        <w:jc w:val="both"/>
      </w:pPr>
      <w:r>
        <w:rPr>
          <w:rFonts w:eastAsia="Times New Roman" w:cs="Times New Roman"/>
        </w:rPr>
        <w:t>The dashed line in each panel marks what the roundness boolean reaches on its own: 0.887 under random splitting and 0.8965 under temporal splitting. Under temporal validation every trained model sits below that line when the field is excluded and well above it when it is included, which places the gain in the field and not in the model that consumes it.</w:t>
      </w:r>
    </w:p>
    <w:p w14:paraId="3766E4A8" w14:textId="77777777" w:rsidR="00AC0D7B" w:rsidRDefault="00337EA7">
      <w:pPr>
        <w:pStyle w:val="Heading2"/>
        <w:spacing w:before="240" w:after="120"/>
      </w:pPr>
      <w:bookmarkStart w:id="122" w:name="_Toc240753517"/>
      <w:r>
        <w:rPr>
          <w:rFonts w:ascii="Times New Roman" w:eastAsia="Times New Roman" w:hAnsi="Times New Roman" w:cs="Times New Roman"/>
        </w:rPr>
        <w:t>5.12 Validation protocol matters independently</w:t>
      </w:r>
      <w:bookmarkEnd w:id="122"/>
    </w:p>
    <w:p w14:paraId="015ECB24" w14:textId="77777777" w:rsidR="00AC0D7B" w:rsidRDefault="00337EA7">
      <w:pPr>
        <w:jc w:val="both"/>
      </w:pPr>
      <w:r>
        <w:rPr>
          <w:rFonts w:eastAsia="Times New Roman" w:cs="Times New Roman"/>
        </w:rPr>
        <w:t>Under the clean specification, gradient boosting scores 0.7898 on a random split and 0.6076 on a temporal split, a gap of 0.182 AUC. Random splitting places loans from the same economic cycle in both training and test sets, so the model is partly recalling conditions instead of generalising to unseen ones.</w:t>
      </w:r>
    </w:p>
    <w:p w14:paraId="2CA3C9D8" w14:textId="77777777" w:rsidR="00AC0D7B" w:rsidRDefault="00337EA7">
      <w:pPr>
        <w:jc w:val="both"/>
      </w:pPr>
      <w:r>
        <w:rPr>
          <w:rFonts w:eastAsia="Times New Roman" w:cs="Times New Roman"/>
        </w:rPr>
        <w:t>Logistic regression falls to 0.4565 temporally, below chance. Trained on 1990–2003 (9.1% default) and tested on 2004–2010 (35.9% default), the linear model does not mere</w:t>
      </w:r>
      <w:r>
        <w:rPr>
          <w:rFonts w:eastAsia="Times New Roman" w:cs="Times New Roman"/>
        </w:rPr>
        <w:lastRenderedPageBreak/>
        <w:t>ly lose accuracy; its ranking inverts. This is a substantive finding about credit-scoring practice: a linear scorecard fitted to a benign cycle can rank borrowers backwards in a stressed one.</w:t>
      </w:r>
    </w:p>
    <w:p w14:paraId="22832BED" w14:textId="77777777" w:rsidR="00AC0D7B" w:rsidRDefault="00337EA7">
      <w:pPr>
        <w:pStyle w:val="Heading2"/>
        <w:spacing w:before="240" w:after="120"/>
      </w:pPr>
      <w:bookmarkStart w:id="123" w:name="_Toc240753518"/>
      <w:r>
        <w:rPr>
          <w:rFonts w:ascii="Times New Roman" w:eastAsia="Times New Roman" w:hAnsi="Times New Roman" w:cs="Times New Roman"/>
        </w:rPr>
        <w:t>5.13 Calibration: ranking is not the same as being right</w:t>
      </w:r>
      <w:bookmarkEnd w:id="123"/>
    </w:p>
    <w:p w14:paraId="1D38FAE1" w14:textId="77777777" w:rsidR="00AC0D7B" w:rsidRDefault="00337EA7">
      <w:pPr>
        <w:jc w:val="both"/>
      </w:pPr>
      <w:r>
        <w:rPr>
          <w:rFonts w:eastAsia="Times New Roman" w:cs="Times New Roman"/>
        </w:rPr>
        <w:t xml:space="preserve">AUC measures whether a model </w:t>
      </w:r>
      <w:r>
        <w:rPr>
          <w:rFonts w:eastAsia="Times New Roman" w:cs="Times New Roman"/>
          <w:i/>
        </w:rPr>
        <w:t>orders</w:t>
      </w:r>
      <w:r>
        <w:rPr>
          <w:rFonts w:eastAsia="Times New Roman" w:cs="Times New Roman"/>
        </w:rPr>
        <w:t xml:space="preserve"> borrowers correctly. It says nothing about whether a predicted probability means what it says. A bank pricing risk, setting provisions, or reporting expected loss needs the second property, and a model can have the first without it.</w:t>
      </w:r>
    </w:p>
    <w:p w14:paraId="2DFD486B" w14:textId="77777777" w:rsidR="00AC0D7B" w:rsidRDefault="00337EA7">
      <w:pPr>
        <w:jc w:val="both"/>
      </w:pPr>
      <w:r>
        <w:rPr>
          <w:rFonts w:eastAsia="Times New Roman" w:cs="Times New Roman"/>
        </w:rPr>
        <w:t xml:space="preserve">Calibration is reported here as the Brier score [39] under Murphy's decomposition [40], </w:t>
      </w:r>
      <w:r>
        <w:rPr>
          <w:rFonts w:eastAsia="Times New Roman" w:cs="Times New Roman"/>
          <w:i/>
        </w:rPr>
        <w:t>Brier = reliability − resolution + uncertainty</w:t>
      </w:r>
      <w:r>
        <w:rPr>
          <w:rFonts w:eastAsia="Times New Roman" w:cs="Times New Roman"/>
        </w:rPr>
        <w:t>, where reliability measures how far predicted probabilities sit from observed rates (lower is better; zero is perfect) and resolution measures how far the model separates cases from the base rate (higher is better). Table 5.11 gives the decomposition for both models under both protocols.</w:t>
      </w:r>
    </w:p>
    <w:p w14:paraId="68CFF551" w14:textId="77777777" w:rsidR="00AC0D7B" w:rsidRDefault="00337EA7">
      <w:pPr>
        <w:pStyle w:val="TableCaption"/>
        <w:keepNext/>
        <w:keepLines/>
        <w:spacing w:before="160" w:after="80"/>
      </w:pPr>
      <w:bookmarkStart w:id="124" w:name="_Toc240753601"/>
      <w:r>
        <w:rPr>
          <w:rFonts w:eastAsia="Times New Roman" w:cs="Times New Roman"/>
        </w:rPr>
        <w:t>Table 5.11: Brier score decomposed into reliability and resolution</w:t>
      </w:r>
      <w:bookmarkEnd w:id="124"/>
    </w:p>
    <w:tbl>
      <w:tblPr>
        <w:tblStyle w:val="TableGrid"/>
        <w:tblW w:w="0" w:type="auto"/>
        <w:jc w:val="center"/>
        <w:tblLayout w:type="fixed"/>
        <w:tblLook w:val="04A0" w:firstRow="1" w:lastRow="0" w:firstColumn="1" w:lastColumn="0" w:noHBand="0" w:noVBand="1"/>
      </w:tblPr>
      <w:tblGrid>
        <w:gridCol w:w="3764"/>
        <w:gridCol w:w="1115"/>
        <w:gridCol w:w="862"/>
        <w:gridCol w:w="1534"/>
        <w:gridCol w:w="1394"/>
      </w:tblGrid>
      <w:tr w:rsidR="00AC0D7B" w14:paraId="491213AE" w14:textId="77777777">
        <w:trPr>
          <w:cantSplit/>
          <w:tblHeader/>
          <w:jc w:val="center"/>
        </w:trPr>
        <w:tc>
          <w:tcPr>
            <w:tcW w:w="3764" w:type="dxa"/>
          </w:tcPr>
          <w:p w14:paraId="0D030EB7" w14:textId="77777777" w:rsidR="00AC0D7B" w:rsidRDefault="00337EA7">
            <w:pPr>
              <w:keepNext/>
              <w:spacing w:before="40" w:after="40" w:line="240" w:lineRule="auto"/>
            </w:pPr>
            <w:r>
              <w:rPr>
                <w:rFonts w:eastAsia="Times New Roman" w:cs="Times New Roman"/>
                <w:b/>
                <w:sz w:val="20"/>
              </w:rPr>
              <w:t>Model</w:t>
            </w:r>
          </w:p>
        </w:tc>
        <w:tc>
          <w:tcPr>
            <w:tcW w:w="1115" w:type="dxa"/>
          </w:tcPr>
          <w:p w14:paraId="49583C06" w14:textId="77777777" w:rsidR="00AC0D7B" w:rsidRDefault="00337EA7">
            <w:pPr>
              <w:keepNext/>
              <w:spacing w:before="40" w:after="40" w:line="240" w:lineRule="auto"/>
            </w:pPr>
            <w:r>
              <w:rPr>
                <w:rFonts w:eastAsia="Times New Roman" w:cs="Times New Roman"/>
                <w:b/>
                <w:sz w:val="20"/>
              </w:rPr>
              <w:t>Protocol</w:t>
            </w:r>
          </w:p>
        </w:tc>
        <w:tc>
          <w:tcPr>
            <w:tcW w:w="862" w:type="dxa"/>
          </w:tcPr>
          <w:p w14:paraId="59039F33" w14:textId="77777777" w:rsidR="00AC0D7B" w:rsidRDefault="00337EA7">
            <w:pPr>
              <w:keepNext/>
              <w:spacing w:before="40" w:after="40" w:line="240" w:lineRule="auto"/>
              <w:jc w:val="right"/>
            </w:pPr>
            <w:r>
              <w:rPr>
                <w:rFonts w:eastAsia="Times New Roman" w:cs="Times New Roman"/>
                <w:b/>
                <w:sz w:val="20"/>
              </w:rPr>
              <w:t>Brier</w:t>
            </w:r>
          </w:p>
        </w:tc>
        <w:tc>
          <w:tcPr>
            <w:tcW w:w="1534" w:type="dxa"/>
          </w:tcPr>
          <w:p w14:paraId="7AFF4C61" w14:textId="77777777" w:rsidR="00AC0D7B" w:rsidRDefault="00337EA7">
            <w:pPr>
              <w:keepNext/>
              <w:spacing w:before="40" w:after="40" w:line="240" w:lineRule="auto"/>
              <w:jc w:val="right"/>
            </w:pPr>
            <w:r>
              <w:rPr>
                <w:rFonts w:eastAsia="Times New Roman" w:cs="Times New Roman"/>
                <w:b/>
                <w:sz w:val="20"/>
              </w:rPr>
              <w:t>Reliability</w:t>
            </w:r>
          </w:p>
        </w:tc>
        <w:tc>
          <w:tcPr>
            <w:tcW w:w="1394" w:type="dxa"/>
          </w:tcPr>
          <w:p w14:paraId="2F2211D0" w14:textId="77777777" w:rsidR="00AC0D7B" w:rsidRDefault="00337EA7">
            <w:pPr>
              <w:keepNext/>
              <w:spacing w:before="40" w:after="40" w:line="240" w:lineRule="auto"/>
              <w:jc w:val="right"/>
            </w:pPr>
            <w:r>
              <w:rPr>
                <w:rFonts w:eastAsia="Times New Roman" w:cs="Times New Roman"/>
                <w:b/>
                <w:sz w:val="20"/>
              </w:rPr>
              <w:t>Resolution</w:t>
            </w:r>
          </w:p>
        </w:tc>
      </w:tr>
      <w:tr w:rsidR="00AC0D7B" w14:paraId="3BD4E4FA" w14:textId="77777777">
        <w:trPr>
          <w:cantSplit/>
          <w:jc w:val="center"/>
        </w:trPr>
        <w:tc>
          <w:tcPr>
            <w:tcW w:w="3764" w:type="dxa"/>
          </w:tcPr>
          <w:p w14:paraId="5589E01D" w14:textId="77777777" w:rsidR="00AC0D7B" w:rsidRDefault="00337EA7">
            <w:pPr>
              <w:keepNext/>
              <w:spacing w:before="40" w:after="40" w:line="240" w:lineRule="auto"/>
            </w:pPr>
            <w:r>
              <w:rPr>
                <w:rFonts w:eastAsia="Times New Roman" w:cs="Times New Roman"/>
                <w:sz w:val="20"/>
              </w:rPr>
              <w:t>Gradient boosting (clean)</w:t>
            </w:r>
          </w:p>
        </w:tc>
        <w:tc>
          <w:tcPr>
            <w:tcW w:w="1115" w:type="dxa"/>
          </w:tcPr>
          <w:p w14:paraId="25679393" w14:textId="77777777" w:rsidR="00AC0D7B" w:rsidRDefault="00337EA7">
            <w:pPr>
              <w:keepNext/>
              <w:spacing w:before="40" w:after="40" w:line="240" w:lineRule="auto"/>
            </w:pPr>
            <w:r>
              <w:rPr>
                <w:rFonts w:eastAsia="Times New Roman" w:cs="Times New Roman"/>
                <w:sz w:val="20"/>
              </w:rPr>
              <w:t>random</w:t>
            </w:r>
          </w:p>
        </w:tc>
        <w:tc>
          <w:tcPr>
            <w:tcW w:w="862" w:type="dxa"/>
          </w:tcPr>
          <w:p w14:paraId="11953C7B" w14:textId="77777777" w:rsidR="00AC0D7B" w:rsidRDefault="00337EA7">
            <w:pPr>
              <w:keepNext/>
              <w:spacing w:before="40" w:after="40" w:line="240" w:lineRule="auto"/>
              <w:jc w:val="right"/>
            </w:pPr>
            <w:r>
              <w:rPr>
                <w:rFonts w:eastAsia="Times New Roman" w:cs="Times New Roman"/>
                <w:sz w:val="20"/>
              </w:rPr>
              <w:t>0.1319</w:t>
            </w:r>
          </w:p>
        </w:tc>
        <w:tc>
          <w:tcPr>
            <w:tcW w:w="1534" w:type="dxa"/>
          </w:tcPr>
          <w:p w14:paraId="253DF880" w14:textId="77777777" w:rsidR="00AC0D7B" w:rsidRDefault="00337EA7">
            <w:pPr>
              <w:keepNext/>
              <w:spacing w:before="40" w:after="40" w:line="240" w:lineRule="auto"/>
              <w:jc w:val="right"/>
            </w:pPr>
            <w:r>
              <w:rPr>
                <w:rFonts w:eastAsia="Times New Roman" w:cs="Times New Roman"/>
                <w:sz w:val="20"/>
              </w:rPr>
              <w:t>0.00005</w:t>
            </w:r>
          </w:p>
        </w:tc>
        <w:tc>
          <w:tcPr>
            <w:tcW w:w="1394" w:type="dxa"/>
          </w:tcPr>
          <w:p w14:paraId="55731AB8" w14:textId="77777777" w:rsidR="00AC0D7B" w:rsidRDefault="00337EA7">
            <w:pPr>
              <w:keepNext/>
              <w:spacing w:before="40" w:after="40" w:line="240" w:lineRule="auto"/>
              <w:jc w:val="right"/>
            </w:pPr>
            <w:r>
              <w:rPr>
                <w:rFonts w:eastAsia="Times New Roman" w:cs="Times New Roman"/>
                <w:sz w:val="20"/>
              </w:rPr>
              <w:t>0.03003</w:t>
            </w:r>
          </w:p>
        </w:tc>
      </w:tr>
      <w:tr w:rsidR="00AC0D7B" w14:paraId="03915484" w14:textId="77777777">
        <w:trPr>
          <w:cantSplit/>
          <w:jc w:val="center"/>
        </w:trPr>
        <w:tc>
          <w:tcPr>
            <w:tcW w:w="3764" w:type="dxa"/>
          </w:tcPr>
          <w:p w14:paraId="71612661" w14:textId="77777777" w:rsidR="00AC0D7B" w:rsidRDefault="00337EA7">
            <w:pPr>
              <w:keepNext/>
              <w:spacing w:before="40" w:after="40" w:line="240" w:lineRule="auto"/>
            </w:pPr>
            <w:r>
              <w:rPr>
                <w:rFonts w:eastAsia="Times New Roman" w:cs="Times New Roman"/>
                <w:sz w:val="20"/>
              </w:rPr>
              <w:t>Logistic regression (clean)</w:t>
            </w:r>
          </w:p>
        </w:tc>
        <w:tc>
          <w:tcPr>
            <w:tcW w:w="1115" w:type="dxa"/>
          </w:tcPr>
          <w:p w14:paraId="370A5618" w14:textId="77777777" w:rsidR="00AC0D7B" w:rsidRDefault="00337EA7">
            <w:pPr>
              <w:keepNext/>
              <w:spacing w:before="40" w:after="40" w:line="240" w:lineRule="auto"/>
            </w:pPr>
            <w:r>
              <w:rPr>
                <w:rFonts w:eastAsia="Times New Roman" w:cs="Times New Roman"/>
                <w:sz w:val="20"/>
              </w:rPr>
              <w:t>random</w:t>
            </w:r>
          </w:p>
        </w:tc>
        <w:tc>
          <w:tcPr>
            <w:tcW w:w="862" w:type="dxa"/>
          </w:tcPr>
          <w:p w14:paraId="22959E21" w14:textId="77777777" w:rsidR="00AC0D7B" w:rsidRDefault="00337EA7">
            <w:pPr>
              <w:keepNext/>
              <w:spacing w:before="40" w:after="40" w:line="240" w:lineRule="auto"/>
              <w:jc w:val="right"/>
            </w:pPr>
            <w:r>
              <w:rPr>
                <w:rFonts w:eastAsia="Times New Roman" w:cs="Times New Roman"/>
                <w:sz w:val="20"/>
              </w:rPr>
              <w:t>0.1539</w:t>
            </w:r>
          </w:p>
        </w:tc>
        <w:tc>
          <w:tcPr>
            <w:tcW w:w="1534" w:type="dxa"/>
          </w:tcPr>
          <w:p w14:paraId="60E00F6F" w14:textId="77777777" w:rsidR="00AC0D7B" w:rsidRDefault="00337EA7">
            <w:pPr>
              <w:keepNext/>
              <w:spacing w:before="40" w:after="40" w:line="240" w:lineRule="auto"/>
              <w:jc w:val="right"/>
            </w:pPr>
            <w:r>
              <w:rPr>
                <w:rFonts w:eastAsia="Times New Roman" w:cs="Times New Roman"/>
                <w:sz w:val="20"/>
              </w:rPr>
              <w:t>0.00091</w:t>
            </w:r>
          </w:p>
        </w:tc>
        <w:tc>
          <w:tcPr>
            <w:tcW w:w="1394" w:type="dxa"/>
          </w:tcPr>
          <w:p w14:paraId="0EBCFF0D" w14:textId="77777777" w:rsidR="00AC0D7B" w:rsidRDefault="00337EA7">
            <w:pPr>
              <w:keepNext/>
              <w:spacing w:before="40" w:after="40" w:line="240" w:lineRule="auto"/>
              <w:jc w:val="right"/>
            </w:pPr>
            <w:r>
              <w:rPr>
                <w:rFonts w:eastAsia="Times New Roman" w:cs="Times New Roman"/>
                <w:sz w:val="20"/>
              </w:rPr>
              <w:t>0.00838</w:t>
            </w:r>
          </w:p>
        </w:tc>
      </w:tr>
      <w:tr w:rsidR="00AC0D7B" w14:paraId="5538F59F" w14:textId="77777777">
        <w:trPr>
          <w:cantSplit/>
          <w:jc w:val="center"/>
        </w:trPr>
        <w:tc>
          <w:tcPr>
            <w:tcW w:w="3764" w:type="dxa"/>
          </w:tcPr>
          <w:p w14:paraId="796407AB" w14:textId="77777777" w:rsidR="00AC0D7B" w:rsidRDefault="00337EA7">
            <w:pPr>
              <w:keepNext/>
              <w:spacing w:before="40" w:after="40" w:line="240" w:lineRule="auto"/>
            </w:pPr>
            <w:r>
              <w:rPr>
                <w:rFonts w:eastAsia="Times New Roman" w:cs="Times New Roman"/>
                <w:sz w:val="20"/>
              </w:rPr>
              <w:t>Gradient boosting (clean)</w:t>
            </w:r>
          </w:p>
        </w:tc>
        <w:tc>
          <w:tcPr>
            <w:tcW w:w="1115" w:type="dxa"/>
          </w:tcPr>
          <w:p w14:paraId="0D872269" w14:textId="77777777" w:rsidR="00AC0D7B" w:rsidRDefault="00337EA7">
            <w:pPr>
              <w:keepNext/>
              <w:spacing w:before="40" w:after="40" w:line="240" w:lineRule="auto"/>
            </w:pPr>
            <w:r>
              <w:rPr>
                <w:rFonts w:eastAsia="Times New Roman" w:cs="Times New Roman"/>
                <w:sz w:val="20"/>
              </w:rPr>
              <w:t>temporal</w:t>
            </w:r>
          </w:p>
        </w:tc>
        <w:tc>
          <w:tcPr>
            <w:tcW w:w="862" w:type="dxa"/>
          </w:tcPr>
          <w:p w14:paraId="143FD038" w14:textId="77777777" w:rsidR="00AC0D7B" w:rsidRDefault="00337EA7">
            <w:pPr>
              <w:keepNext/>
              <w:spacing w:before="40" w:after="40" w:line="240" w:lineRule="auto"/>
              <w:jc w:val="right"/>
            </w:pPr>
            <w:r>
              <w:rPr>
                <w:rFonts w:eastAsia="Times New Roman" w:cs="Times New Roman"/>
                <w:sz w:val="20"/>
              </w:rPr>
              <w:t>0.2592</w:t>
            </w:r>
          </w:p>
        </w:tc>
        <w:tc>
          <w:tcPr>
            <w:tcW w:w="1534" w:type="dxa"/>
          </w:tcPr>
          <w:p w14:paraId="6F239F0D" w14:textId="77777777" w:rsidR="00AC0D7B" w:rsidRDefault="00337EA7">
            <w:pPr>
              <w:keepNext/>
              <w:spacing w:before="40" w:after="40" w:line="240" w:lineRule="auto"/>
              <w:jc w:val="right"/>
            </w:pPr>
            <w:r>
              <w:rPr>
                <w:rFonts w:eastAsia="Times New Roman" w:cs="Times New Roman"/>
                <w:sz w:val="20"/>
              </w:rPr>
              <w:t>0.03705</w:t>
            </w:r>
          </w:p>
        </w:tc>
        <w:tc>
          <w:tcPr>
            <w:tcW w:w="1394" w:type="dxa"/>
          </w:tcPr>
          <w:p w14:paraId="4499A418" w14:textId="77777777" w:rsidR="00AC0D7B" w:rsidRDefault="00337EA7">
            <w:pPr>
              <w:keepNext/>
              <w:spacing w:before="40" w:after="40" w:line="240" w:lineRule="auto"/>
              <w:jc w:val="right"/>
            </w:pPr>
            <w:r>
              <w:rPr>
                <w:rFonts w:eastAsia="Times New Roman" w:cs="Times New Roman"/>
                <w:sz w:val="20"/>
              </w:rPr>
              <w:t>0.00729</w:t>
            </w:r>
          </w:p>
        </w:tc>
      </w:tr>
      <w:tr w:rsidR="00AC0D7B" w14:paraId="07B2394F" w14:textId="77777777">
        <w:trPr>
          <w:cantSplit/>
          <w:jc w:val="center"/>
        </w:trPr>
        <w:tc>
          <w:tcPr>
            <w:tcW w:w="3764" w:type="dxa"/>
          </w:tcPr>
          <w:p w14:paraId="0533CADA" w14:textId="77777777" w:rsidR="00AC0D7B" w:rsidRDefault="00337EA7">
            <w:pPr>
              <w:spacing w:before="40" w:after="40" w:line="240" w:lineRule="auto"/>
            </w:pPr>
            <w:r>
              <w:rPr>
                <w:rFonts w:eastAsia="Times New Roman" w:cs="Times New Roman"/>
                <w:sz w:val="20"/>
              </w:rPr>
              <w:t>Logistic regression (clean)</w:t>
            </w:r>
          </w:p>
        </w:tc>
        <w:tc>
          <w:tcPr>
            <w:tcW w:w="1115" w:type="dxa"/>
          </w:tcPr>
          <w:p w14:paraId="2EF9CADD" w14:textId="77777777" w:rsidR="00AC0D7B" w:rsidRDefault="00337EA7">
            <w:pPr>
              <w:spacing w:before="40" w:after="40" w:line="240" w:lineRule="auto"/>
            </w:pPr>
            <w:r>
              <w:rPr>
                <w:rFonts w:eastAsia="Times New Roman" w:cs="Times New Roman"/>
                <w:sz w:val="20"/>
              </w:rPr>
              <w:t>temporal</w:t>
            </w:r>
          </w:p>
        </w:tc>
        <w:tc>
          <w:tcPr>
            <w:tcW w:w="862" w:type="dxa"/>
          </w:tcPr>
          <w:p w14:paraId="3FE84691" w14:textId="77777777" w:rsidR="00AC0D7B" w:rsidRDefault="00337EA7">
            <w:pPr>
              <w:spacing w:before="40" w:after="40" w:line="240" w:lineRule="auto"/>
              <w:jc w:val="right"/>
            </w:pPr>
            <w:r>
              <w:rPr>
                <w:rFonts w:eastAsia="Times New Roman" w:cs="Times New Roman"/>
                <w:sz w:val="20"/>
              </w:rPr>
              <w:t>0.2882</w:t>
            </w:r>
          </w:p>
        </w:tc>
        <w:tc>
          <w:tcPr>
            <w:tcW w:w="1534" w:type="dxa"/>
          </w:tcPr>
          <w:p w14:paraId="4CE8110D" w14:textId="77777777" w:rsidR="00AC0D7B" w:rsidRDefault="00337EA7">
            <w:pPr>
              <w:spacing w:before="40" w:after="40" w:line="240" w:lineRule="auto"/>
              <w:jc w:val="right"/>
            </w:pPr>
            <w:r>
              <w:rPr>
                <w:rFonts w:eastAsia="Times New Roman" w:cs="Times New Roman"/>
                <w:sz w:val="20"/>
              </w:rPr>
              <w:t>0.05803</w:t>
            </w:r>
          </w:p>
        </w:tc>
        <w:tc>
          <w:tcPr>
            <w:tcW w:w="1394" w:type="dxa"/>
          </w:tcPr>
          <w:p w14:paraId="7DE2FA88" w14:textId="77777777" w:rsidR="00AC0D7B" w:rsidRDefault="00337EA7">
            <w:pPr>
              <w:spacing w:before="40" w:after="40" w:line="240" w:lineRule="auto"/>
              <w:jc w:val="right"/>
            </w:pPr>
            <w:r>
              <w:rPr>
                <w:rFonts w:eastAsia="Times New Roman" w:cs="Times New Roman"/>
                <w:sz w:val="20"/>
              </w:rPr>
              <w:t>0.00121</w:t>
            </w:r>
          </w:p>
        </w:tc>
      </w:tr>
    </w:tbl>
    <w:p w14:paraId="5B4D2F97" w14:textId="77777777" w:rsidR="00AC0D7B" w:rsidRDefault="00AC0D7B">
      <w:pPr>
        <w:spacing w:after="0"/>
      </w:pPr>
    </w:p>
    <w:p w14:paraId="3B278DEB" w14:textId="77777777" w:rsidR="00AC0D7B" w:rsidRDefault="00337EA7">
      <w:pPr>
        <w:jc w:val="both"/>
      </w:pPr>
      <w:r>
        <w:rPr>
          <w:rFonts w:eastAsia="Times New Roman" w:cs="Times New Roman"/>
        </w:rPr>
        <w:t>Reliability degrades by roughly 700× for gradient boosting, from 0.00005 to 0.03705, and by 64× for logistic regression. Under random splitting the boosted model is almost perfectly calibrated: its reliability diagram sits on the diagonal. Under temporal validation the entire curve lifts above the diagonal, meaning the model systematically under-predicts default. At a predicted probability of 0.2 the observed default rate is approximately 0.45.</w:t>
      </w:r>
    </w:p>
    <w:p w14:paraId="777C56F2" w14:textId="77777777" w:rsidR="00AC0D7B" w:rsidRDefault="00337EA7">
      <w:pPr>
        <w:jc w:val="both"/>
      </w:pPr>
      <w:r>
        <w:rPr>
          <w:rFonts w:eastAsia="Times New Roman" w:cs="Times New Roman"/>
        </w:rPr>
        <w:t>The mechanism is straightforward. The model is trained on 1990–2003 approvals defaulting at 9.1% and tested on 2004–2010 approvals defaulting at 35.9%. It has learned the base rate of a benign period and carries it into a stressed one. Figure 5.7 shows this directly: under temporal validation the curve lifts away from the diagonal, in the direction of under-prediction.</w:t>
      </w:r>
    </w:p>
    <w:p w14:paraId="7820754D" w14:textId="77777777" w:rsidR="00AC0D7B" w:rsidRDefault="00337EA7">
      <w:pPr>
        <w:keepNext/>
        <w:spacing w:before="200" w:after="40"/>
        <w:jc w:val="center"/>
      </w:pPr>
      <w:r>
        <w:rPr>
          <w:noProof/>
        </w:rPr>
        <w:lastRenderedPageBreak/>
        <w:drawing>
          <wp:inline distT="0" distB="0" distL="0" distR="0" wp14:anchorId="7C5598C9" wp14:editId="7AD354F9">
            <wp:extent cx="5394960" cy="26603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20"/>
                    <a:stretch>
                      <a:fillRect/>
                    </a:stretch>
                  </pic:blipFill>
                  <pic:spPr>
                    <a:xfrm>
                      <a:off x="0" y="0"/>
                      <a:ext cx="5394960" cy="2660302"/>
                    </a:xfrm>
                    <a:prstGeom prst="rect">
                      <a:avLst/>
                    </a:prstGeom>
                  </pic:spPr>
                </pic:pic>
              </a:graphicData>
            </a:graphic>
          </wp:inline>
        </w:drawing>
      </w:r>
    </w:p>
    <w:p w14:paraId="104100B0" w14:textId="77777777" w:rsidR="00AC0D7B" w:rsidRDefault="00337EA7">
      <w:pPr>
        <w:pStyle w:val="FigureCaption"/>
        <w:keepLines/>
        <w:spacing w:before="80" w:after="200"/>
      </w:pPr>
      <w:bookmarkStart w:id="125" w:name="_Toc240753582"/>
      <w:r>
        <w:rPr>
          <w:rFonts w:eastAsia="Times New Roman" w:cs="Times New Roman"/>
        </w:rPr>
        <w:t>Figure 5.7: Reliability diagrams under random and temporal validation. Marker area is proportional to the number of facilities in each bin. Under temporal validation the curve lifts above the diagonal, indicating systematic under-prediction of default.</w:t>
      </w:r>
      <w:bookmarkEnd w:id="125"/>
    </w:p>
    <w:p w14:paraId="28C42134" w14:textId="77777777" w:rsidR="00AC0D7B" w:rsidRDefault="00337EA7">
      <w:pPr>
        <w:jc w:val="both"/>
      </w:pPr>
      <w:r>
        <w:rPr>
          <w:rFonts w:eastAsia="Times New Roman" w:cs="Times New Roman"/>
        </w:rPr>
        <w:t>The shape is the finding. Under random splitting the gradient-boosting curve follows the diagonal closely, so a predicted 40% means an observed 40%. Under temporal splitting the same curve sits above the diagonal across the whole range: at every level of predicted risk, more facilities defaulted than the model said would.</w:t>
      </w:r>
    </w:p>
    <w:p w14:paraId="073A8363" w14:textId="77777777" w:rsidR="00AC0D7B" w:rsidRDefault="00337EA7">
      <w:pPr>
        <w:pStyle w:val="Heading3"/>
        <w:spacing w:before="240" w:after="120"/>
      </w:pPr>
      <w:bookmarkStart w:id="126" w:name="_Toc240753519"/>
      <w:r>
        <w:rPr>
          <w:rFonts w:ascii="Times New Roman" w:eastAsia="Times New Roman" w:hAnsi="Times New Roman" w:cs="Times New Roman"/>
          <w:b w:val="0"/>
        </w:rPr>
        <w:t>5.13.1 Why this matters more than the AUC result</w:t>
      </w:r>
      <w:bookmarkEnd w:id="126"/>
    </w:p>
    <w:p w14:paraId="6ACF28FB" w14:textId="77777777" w:rsidR="00AC0D7B" w:rsidRDefault="00337EA7">
      <w:pPr>
        <w:jc w:val="both"/>
      </w:pPr>
      <w:r>
        <w:rPr>
          <w:rFonts w:eastAsia="Times New Roman" w:cs="Times New Roman"/>
        </w:rPr>
        <w:t>For a lender this is the more consequential finding. A model whose discrimination falls is visibly worse and invites scrutiny. A model that still ranks tolerably but prices a 45% risk as 20% produces provisions that are less than half what they should be, and does so while appearing to work.</w:t>
      </w:r>
    </w:p>
    <w:p w14:paraId="286411FB" w14:textId="77777777" w:rsidR="00AC0D7B" w:rsidRDefault="00337EA7">
      <w:pPr>
        <w:jc w:val="both"/>
      </w:pPr>
      <w:r>
        <w:rPr>
          <w:rFonts w:eastAsia="Times New Roman" w:cs="Times New Roman"/>
        </w:rPr>
        <w:t>Given Sri Lanka's recent macroeconomic volatility, the implication is direct: a scorecard calibrated on pre-crisis SME lending should not be assumed to carry its probability estimates into a stressed period. Recalibration on recent outcomes is a separate requirement from revalidation of discrimination, and the two are frequently conflated.</w:t>
      </w:r>
    </w:p>
    <w:p w14:paraId="22129A22" w14:textId="77777777" w:rsidR="00AC0D7B" w:rsidRDefault="00337EA7">
      <w:pPr>
        <w:jc w:val="both"/>
      </w:pPr>
      <w:r>
        <w:rPr>
          <w:rFonts w:eastAsia="Times New Roman" w:cs="Times New Roman"/>
          <w:b/>
        </w:rPr>
        <w:t>A caveat on scope.</w:t>
      </w:r>
      <w:r>
        <w:rPr>
          <w:rFonts w:eastAsia="Times New Roman" w:cs="Times New Roman"/>
        </w:rPr>
        <w:t xml:space="preserve"> This concerns the trained benchmark models, not the criteria model this study proposes. The proposed model produces an ordinal band rather than a probability, and is therefore not calibrated in this sense at all, which is itself a limitation (Section 5.20) and the reason it must never be used to price a facility.</w:t>
      </w:r>
    </w:p>
    <w:p w14:paraId="3EAFDCEC" w14:textId="77777777" w:rsidR="00AC0D7B" w:rsidRDefault="00337EA7">
      <w:pPr>
        <w:pStyle w:val="Heading2"/>
        <w:spacing w:before="240" w:after="120"/>
      </w:pPr>
      <w:bookmarkStart w:id="127" w:name="_Toc240753520"/>
      <w:r>
        <w:rPr>
          <w:rFonts w:ascii="Times New Roman" w:eastAsia="Times New Roman" w:hAnsi="Times New Roman" w:cs="Times New Roman"/>
        </w:rPr>
        <w:lastRenderedPageBreak/>
        <w:t>5.14 What the models are worth to a lender</w:t>
      </w:r>
      <w:bookmarkEnd w:id="127"/>
    </w:p>
    <w:p w14:paraId="7BBB2A04" w14:textId="77777777" w:rsidR="00AC0D7B" w:rsidRDefault="00337EA7">
      <w:pPr>
        <w:jc w:val="both"/>
      </w:pPr>
      <w:r>
        <w:rPr>
          <w:rFonts w:eastAsia="Times New Roman" w:cs="Times New Roman"/>
        </w:rPr>
        <w:t>AUC weights both error types equally; a lender does not. Approving a facility that charges off costs the loss given default; declining a sound one costs the margin forgone. The ratio between them determines where the cut-off belongs.</w:t>
      </w:r>
    </w:p>
    <w:p w14:paraId="5647C4F3" w14:textId="77777777" w:rsidR="00AC0D7B" w:rsidRDefault="00337EA7">
      <w:pPr>
        <w:jc w:val="both"/>
      </w:pPr>
      <w:r>
        <w:rPr>
          <w:rFonts w:eastAsia="Times New Roman" w:cs="Times New Roman"/>
        </w:rPr>
        <w:t>Expected cost is reported in units of one false positive, so a cost ratio of 10:1 means one bad approval costs as much as ten good declines. The ratio is swept, not assumed, because the right value is a policy question for the lender.</w:t>
      </w:r>
    </w:p>
    <w:p w14:paraId="1A5B94E4" w14:textId="77777777" w:rsidR="00AC0D7B" w:rsidRDefault="00337EA7">
      <w:pPr>
        <w:jc w:val="both"/>
      </w:pPr>
      <w:r>
        <w:rPr>
          <w:rFonts w:eastAsia="Times New Roman" w:cs="Times New Roman"/>
        </w:rPr>
        <w:t>Two fixed policies provide the floor: approve everything, or decline everything. Table 5.12 reports the expected cost per application at a 10:1 ratio against the better of those two.</w:t>
      </w:r>
    </w:p>
    <w:p w14:paraId="466BB6E9" w14:textId="77777777" w:rsidR="00AC0D7B" w:rsidRDefault="00337EA7">
      <w:pPr>
        <w:pStyle w:val="TableCaption"/>
        <w:keepNext/>
        <w:keepLines/>
        <w:spacing w:before="160" w:after="80"/>
      </w:pPr>
      <w:bookmarkStart w:id="128" w:name="_Toc240753602"/>
      <w:r>
        <w:rPr>
          <w:rFonts w:eastAsia="Times New Roman" w:cs="Times New Roman"/>
        </w:rPr>
        <w:t>Table 5.12: Expected cost per application at a 10:1 loss ratio</w:t>
      </w:r>
      <w:bookmarkEnd w:id="128"/>
    </w:p>
    <w:tbl>
      <w:tblPr>
        <w:tblStyle w:val="TableGrid"/>
        <w:tblW w:w="0" w:type="auto"/>
        <w:jc w:val="center"/>
        <w:tblLayout w:type="fixed"/>
        <w:tblLook w:val="04A0" w:firstRow="1" w:lastRow="0" w:firstColumn="1" w:lastColumn="0" w:noHBand="0" w:noVBand="1"/>
      </w:tblPr>
      <w:tblGrid>
        <w:gridCol w:w="3468"/>
        <w:gridCol w:w="2049"/>
        <w:gridCol w:w="3152"/>
      </w:tblGrid>
      <w:tr w:rsidR="00AC0D7B" w14:paraId="4C088CDA" w14:textId="77777777">
        <w:trPr>
          <w:cantSplit/>
          <w:tblHeader/>
          <w:jc w:val="center"/>
        </w:trPr>
        <w:tc>
          <w:tcPr>
            <w:tcW w:w="3468" w:type="dxa"/>
          </w:tcPr>
          <w:p w14:paraId="2D54D872" w14:textId="77777777" w:rsidR="00AC0D7B" w:rsidRDefault="00337EA7">
            <w:pPr>
              <w:keepNext/>
              <w:spacing w:before="40" w:after="40" w:line="240" w:lineRule="auto"/>
            </w:pPr>
            <w:r>
              <w:rPr>
                <w:rFonts w:eastAsia="Times New Roman" w:cs="Times New Roman"/>
                <w:b/>
                <w:sz w:val="22"/>
              </w:rPr>
              <w:t>Temporal split, 10:1</w:t>
            </w:r>
          </w:p>
        </w:tc>
        <w:tc>
          <w:tcPr>
            <w:tcW w:w="2049" w:type="dxa"/>
          </w:tcPr>
          <w:p w14:paraId="2B00520D" w14:textId="77777777" w:rsidR="00AC0D7B" w:rsidRDefault="00337EA7">
            <w:pPr>
              <w:keepNext/>
              <w:spacing w:before="40" w:after="40" w:line="240" w:lineRule="auto"/>
              <w:jc w:val="right"/>
            </w:pPr>
            <w:r>
              <w:rPr>
                <w:rFonts w:eastAsia="Times New Roman" w:cs="Times New Roman"/>
                <w:b/>
                <w:sz w:val="22"/>
              </w:rPr>
              <w:t>Expected cost</w:t>
            </w:r>
          </w:p>
        </w:tc>
        <w:tc>
          <w:tcPr>
            <w:tcW w:w="3152" w:type="dxa"/>
          </w:tcPr>
          <w:p w14:paraId="46587EE2" w14:textId="77777777" w:rsidR="00AC0D7B" w:rsidRDefault="00337EA7">
            <w:pPr>
              <w:keepNext/>
              <w:spacing w:before="40" w:after="40" w:line="240" w:lineRule="auto"/>
              <w:jc w:val="right"/>
            </w:pPr>
            <w:r>
              <w:rPr>
                <w:rFonts w:eastAsia="Times New Roman" w:cs="Times New Roman"/>
                <w:b/>
                <w:sz w:val="22"/>
              </w:rPr>
              <w:t>vs best fixed policy</w:t>
            </w:r>
          </w:p>
        </w:tc>
      </w:tr>
      <w:tr w:rsidR="00AC0D7B" w14:paraId="139681E3" w14:textId="77777777">
        <w:trPr>
          <w:cantSplit/>
          <w:jc w:val="center"/>
        </w:trPr>
        <w:tc>
          <w:tcPr>
            <w:tcW w:w="3468" w:type="dxa"/>
          </w:tcPr>
          <w:p w14:paraId="7F105E7C" w14:textId="77777777" w:rsidR="00AC0D7B" w:rsidRDefault="00337EA7">
            <w:pPr>
              <w:keepNext/>
              <w:spacing w:before="40" w:after="40" w:line="240" w:lineRule="auto"/>
            </w:pPr>
            <w:r>
              <w:rPr>
                <w:rFonts w:eastAsia="Times New Roman" w:cs="Times New Roman"/>
                <w:sz w:val="22"/>
              </w:rPr>
              <w:t>"Decline all" baseline</w:t>
            </w:r>
          </w:p>
        </w:tc>
        <w:tc>
          <w:tcPr>
            <w:tcW w:w="2049" w:type="dxa"/>
          </w:tcPr>
          <w:p w14:paraId="3205AC57" w14:textId="77777777" w:rsidR="00AC0D7B" w:rsidRDefault="00337EA7">
            <w:pPr>
              <w:keepNext/>
              <w:spacing w:before="40" w:after="40" w:line="240" w:lineRule="auto"/>
              <w:jc w:val="right"/>
            </w:pPr>
            <w:r>
              <w:rPr>
                <w:rFonts w:eastAsia="Times New Roman" w:cs="Times New Roman"/>
                <w:sz w:val="22"/>
              </w:rPr>
              <w:t>0.6411</w:t>
            </w:r>
          </w:p>
        </w:tc>
        <w:tc>
          <w:tcPr>
            <w:tcW w:w="3152" w:type="dxa"/>
          </w:tcPr>
          <w:p w14:paraId="1EB151A9" w14:textId="77777777" w:rsidR="00AC0D7B" w:rsidRDefault="00337EA7">
            <w:pPr>
              <w:keepNext/>
              <w:spacing w:before="40" w:after="40" w:line="240" w:lineRule="auto"/>
              <w:jc w:val="right"/>
            </w:pPr>
            <w:r>
              <w:rPr>
                <w:rFonts w:eastAsia="Times New Roman" w:cs="Times New Roman"/>
                <w:sz w:val="22"/>
              </w:rPr>
              <w:t>—</w:t>
            </w:r>
          </w:p>
        </w:tc>
      </w:tr>
      <w:tr w:rsidR="00AC0D7B" w14:paraId="51A4F2C2" w14:textId="77777777">
        <w:trPr>
          <w:cantSplit/>
          <w:jc w:val="center"/>
        </w:trPr>
        <w:tc>
          <w:tcPr>
            <w:tcW w:w="3468" w:type="dxa"/>
          </w:tcPr>
          <w:p w14:paraId="10018B81" w14:textId="77777777" w:rsidR="00AC0D7B" w:rsidRDefault="00337EA7">
            <w:pPr>
              <w:keepNext/>
              <w:spacing w:before="40" w:after="40" w:line="240" w:lineRule="auto"/>
            </w:pPr>
            <w:r>
              <w:rPr>
                <w:rFonts w:eastAsia="Times New Roman" w:cs="Times New Roman"/>
                <w:sz w:val="22"/>
              </w:rPr>
              <w:t>Gradient boosting</w:t>
            </w:r>
          </w:p>
        </w:tc>
        <w:tc>
          <w:tcPr>
            <w:tcW w:w="2049" w:type="dxa"/>
          </w:tcPr>
          <w:p w14:paraId="26518385" w14:textId="77777777" w:rsidR="00AC0D7B" w:rsidRDefault="00337EA7">
            <w:pPr>
              <w:keepNext/>
              <w:spacing w:before="40" w:after="40" w:line="240" w:lineRule="auto"/>
              <w:jc w:val="right"/>
            </w:pPr>
            <w:r>
              <w:rPr>
                <w:rFonts w:eastAsia="Times New Roman" w:cs="Times New Roman"/>
                <w:sz w:val="22"/>
              </w:rPr>
              <w:t>0.6455</w:t>
            </w:r>
          </w:p>
        </w:tc>
        <w:tc>
          <w:tcPr>
            <w:tcW w:w="3152" w:type="dxa"/>
          </w:tcPr>
          <w:p w14:paraId="202F4CE0" w14:textId="77777777" w:rsidR="00AC0D7B" w:rsidRDefault="00337EA7">
            <w:pPr>
              <w:keepNext/>
              <w:spacing w:before="40" w:after="40" w:line="240" w:lineRule="auto"/>
              <w:jc w:val="right"/>
            </w:pPr>
            <w:r>
              <w:rPr>
                <w:rFonts w:eastAsia="Times New Roman" w:cs="Times New Roman"/>
                <w:sz w:val="22"/>
              </w:rPr>
              <w:t>−0.7%</w:t>
            </w:r>
          </w:p>
        </w:tc>
      </w:tr>
      <w:tr w:rsidR="00AC0D7B" w14:paraId="46D0A7DD" w14:textId="77777777">
        <w:trPr>
          <w:cantSplit/>
          <w:jc w:val="center"/>
        </w:trPr>
        <w:tc>
          <w:tcPr>
            <w:tcW w:w="3468" w:type="dxa"/>
          </w:tcPr>
          <w:p w14:paraId="4001DDF5" w14:textId="77777777" w:rsidR="00AC0D7B" w:rsidRDefault="00337EA7">
            <w:pPr>
              <w:keepNext/>
              <w:spacing w:before="40" w:after="40" w:line="240" w:lineRule="auto"/>
            </w:pPr>
            <w:r>
              <w:rPr>
                <w:rFonts w:eastAsia="Times New Roman" w:cs="Times New Roman"/>
                <w:sz w:val="22"/>
              </w:rPr>
              <w:t>Logistic regression</w:t>
            </w:r>
          </w:p>
        </w:tc>
        <w:tc>
          <w:tcPr>
            <w:tcW w:w="2049" w:type="dxa"/>
          </w:tcPr>
          <w:p w14:paraId="22ACE5E9" w14:textId="77777777" w:rsidR="00AC0D7B" w:rsidRDefault="00337EA7">
            <w:pPr>
              <w:keepNext/>
              <w:spacing w:before="40" w:after="40" w:line="240" w:lineRule="auto"/>
              <w:jc w:val="right"/>
            </w:pPr>
            <w:r>
              <w:rPr>
                <w:rFonts w:eastAsia="Times New Roman" w:cs="Times New Roman"/>
                <w:sz w:val="22"/>
              </w:rPr>
              <w:t>0.6475</w:t>
            </w:r>
          </w:p>
        </w:tc>
        <w:tc>
          <w:tcPr>
            <w:tcW w:w="3152" w:type="dxa"/>
          </w:tcPr>
          <w:p w14:paraId="5DFCD051" w14:textId="77777777" w:rsidR="00AC0D7B" w:rsidRDefault="00337EA7">
            <w:pPr>
              <w:keepNext/>
              <w:spacing w:before="40" w:after="40" w:line="240" w:lineRule="auto"/>
              <w:jc w:val="right"/>
            </w:pPr>
            <w:r>
              <w:rPr>
                <w:rFonts w:eastAsia="Times New Roman" w:cs="Times New Roman"/>
                <w:sz w:val="22"/>
              </w:rPr>
              <w:t>−1.0%</w:t>
            </w:r>
          </w:p>
        </w:tc>
      </w:tr>
      <w:tr w:rsidR="00AC0D7B" w14:paraId="34F8A735" w14:textId="77777777">
        <w:trPr>
          <w:cantSplit/>
          <w:jc w:val="center"/>
        </w:trPr>
        <w:tc>
          <w:tcPr>
            <w:tcW w:w="3468" w:type="dxa"/>
          </w:tcPr>
          <w:p w14:paraId="4DC4AD77" w14:textId="77777777" w:rsidR="00AC0D7B" w:rsidRDefault="00337EA7">
            <w:pPr>
              <w:spacing w:before="40" w:after="40" w:line="240" w:lineRule="auto"/>
            </w:pPr>
            <w:r>
              <w:rPr>
                <w:rFonts w:eastAsia="Times New Roman" w:cs="Times New Roman"/>
                <w:sz w:val="22"/>
              </w:rPr>
              <w:t>Expert scorecard</w:t>
            </w:r>
          </w:p>
        </w:tc>
        <w:tc>
          <w:tcPr>
            <w:tcW w:w="2049" w:type="dxa"/>
          </w:tcPr>
          <w:p w14:paraId="0D3F8274" w14:textId="77777777" w:rsidR="00AC0D7B" w:rsidRDefault="00337EA7">
            <w:pPr>
              <w:spacing w:before="40" w:after="40" w:line="240" w:lineRule="auto"/>
              <w:jc w:val="right"/>
            </w:pPr>
            <w:r>
              <w:rPr>
                <w:rFonts w:eastAsia="Times New Roman" w:cs="Times New Roman"/>
                <w:sz w:val="22"/>
              </w:rPr>
              <w:t>0.6413</w:t>
            </w:r>
          </w:p>
        </w:tc>
        <w:tc>
          <w:tcPr>
            <w:tcW w:w="3152" w:type="dxa"/>
          </w:tcPr>
          <w:p w14:paraId="587C55E9" w14:textId="77777777" w:rsidR="00AC0D7B" w:rsidRDefault="00337EA7">
            <w:pPr>
              <w:spacing w:before="40" w:after="40" w:line="240" w:lineRule="auto"/>
              <w:jc w:val="right"/>
            </w:pPr>
            <w:r>
              <w:rPr>
                <w:rFonts w:eastAsia="Times New Roman" w:cs="Times New Roman"/>
                <w:sz w:val="22"/>
              </w:rPr>
              <w:t>−0.0%</w:t>
            </w:r>
          </w:p>
        </w:tc>
      </w:tr>
    </w:tbl>
    <w:p w14:paraId="423374BF" w14:textId="77777777" w:rsidR="00AC0D7B" w:rsidRDefault="00AC0D7B">
      <w:pPr>
        <w:spacing w:after="0"/>
      </w:pPr>
    </w:p>
    <w:p w14:paraId="4B128AB8" w14:textId="77777777" w:rsidR="00AC0D7B" w:rsidRDefault="00337EA7">
      <w:pPr>
        <w:jc w:val="both"/>
      </w:pPr>
      <w:r>
        <w:rPr>
          <w:rFonts w:eastAsia="Times New Roman" w:cs="Times New Roman"/>
        </w:rPr>
        <w:t>Under temporal validation, 12 of 15 model/cost-ratio combinations fail to beat the better fixed policy. At the discrimination levels the clean specification achieves, AUC 0.6076 against a 35.9% default rate, none of these models earns its place economically on that cohort. Under random splitting, where discrimination is higher, the picture improves: gradient boosting saves 10.2% at a 2:1 ratio.</w:t>
      </w:r>
    </w:p>
    <w:p w14:paraId="21608BB0" w14:textId="77777777" w:rsidR="00AC0D7B" w:rsidRDefault="00337EA7">
      <w:pPr>
        <w:jc w:val="both"/>
      </w:pPr>
      <w:r>
        <w:rPr>
          <w:rFonts w:eastAsia="Times New Roman" w:cs="Times New Roman"/>
          <w:b/>
        </w:rPr>
        <w:t>An important caveat.</w:t>
      </w:r>
      <w:r>
        <w:rPr>
          <w:rFonts w:eastAsia="Times New Roman" w:cs="Times New Roman"/>
        </w:rPr>
        <w:t xml:space="preserve"> "Decline all" is a floor for comparison, not a strategy. A bank that declines every application has no business, so this is not a claim that lenders should stop lending. It is a claim that a model must clear a low bar before it is worth the process it adds, and on the stressed cohort these models do not clear it.</w:t>
      </w:r>
    </w:p>
    <w:p w14:paraId="0FDBA66C" w14:textId="77777777" w:rsidR="00AC0D7B" w:rsidRDefault="00337EA7">
      <w:pPr>
        <w:jc w:val="both"/>
      </w:pPr>
      <w:r>
        <w:rPr>
          <w:rFonts w:eastAsia="Times New Roman" w:cs="Times New Roman"/>
        </w:rPr>
        <w:t>The finding is consistent with everything else in this chapter and is reported without softening.</w:t>
      </w:r>
    </w:p>
    <w:p w14:paraId="788C3BA6" w14:textId="77777777" w:rsidR="00AC0D7B" w:rsidRDefault="00337EA7">
      <w:pPr>
        <w:pStyle w:val="Heading2"/>
        <w:spacing w:before="240" w:after="120"/>
      </w:pPr>
      <w:bookmarkStart w:id="129" w:name="_Toc240753521"/>
      <w:r>
        <w:rPr>
          <w:rFonts w:ascii="Times New Roman" w:eastAsia="Times New Roman" w:hAnsi="Times New Roman" w:cs="Times New Roman"/>
        </w:rPr>
        <w:t>5.15 The expert scorecard: a negative result</w:t>
      </w:r>
      <w:bookmarkEnd w:id="129"/>
    </w:p>
    <w:p w14:paraId="36D934E9" w14:textId="77777777" w:rsidR="00AC0D7B" w:rsidRDefault="00337EA7">
      <w:pPr>
        <w:jc w:val="both"/>
      </w:pPr>
      <w:r>
        <w:rPr>
          <w:rFonts w:eastAsia="Times New Roman" w:cs="Times New Roman"/>
        </w:rPr>
        <w:t>The a priori scorecard, whose bands were set from credit reasoning before any outcome was inspected, achieved AUC 0.4144 (random) and 0.5275 (temporal), at or below chance. It provides no reliable discrimination on this dataset.</w:t>
      </w:r>
    </w:p>
    <w:p w14:paraId="45CF8DCF" w14:textId="77777777" w:rsidR="00AC0D7B" w:rsidRDefault="00337EA7">
      <w:pPr>
        <w:jc w:val="both"/>
      </w:pPr>
      <w:r>
        <w:rPr>
          <w:rFonts w:eastAsia="Times New Roman" w:cs="Times New Roman"/>
        </w:rPr>
        <w:lastRenderedPageBreak/>
        <w:t>This is reported as it stands. Three readings are available, and the evidence does not distinguish between the first two:</w:t>
      </w:r>
    </w:p>
    <w:p w14:paraId="46801CC2" w14:textId="77777777" w:rsidR="00AC0D7B" w:rsidRDefault="00337EA7">
      <w:pPr>
        <w:keepNext/>
        <w:tabs>
          <w:tab w:val="left" w:pos="503"/>
        </w:tabs>
        <w:ind w:left="504" w:hanging="504"/>
      </w:pPr>
      <w:r>
        <w:rPr>
          <w:rFonts w:eastAsia="Times New Roman" w:cs="Times New Roman"/>
        </w:rPr>
        <w:t>1.</w:t>
      </w:r>
      <w:r>
        <w:rPr>
          <w:rFonts w:eastAsia="Times New Roman" w:cs="Times New Roman"/>
        </w:rPr>
        <w:tab/>
      </w:r>
      <w:r>
        <w:rPr>
          <w:rFonts w:eastAsia="Times New Roman" w:cs="Times New Roman"/>
          <w:b/>
        </w:rPr>
        <w:t>The proxies are inadequate.</w:t>
      </w:r>
      <w:r>
        <w:rPr>
          <w:rFonts w:eastAsia="Times New Roman" w:cs="Times New Roman"/>
        </w:rPr>
        <w:t xml:space="preserve"> The scorecard was built from SBA-observable variables — guarantee share, franchise status, urban/rural — because the People's Bank criteria are absent. These are not what the appraisal form scores. The strongest legitimate criteria in the tree (DSCR, ISCR, security cover, management quality, market position) have no counterpart here.</w:t>
      </w:r>
    </w:p>
    <w:p w14:paraId="3BDC2128" w14:textId="77777777" w:rsidR="00AC0D7B" w:rsidRDefault="00337EA7">
      <w:pPr>
        <w:keepNext/>
        <w:tabs>
          <w:tab w:val="left" w:pos="503"/>
        </w:tabs>
        <w:ind w:left="504" w:hanging="504"/>
      </w:pPr>
      <w:r>
        <w:rPr>
          <w:rFonts w:eastAsia="Times New Roman" w:cs="Times New Roman"/>
        </w:rPr>
        <w:t>2.</w:t>
      </w:r>
      <w:r>
        <w:rPr>
          <w:rFonts w:eastAsia="Times New Roman" w:cs="Times New Roman"/>
        </w:rPr>
        <w:tab/>
      </w:r>
      <w:r>
        <w:rPr>
          <w:rFonts w:eastAsia="Times New Roman" w:cs="Times New Roman"/>
        </w:rPr>
        <w:t>The a priori bands are wrong. Domain reasoning about which direction each proxy should point may simply be mistaken. With the scorecard's individual features carrying univariate AUC between 0.51 and 0.63, an equal-weighted aggregate of several mis-signed weak proxies can land below chance.</w:t>
      </w:r>
    </w:p>
    <w:p w14:paraId="06F0DDD7" w14:textId="77777777" w:rsidR="00AC0D7B" w:rsidRDefault="00337EA7">
      <w:pPr>
        <w:tabs>
          <w:tab w:val="left" w:pos="503"/>
        </w:tabs>
        <w:ind w:left="504" w:hanging="504"/>
      </w:pPr>
      <w:r>
        <w:rPr>
          <w:rFonts w:eastAsia="Times New Roman" w:cs="Times New Roman"/>
        </w:rPr>
        <w:t>3.</w:t>
      </w:r>
      <w:r>
        <w:rPr>
          <w:rFonts w:eastAsia="Times New Roman" w:cs="Times New Roman"/>
        </w:rPr>
        <w:tab/>
        <w:t>The method itself does not work: not supported, since the same machinery discriminates when given informative inputs, and its arithmetic is verified against an independent implementation.</w:t>
      </w:r>
    </w:p>
    <w:p w14:paraId="617B4091" w14:textId="77777777" w:rsidR="00AC0D7B" w:rsidRDefault="00337EA7">
      <w:pPr>
        <w:jc w:val="both"/>
      </w:pPr>
      <w:r>
        <w:rPr>
          <w:rFonts w:eastAsia="Times New Roman" w:cs="Times New Roman"/>
        </w:rPr>
        <w:t>The methodological conclusion is the useful one, and it is stronger than the individual result:</w:t>
      </w:r>
    </w:p>
    <w:p w14:paraId="5068F51C" w14:textId="77777777" w:rsidR="00AC0D7B" w:rsidRDefault="00337EA7">
      <w:pPr>
        <w:spacing w:before="120"/>
        <w:ind w:left="576" w:right="576"/>
        <w:jc w:val="both"/>
      </w:pPr>
      <w:r>
        <w:rPr>
          <w:rFonts w:eastAsia="Times New Roman" w:cs="Times New Roman"/>
        </w:rPr>
        <w:t>An instrument-specific appraisal model cannot be validated against a dataset that does not contain its variables. Substituting available proxies for the intended criteria does not test the model; it tests the proxies.</w:t>
      </w:r>
    </w:p>
    <w:p w14:paraId="6590055E" w14:textId="77777777" w:rsidR="00AC0D7B" w:rsidRDefault="00337EA7">
      <w:pPr>
        <w:jc w:val="both"/>
      </w:pPr>
      <w:r>
        <w:rPr>
          <w:rFonts w:eastAsia="Times New Roman" w:cs="Times New Roman"/>
        </w:rPr>
        <w:t>This is why the criterion weights are established by expert elicitation (Chapter 6) rather than fitted to borrowed outcome data, and why that choice is a methodological requirement, not a fallback.</w:t>
      </w:r>
    </w:p>
    <w:p w14:paraId="612ACAF4" w14:textId="77777777" w:rsidR="00AC0D7B" w:rsidRDefault="00337EA7">
      <w:pPr>
        <w:pStyle w:val="Heading2"/>
        <w:spacing w:before="240" w:after="120"/>
      </w:pPr>
      <w:bookmarkStart w:id="130" w:name="_Toc240753522"/>
      <w:r>
        <w:rPr>
          <w:rFonts w:ascii="Times New Roman" w:eastAsia="Times New Roman" w:hAnsi="Times New Roman" w:cs="Times New Roman"/>
        </w:rPr>
        <w:t>5.16 How much do the weights matter?</w:t>
      </w:r>
      <w:bookmarkEnd w:id="130"/>
    </w:p>
    <w:p w14:paraId="41B8CA62" w14:textId="77777777" w:rsidR="00AC0D7B" w:rsidRDefault="00337EA7">
      <w:pPr>
        <w:jc w:val="both"/>
      </w:pPr>
      <w:r>
        <w:rPr>
          <w:rFonts w:eastAsia="Times New Roman" w:cs="Times New Roman"/>
        </w:rPr>
        <w:t xml:space="preserve">This analysis was carried out while the criteria model still carried placeholder weights, and that is ordinarily treated as blocking: no elicited weights, no reportable result. The question underneath — </w:t>
      </w:r>
      <w:r>
        <w:rPr>
          <w:rFonts w:eastAsia="Times New Roman" w:cs="Times New Roman"/>
          <w:i/>
        </w:rPr>
        <w:t>how much does the output depend on the weight vector at all?</w:t>
      </w:r>
      <w:r>
        <w:rPr>
          <w:rFonts w:eastAsia="Times New Roman" w:cs="Times New Roman"/>
        </w:rPr>
        <w:t xml:space="preserve"> — was answerable without respondents, and answering it bounded the damage the placeholders could be doing.</w:t>
      </w:r>
    </w:p>
    <w:p w14:paraId="6938DFF9" w14:textId="77777777" w:rsidR="00AC0D7B" w:rsidRDefault="00337EA7">
      <w:pPr>
        <w:jc w:val="both"/>
      </w:pPr>
      <w:r>
        <w:rPr>
          <w:rFonts w:eastAsia="Times New Roman" w:cs="Times New Roman"/>
        </w:rPr>
        <w:t xml:space="preserve">It is retained here, unchanged, because elicitation has since been completed and Section 6.1.5 checks its prediction against the weights that actually arrived. A sensitivity analysis </w:t>
      </w:r>
      <w:r>
        <w:rPr>
          <w:rFonts w:eastAsia="Times New Roman" w:cs="Times New Roman"/>
        </w:rPr>
        <w:lastRenderedPageBreak/>
        <w:t>that is only reported after the answer is known is worth less than one that made a prediction first.</w:t>
      </w:r>
    </w:p>
    <w:p w14:paraId="45F55382" w14:textId="77777777" w:rsidR="00AC0D7B" w:rsidRDefault="00337EA7">
      <w:pPr>
        <w:pStyle w:val="Heading3"/>
        <w:spacing w:before="240" w:after="120"/>
      </w:pPr>
      <w:bookmarkStart w:id="131" w:name="_Toc240753523"/>
      <w:r>
        <w:rPr>
          <w:rFonts w:ascii="Times New Roman" w:eastAsia="Times New Roman" w:hAnsi="Times New Roman" w:cs="Times New Roman"/>
          <w:b w:val="0"/>
        </w:rPr>
        <w:t>5.16.1 Method</w:t>
      </w:r>
      <w:bookmarkEnd w:id="131"/>
    </w:p>
    <w:p w14:paraId="6F918C53" w14:textId="77777777" w:rsidR="00AC0D7B" w:rsidRDefault="00337EA7">
      <w:pPr>
        <w:jc w:val="both"/>
      </w:pPr>
      <w:r>
        <w:rPr>
          <w:rFonts w:eastAsia="Times New Roman" w:cs="Times New Roman"/>
        </w:rPr>
        <w:t>Two thousand complete appraisals were simulated by drawing each criterion across its plausible range. The population is synthetic: the object of study is the model's mathematical behaviour, not any real portfolio, and no claim is made about real borrowers. Simulation is appropriate precisely because the question is about the model rather than the world.</w:t>
      </w:r>
    </w:p>
    <w:p w14:paraId="3DC12DC9" w14:textId="77777777" w:rsidR="00AC0D7B" w:rsidRDefault="00337EA7">
      <w:pPr>
        <w:jc w:val="both"/>
      </w:pPr>
      <w:r>
        <w:rPr>
          <w:rFonts w:eastAsia="Times New Roman" w:cs="Times New Roman"/>
        </w:rPr>
        <w:t>Each weight was then perturbed multiplicatively by up to ±p and renormalised, at 10%, 25%, 50%, 75% and 100%, with 400 draws at each level. For every draw the whole population was rescored and compared against the equal-weight baseline on three measures: Spearman rank correlation, the proportion of cases keeping their risk band, and the largest score shift.</w:t>
      </w:r>
    </w:p>
    <w:p w14:paraId="37064592" w14:textId="77777777" w:rsidR="00AC0D7B" w:rsidRDefault="00337EA7">
      <w:pPr>
        <w:pStyle w:val="Heading3"/>
        <w:spacing w:before="240" w:after="120"/>
      </w:pPr>
      <w:bookmarkStart w:id="132" w:name="_Toc240753524"/>
      <w:r>
        <w:rPr>
          <w:rFonts w:ascii="Times New Roman" w:eastAsia="Times New Roman" w:hAnsi="Times New Roman" w:cs="Times New Roman"/>
          <w:b w:val="0"/>
        </w:rPr>
        <w:t>5.16.2 Results</w:t>
      </w:r>
      <w:bookmarkEnd w:id="132"/>
    </w:p>
    <w:p w14:paraId="06A7CBCF" w14:textId="77777777" w:rsidR="00AC0D7B" w:rsidRDefault="00337EA7">
      <w:pPr>
        <w:jc w:val="both"/>
      </w:pPr>
      <w:r>
        <w:rPr>
          <w:rFonts w:eastAsia="Times New Roman" w:cs="Times New Roman"/>
        </w:rPr>
        <w:t>Table 5.13 reports all three measures at each perturbation level, for both objectives.</w:t>
      </w:r>
    </w:p>
    <w:p w14:paraId="6E426889" w14:textId="77777777" w:rsidR="00AC0D7B" w:rsidRDefault="00337EA7">
      <w:pPr>
        <w:pStyle w:val="TableCaption"/>
        <w:keepNext/>
        <w:keepLines/>
        <w:spacing w:before="160" w:after="80"/>
      </w:pPr>
      <w:bookmarkStart w:id="133" w:name="_Toc240753603"/>
      <w:r>
        <w:rPr>
          <w:rFonts w:eastAsia="Times New Roman" w:cs="Times New Roman"/>
        </w:rPr>
        <w:t>Table 5.13: Rank correlation and band stability under weight perturbation</w:t>
      </w:r>
      <w:bookmarkEnd w:id="133"/>
    </w:p>
    <w:tbl>
      <w:tblPr>
        <w:tblStyle w:val="TableGrid"/>
        <w:tblW w:w="0" w:type="auto"/>
        <w:jc w:val="center"/>
        <w:tblLayout w:type="fixed"/>
        <w:tblLook w:val="04A0" w:firstRow="1" w:lastRow="0" w:firstColumn="1" w:lastColumn="0" w:noHBand="0" w:noVBand="1"/>
      </w:tblPr>
      <w:tblGrid>
        <w:gridCol w:w="1576"/>
        <w:gridCol w:w="1707"/>
        <w:gridCol w:w="1839"/>
        <w:gridCol w:w="1707"/>
        <w:gridCol w:w="1839"/>
      </w:tblGrid>
      <w:tr w:rsidR="00AC0D7B" w14:paraId="5C0EA8F0" w14:textId="77777777">
        <w:trPr>
          <w:cantSplit/>
          <w:tblHeader/>
          <w:jc w:val="center"/>
        </w:trPr>
        <w:tc>
          <w:tcPr>
            <w:tcW w:w="1576" w:type="dxa"/>
          </w:tcPr>
          <w:p w14:paraId="04B153A6" w14:textId="77777777" w:rsidR="00AC0D7B" w:rsidRDefault="00337EA7">
            <w:pPr>
              <w:keepNext/>
              <w:spacing w:before="40" w:after="40" w:line="240" w:lineRule="auto"/>
              <w:jc w:val="right"/>
            </w:pPr>
            <w:r>
              <w:rPr>
                <w:rFonts w:eastAsia="Times New Roman" w:cs="Times New Roman"/>
                <w:b/>
                <w:sz w:val="20"/>
              </w:rPr>
              <w:t>Perturbation</w:t>
            </w:r>
          </w:p>
        </w:tc>
        <w:tc>
          <w:tcPr>
            <w:tcW w:w="1707" w:type="dxa"/>
          </w:tcPr>
          <w:p w14:paraId="21E2AECB" w14:textId="77777777" w:rsidR="00AC0D7B" w:rsidRDefault="00337EA7">
            <w:pPr>
              <w:keepNext/>
              <w:spacing w:before="40" w:after="40" w:line="240" w:lineRule="auto"/>
              <w:jc w:val="right"/>
            </w:pPr>
            <w:r>
              <w:rPr>
                <w:rFonts w:eastAsia="Times New Roman" w:cs="Times New Roman"/>
                <w:b/>
                <w:sz w:val="20"/>
              </w:rPr>
              <w:t>Credit risk ρ</w:t>
            </w:r>
          </w:p>
        </w:tc>
        <w:tc>
          <w:tcPr>
            <w:tcW w:w="1839" w:type="dxa"/>
          </w:tcPr>
          <w:p w14:paraId="10587106" w14:textId="77777777" w:rsidR="00AC0D7B" w:rsidRDefault="00337EA7">
            <w:pPr>
              <w:keepNext/>
              <w:spacing w:before="40" w:after="40" w:line="240" w:lineRule="auto"/>
              <w:jc w:val="right"/>
            </w:pPr>
            <w:r>
              <w:rPr>
                <w:rFonts w:eastAsia="Times New Roman" w:cs="Times New Roman"/>
                <w:b/>
                <w:sz w:val="20"/>
              </w:rPr>
              <w:t>Band unchanged</w:t>
            </w:r>
          </w:p>
        </w:tc>
        <w:tc>
          <w:tcPr>
            <w:tcW w:w="1707" w:type="dxa"/>
          </w:tcPr>
          <w:p w14:paraId="2BF4AD67" w14:textId="77777777" w:rsidR="00AC0D7B" w:rsidRDefault="00337EA7">
            <w:pPr>
              <w:keepNext/>
              <w:spacing w:before="40" w:after="40" w:line="240" w:lineRule="auto"/>
              <w:jc w:val="right"/>
            </w:pPr>
            <w:r>
              <w:rPr>
                <w:rFonts w:eastAsia="Times New Roman" w:cs="Times New Roman"/>
                <w:b/>
                <w:sz w:val="20"/>
              </w:rPr>
              <w:t>Development ρ</w:t>
            </w:r>
          </w:p>
        </w:tc>
        <w:tc>
          <w:tcPr>
            <w:tcW w:w="1839" w:type="dxa"/>
          </w:tcPr>
          <w:p w14:paraId="64AD0110" w14:textId="77777777" w:rsidR="00AC0D7B" w:rsidRDefault="00337EA7">
            <w:pPr>
              <w:keepNext/>
              <w:spacing w:before="40" w:after="40" w:line="240" w:lineRule="auto"/>
              <w:jc w:val="right"/>
            </w:pPr>
            <w:r>
              <w:rPr>
                <w:rFonts w:eastAsia="Times New Roman" w:cs="Times New Roman"/>
                <w:b/>
                <w:sz w:val="20"/>
              </w:rPr>
              <w:t>Band unchanged</w:t>
            </w:r>
          </w:p>
        </w:tc>
      </w:tr>
      <w:tr w:rsidR="00AC0D7B" w14:paraId="58961E09" w14:textId="77777777">
        <w:trPr>
          <w:cantSplit/>
          <w:jc w:val="center"/>
        </w:trPr>
        <w:tc>
          <w:tcPr>
            <w:tcW w:w="1576" w:type="dxa"/>
          </w:tcPr>
          <w:p w14:paraId="3973EF22" w14:textId="77777777" w:rsidR="00AC0D7B" w:rsidRDefault="00337EA7">
            <w:pPr>
              <w:keepNext/>
              <w:spacing w:before="40" w:after="40" w:line="240" w:lineRule="auto"/>
              <w:jc w:val="right"/>
            </w:pPr>
            <w:r>
              <w:rPr>
                <w:rFonts w:eastAsia="Times New Roman" w:cs="Times New Roman"/>
                <w:sz w:val="20"/>
              </w:rPr>
              <w:t>±10%</w:t>
            </w:r>
          </w:p>
        </w:tc>
        <w:tc>
          <w:tcPr>
            <w:tcW w:w="1707" w:type="dxa"/>
          </w:tcPr>
          <w:p w14:paraId="2FA9AD11" w14:textId="77777777" w:rsidR="00AC0D7B" w:rsidRDefault="00337EA7">
            <w:pPr>
              <w:keepNext/>
              <w:spacing w:before="40" w:after="40" w:line="240" w:lineRule="auto"/>
              <w:jc w:val="right"/>
            </w:pPr>
            <w:r>
              <w:rPr>
                <w:rFonts w:eastAsia="Times New Roman" w:cs="Times New Roman"/>
                <w:sz w:val="20"/>
              </w:rPr>
              <w:t>0.9971</w:t>
            </w:r>
          </w:p>
        </w:tc>
        <w:tc>
          <w:tcPr>
            <w:tcW w:w="1839" w:type="dxa"/>
          </w:tcPr>
          <w:p w14:paraId="1B61241E" w14:textId="77777777" w:rsidR="00AC0D7B" w:rsidRDefault="00337EA7">
            <w:pPr>
              <w:keepNext/>
              <w:spacing w:before="40" w:after="40" w:line="240" w:lineRule="auto"/>
              <w:jc w:val="right"/>
            </w:pPr>
            <w:r>
              <w:rPr>
                <w:rFonts w:eastAsia="Times New Roman" w:cs="Times New Roman"/>
                <w:sz w:val="20"/>
              </w:rPr>
              <w:t>97.6%</w:t>
            </w:r>
          </w:p>
        </w:tc>
        <w:tc>
          <w:tcPr>
            <w:tcW w:w="1707" w:type="dxa"/>
          </w:tcPr>
          <w:p w14:paraId="78B35C8D" w14:textId="77777777" w:rsidR="00AC0D7B" w:rsidRDefault="00337EA7">
            <w:pPr>
              <w:keepNext/>
              <w:spacing w:before="40" w:after="40" w:line="240" w:lineRule="auto"/>
              <w:jc w:val="right"/>
            </w:pPr>
            <w:r>
              <w:rPr>
                <w:rFonts w:eastAsia="Times New Roman" w:cs="Times New Roman"/>
                <w:sz w:val="20"/>
              </w:rPr>
              <w:t>0.9982</w:t>
            </w:r>
          </w:p>
        </w:tc>
        <w:tc>
          <w:tcPr>
            <w:tcW w:w="1839" w:type="dxa"/>
          </w:tcPr>
          <w:p w14:paraId="13F27C45" w14:textId="77777777" w:rsidR="00AC0D7B" w:rsidRDefault="00337EA7">
            <w:pPr>
              <w:keepNext/>
              <w:spacing w:before="40" w:after="40" w:line="240" w:lineRule="auto"/>
              <w:jc w:val="right"/>
            </w:pPr>
            <w:r>
              <w:rPr>
                <w:rFonts w:eastAsia="Times New Roman" w:cs="Times New Roman"/>
                <w:sz w:val="20"/>
              </w:rPr>
              <w:t>97.1%</w:t>
            </w:r>
          </w:p>
        </w:tc>
      </w:tr>
      <w:tr w:rsidR="00AC0D7B" w14:paraId="531E3B44" w14:textId="77777777">
        <w:trPr>
          <w:cantSplit/>
          <w:jc w:val="center"/>
        </w:trPr>
        <w:tc>
          <w:tcPr>
            <w:tcW w:w="1576" w:type="dxa"/>
          </w:tcPr>
          <w:p w14:paraId="120B173D" w14:textId="77777777" w:rsidR="00AC0D7B" w:rsidRDefault="00337EA7">
            <w:pPr>
              <w:keepNext/>
              <w:spacing w:before="40" w:after="40" w:line="240" w:lineRule="auto"/>
              <w:jc w:val="right"/>
            </w:pPr>
            <w:r>
              <w:rPr>
                <w:rFonts w:eastAsia="Times New Roman" w:cs="Times New Roman"/>
                <w:sz w:val="20"/>
              </w:rPr>
              <w:t>±25%</w:t>
            </w:r>
          </w:p>
        </w:tc>
        <w:tc>
          <w:tcPr>
            <w:tcW w:w="1707" w:type="dxa"/>
          </w:tcPr>
          <w:p w14:paraId="4E873C14" w14:textId="77777777" w:rsidR="00AC0D7B" w:rsidRDefault="00337EA7">
            <w:pPr>
              <w:keepNext/>
              <w:spacing w:before="40" w:after="40" w:line="240" w:lineRule="auto"/>
              <w:jc w:val="right"/>
            </w:pPr>
            <w:r>
              <w:rPr>
                <w:rFonts w:eastAsia="Times New Roman" w:cs="Times New Roman"/>
                <w:sz w:val="20"/>
              </w:rPr>
              <w:t>0.9822</w:t>
            </w:r>
          </w:p>
        </w:tc>
        <w:tc>
          <w:tcPr>
            <w:tcW w:w="1839" w:type="dxa"/>
          </w:tcPr>
          <w:p w14:paraId="35189898" w14:textId="77777777" w:rsidR="00AC0D7B" w:rsidRDefault="00337EA7">
            <w:pPr>
              <w:keepNext/>
              <w:spacing w:before="40" w:after="40" w:line="240" w:lineRule="auto"/>
              <w:jc w:val="right"/>
            </w:pPr>
            <w:r>
              <w:rPr>
                <w:rFonts w:eastAsia="Times New Roman" w:cs="Times New Roman"/>
                <w:sz w:val="20"/>
              </w:rPr>
              <w:t>94.0%</w:t>
            </w:r>
          </w:p>
        </w:tc>
        <w:tc>
          <w:tcPr>
            <w:tcW w:w="1707" w:type="dxa"/>
          </w:tcPr>
          <w:p w14:paraId="0BA2C415" w14:textId="77777777" w:rsidR="00AC0D7B" w:rsidRDefault="00337EA7">
            <w:pPr>
              <w:keepNext/>
              <w:spacing w:before="40" w:after="40" w:line="240" w:lineRule="auto"/>
              <w:jc w:val="right"/>
            </w:pPr>
            <w:r>
              <w:rPr>
                <w:rFonts w:eastAsia="Times New Roman" w:cs="Times New Roman"/>
                <w:sz w:val="20"/>
              </w:rPr>
              <w:t>0.9890</w:t>
            </w:r>
          </w:p>
        </w:tc>
        <w:tc>
          <w:tcPr>
            <w:tcW w:w="1839" w:type="dxa"/>
          </w:tcPr>
          <w:p w14:paraId="7E490A54" w14:textId="77777777" w:rsidR="00AC0D7B" w:rsidRDefault="00337EA7">
            <w:pPr>
              <w:keepNext/>
              <w:spacing w:before="40" w:after="40" w:line="240" w:lineRule="auto"/>
              <w:jc w:val="right"/>
            </w:pPr>
            <w:r>
              <w:rPr>
                <w:rFonts w:eastAsia="Times New Roman" w:cs="Times New Roman"/>
                <w:sz w:val="20"/>
              </w:rPr>
              <w:t>92.7%</w:t>
            </w:r>
          </w:p>
        </w:tc>
      </w:tr>
      <w:tr w:rsidR="00AC0D7B" w14:paraId="7EE24442" w14:textId="77777777">
        <w:trPr>
          <w:cantSplit/>
          <w:jc w:val="center"/>
        </w:trPr>
        <w:tc>
          <w:tcPr>
            <w:tcW w:w="1576" w:type="dxa"/>
          </w:tcPr>
          <w:p w14:paraId="49D47831" w14:textId="77777777" w:rsidR="00AC0D7B" w:rsidRDefault="00337EA7">
            <w:pPr>
              <w:keepNext/>
              <w:spacing w:before="40" w:after="40" w:line="240" w:lineRule="auto"/>
              <w:jc w:val="right"/>
            </w:pPr>
            <w:r>
              <w:rPr>
                <w:rFonts w:eastAsia="Times New Roman" w:cs="Times New Roman"/>
                <w:sz w:val="20"/>
              </w:rPr>
              <w:t>±50%</w:t>
            </w:r>
          </w:p>
        </w:tc>
        <w:tc>
          <w:tcPr>
            <w:tcW w:w="1707" w:type="dxa"/>
          </w:tcPr>
          <w:p w14:paraId="7713DD7E" w14:textId="77777777" w:rsidR="00AC0D7B" w:rsidRDefault="00337EA7">
            <w:pPr>
              <w:keepNext/>
              <w:spacing w:before="40" w:after="40" w:line="240" w:lineRule="auto"/>
              <w:jc w:val="right"/>
            </w:pPr>
            <w:r>
              <w:rPr>
                <w:rFonts w:eastAsia="Times New Roman" w:cs="Times New Roman"/>
                <w:sz w:val="20"/>
              </w:rPr>
              <w:t>0.9314</w:t>
            </w:r>
          </w:p>
        </w:tc>
        <w:tc>
          <w:tcPr>
            <w:tcW w:w="1839" w:type="dxa"/>
          </w:tcPr>
          <w:p w14:paraId="502527FA" w14:textId="77777777" w:rsidR="00AC0D7B" w:rsidRDefault="00337EA7">
            <w:pPr>
              <w:keepNext/>
              <w:spacing w:before="40" w:after="40" w:line="240" w:lineRule="auto"/>
              <w:jc w:val="right"/>
            </w:pPr>
            <w:r>
              <w:rPr>
                <w:rFonts w:eastAsia="Times New Roman" w:cs="Times New Roman"/>
                <w:sz w:val="20"/>
              </w:rPr>
              <w:t>88.2%</w:t>
            </w:r>
          </w:p>
        </w:tc>
        <w:tc>
          <w:tcPr>
            <w:tcW w:w="1707" w:type="dxa"/>
          </w:tcPr>
          <w:p w14:paraId="3C7B8FBE" w14:textId="77777777" w:rsidR="00AC0D7B" w:rsidRDefault="00337EA7">
            <w:pPr>
              <w:keepNext/>
              <w:spacing w:before="40" w:after="40" w:line="240" w:lineRule="auto"/>
              <w:jc w:val="right"/>
            </w:pPr>
            <w:r>
              <w:rPr>
                <w:rFonts w:eastAsia="Times New Roman" w:cs="Times New Roman"/>
                <w:sz w:val="20"/>
              </w:rPr>
              <w:t>0.9586</w:t>
            </w:r>
          </w:p>
        </w:tc>
        <w:tc>
          <w:tcPr>
            <w:tcW w:w="1839" w:type="dxa"/>
          </w:tcPr>
          <w:p w14:paraId="6B463168" w14:textId="77777777" w:rsidR="00AC0D7B" w:rsidRDefault="00337EA7">
            <w:pPr>
              <w:keepNext/>
              <w:spacing w:before="40" w:after="40" w:line="240" w:lineRule="auto"/>
              <w:jc w:val="right"/>
            </w:pPr>
            <w:r>
              <w:rPr>
                <w:rFonts w:eastAsia="Times New Roman" w:cs="Times New Roman"/>
                <w:sz w:val="20"/>
              </w:rPr>
              <w:t>85.5%</w:t>
            </w:r>
          </w:p>
        </w:tc>
      </w:tr>
      <w:tr w:rsidR="00AC0D7B" w14:paraId="6D12CDCD" w14:textId="77777777">
        <w:trPr>
          <w:cantSplit/>
          <w:jc w:val="center"/>
        </w:trPr>
        <w:tc>
          <w:tcPr>
            <w:tcW w:w="1576" w:type="dxa"/>
          </w:tcPr>
          <w:p w14:paraId="4961A451" w14:textId="77777777" w:rsidR="00AC0D7B" w:rsidRDefault="00337EA7">
            <w:pPr>
              <w:keepNext/>
              <w:spacing w:before="40" w:after="40" w:line="240" w:lineRule="auto"/>
              <w:jc w:val="right"/>
            </w:pPr>
            <w:r>
              <w:rPr>
                <w:rFonts w:eastAsia="Times New Roman" w:cs="Times New Roman"/>
                <w:sz w:val="20"/>
              </w:rPr>
              <w:t>±75%</w:t>
            </w:r>
          </w:p>
        </w:tc>
        <w:tc>
          <w:tcPr>
            <w:tcW w:w="1707" w:type="dxa"/>
          </w:tcPr>
          <w:p w14:paraId="41E99982" w14:textId="77777777" w:rsidR="00AC0D7B" w:rsidRDefault="00337EA7">
            <w:pPr>
              <w:keepNext/>
              <w:spacing w:before="40" w:after="40" w:line="240" w:lineRule="auto"/>
              <w:jc w:val="right"/>
            </w:pPr>
            <w:r>
              <w:rPr>
                <w:rFonts w:eastAsia="Times New Roman" w:cs="Times New Roman"/>
                <w:sz w:val="20"/>
              </w:rPr>
              <w:t>0.8517</w:t>
            </w:r>
          </w:p>
        </w:tc>
        <w:tc>
          <w:tcPr>
            <w:tcW w:w="1839" w:type="dxa"/>
          </w:tcPr>
          <w:p w14:paraId="39B2E126" w14:textId="77777777" w:rsidR="00AC0D7B" w:rsidRDefault="00337EA7">
            <w:pPr>
              <w:keepNext/>
              <w:spacing w:before="40" w:after="40" w:line="240" w:lineRule="auto"/>
              <w:jc w:val="right"/>
            </w:pPr>
            <w:r>
              <w:rPr>
                <w:rFonts w:eastAsia="Times New Roman" w:cs="Times New Roman"/>
                <w:sz w:val="20"/>
              </w:rPr>
              <w:t>82.2%</w:t>
            </w:r>
          </w:p>
        </w:tc>
        <w:tc>
          <w:tcPr>
            <w:tcW w:w="1707" w:type="dxa"/>
          </w:tcPr>
          <w:p w14:paraId="1E744F3D" w14:textId="77777777" w:rsidR="00AC0D7B" w:rsidRDefault="00337EA7">
            <w:pPr>
              <w:keepNext/>
              <w:spacing w:before="40" w:after="40" w:line="240" w:lineRule="auto"/>
              <w:jc w:val="right"/>
            </w:pPr>
            <w:r>
              <w:rPr>
                <w:rFonts w:eastAsia="Times New Roman" w:cs="Times New Roman"/>
                <w:sz w:val="20"/>
              </w:rPr>
              <w:t>0.9121</w:t>
            </w:r>
          </w:p>
        </w:tc>
        <w:tc>
          <w:tcPr>
            <w:tcW w:w="1839" w:type="dxa"/>
          </w:tcPr>
          <w:p w14:paraId="6F10A83B" w14:textId="77777777" w:rsidR="00AC0D7B" w:rsidRDefault="00337EA7">
            <w:pPr>
              <w:keepNext/>
              <w:spacing w:before="40" w:after="40" w:line="240" w:lineRule="auto"/>
              <w:jc w:val="right"/>
            </w:pPr>
            <w:r>
              <w:rPr>
                <w:rFonts w:eastAsia="Times New Roman" w:cs="Times New Roman"/>
                <w:sz w:val="20"/>
              </w:rPr>
              <w:t>78.3%</w:t>
            </w:r>
          </w:p>
        </w:tc>
      </w:tr>
      <w:tr w:rsidR="00AC0D7B" w14:paraId="1DCAC4AE" w14:textId="77777777">
        <w:trPr>
          <w:cantSplit/>
          <w:jc w:val="center"/>
        </w:trPr>
        <w:tc>
          <w:tcPr>
            <w:tcW w:w="1576" w:type="dxa"/>
          </w:tcPr>
          <w:p w14:paraId="056E20BF" w14:textId="77777777" w:rsidR="00AC0D7B" w:rsidRDefault="00337EA7">
            <w:pPr>
              <w:spacing w:before="40" w:after="40" w:line="240" w:lineRule="auto"/>
              <w:jc w:val="right"/>
            </w:pPr>
            <w:r>
              <w:rPr>
                <w:rFonts w:eastAsia="Times New Roman" w:cs="Times New Roman"/>
                <w:sz w:val="20"/>
              </w:rPr>
              <w:t>±100%</w:t>
            </w:r>
          </w:p>
        </w:tc>
        <w:tc>
          <w:tcPr>
            <w:tcW w:w="1707" w:type="dxa"/>
          </w:tcPr>
          <w:p w14:paraId="6CEAE8D2" w14:textId="77777777" w:rsidR="00AC0D7B" w:rsidRDefault="00337EA7">
            <w:pPr>
              <w:spacing w:before="40" w:after="40" w:line="240" w:lineRule="auto"/>
              <w:jc w:val="right"/>
            </w:pPr>
            <w:r>
              <w:rPr>
                <w:rFonts w:eastAsia="Times New Roman" w:cs="Times New Roman"/>
                <w:sz w:val="20"/>
              </w:rPr>
              <w:t>0.7547</w:t>
            </w:r>
          </w:p>
        </w:tc>
        <w:tc>
          <w:tcPr>
            <w:tcW w:w="1839" w:type="dxa"/>
          </w:tcPr>
          <w:p w14:paraId="0AF2AB4A" w14:textId="77777777" w:rsidR="00AC0D7B" w:rsidRDefault="00337EA7">
            <w:pPr>
              <w:spacing w:before="40" w:after="40" w:line="240" w:lineRule="auto"/>
              <w:jc w:val="right"/>
            </w:pPr>
            <w:r>
              <w:rPr>
                <w:rFonts w:eastAsia="Times New Roman" w:cs="Times New Roman"/>
                <w:sz w:val="20"/>
              </w:rPr>
              <w:t>76.1%</w:t>
            </w:r>
          </w:p>
        </w:tc>
        <w:tc>
          <w:tcPr>
            <w:tcW w:w="1707" w:type="dxa"/>
          </w:tcPr>
          <w:p w14:paraId="1AA1F80C" w14:textId="77777777" w:rsidR="00AC0D7B" w:rsidRDefault="00337EA7">
            <w:pPr>
              <w:spacing w:before="40" w:after="40" w:line="240" w:lineRule="auto"/>
              <w:jc w:val="right"/>
            </w:pPr>
            <w:r>
              <w:rPr>
                <w:rFonts w:eastAsia="Times New Roman" w:cs="Times New Roman"/>
                <w:sz w:val="20"/>
              </w:rPr>
              <w:t>0.8543</w:t>
            </w:r>
          </w:p>
        </w:tc>
        <w:tc>
          <w:tcPr>
            <w:tcW w:w="1839" w:type="dxa"/>
          </w:tcPr>
          <w:p w14:paraId="52B5A6BF" w14:textId="77777777" w:rsidR="00AC0D7B" w:rsidRDefault="00337EA7">
            <w:pPr>
              <w:spacing w:before="40" w:after="40" w:line="240" w:lineRule="auto"/>
              <w:jc w:val="right"/>
            </w:pPr>
            <w:r>
              <w:rPr>
                <w:rFonts w:eastAsia="Times New Roman" w:cs="Times New Roman"/>
                <w:sz w:val="20"/>
              </w:rPr>
              <w:t>71.2%</w:t>
            </w:r>
          </w:p>
        </w:tc>
      </w:tr>
    </w:tbl>
    <w:p w14:paraId="06E81225" w14:textId="77777777" w:rsidR="00AC0D7B" w:rsidRDefault="00AC0D7B">
      <w:pPr>
        <w:spacing w:after="0"/>
      </w:pPr>
    </w:p>
    <w:p w14:paraId="100CBB22" w14:textId="77777777" w:rsidR="00AC0D7B" w:rsidRDefault="00337EA7">
      <w:pPr>
        <w:jc w:val="both"/>
      </w:pPr>
      <w:r>
        <w:rPr>
          <w:rFonts w:eastAsia="Times New Roman" w:cs="Times New Roman"/>
        </w:rPr>
        <w:t>At ±25%, a spread wider than experienced practitioners typically differ by, the ranking is essentially preserved (ρ ≈ 0.98–0.99) and roughly 93–94% of cases keep their risk band. Degradation beyond that is gradual, not abrupt; even at ±100%, where a weight may be scaled anywhere in [0, 2], rank correlation remains above 0.75. Figure 5.8 plots both measures against the magnitude of the perturbation.</w:t>
      </w:r>
    </w:p>
    <w:p w14:paraId="5373C8D7" w14:textId="77777777" w:rsidR="00AC0D7B" w:rsidRDefault="00337EA7">
      <w:pPr>
        <w:keepNext/>
        <w:spacing w:before="200" w:after="40"/>
        <w:jc w:val="center"/>
      </w:pPr>
      <w:r>
        <w:rPr>
          <w:noProof/>
        </w:rPr>
        <w:lastRenderedPageBreak/>
        <w:drawing>
          <wp:inline distT="0" distB="0" distL="0" distR="0" wp14:anchorId="186FBB56" wp14:editId="117294DB">
            <wp:extent cx="5394960" cy="24969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t_sensitivity.png"/>
                    <pic:cNvPicPr/>
                  </pic:nvPicPr>
                  <pic:blipFill>
                    <a:blip r:embed="rId21"/>
                    <a:stretch>
                      <a:fillRect/>
                    </a:stretch>
                  </pic:blipFill>
                  <pic:spPr>
                    <a:xfrm>
                      <a:off x="0" y="0"/>
                      <a:ext cx="5394960" cy="2496978"/>
                    </a:xfrm>
                    <a:prstGeom prst="rect">
                      <a:avLst/>
                    </a:prstGeom>
                  </pic:spPr>
                </pic:pic>
              </a:graphicData>
            </a:graphic>
          </wp:inline>
        </w:drawing>
      </w:r>
    </w:p>
    <w:p w14:paraId="1BECB082" w14:textId="77777777" w:rsidR="00AC0D7B" w:rsidRDefault="00337EA7">
      <w:pPr>
        <w:pStyle w:val="FigureCaption"/>
        <w:keepLines/>
        <w:spacing w:before="80" w:after="200"/>
      </w:pPr>
      <w:bookmarkStart w:id="134" w:name="_Toc240753583"/>
      <w:r>
        <w:rPr>
          <w:rFonts w:eastAsia="Times New Roman" w:cs="Times New Roman"/>
        </w:rPr>
        <w:t>Figure 5.8: Ranking stability and risk-band stability against the magnitude of the weight perturbation. Shaded bands show the range down to the fifth percentile across draws; the dotted line marks the level of disagreement practitioners plausibly exhibit.</w:t>
      </w:r>
      <w:bookmarkEnd w:id="134"/>
    </w:p>
    <w:p w14:paraId="623C1AE1" w14:textId="77777777" w:rsidR="00AC0D7B" w:rsidRDefault="00337EA7">
      <w:pPr>
        <w:jc w:val="both"/>
      </w:pPr>
      <w:r>
        <w:rPr>
          <w:rFonts w:eastAsia="Times New Roman" w:cs="Times New Roman"/>
          <w:b/>
        </w:rPr>
        <w:t>Interpretation.</w:t>
      </w:r>
      <w:r>
        <w:rPr>
          <w:rFonts w:eastAsia="Times New Roman" w:cs="Times New Roman"/>
        </w:rPr>
        <w:t xml:space="preserve"> The model's conclusions do not hinge on the precise weight vector within the range over which experts plausibly disagree. This does not make elicitation optional: the weights still need to be defensible, and the 6–7% of cases whose band changes at ±25% are real appraisals that would receive a different recommendation. What it does is bound the distortion: results reported under placeholder weights are unlikely to be qualitatively wrong, and that can be stated rather than hoped.</w:t>
      </w:r>
    </w:p>
    <w:p w14:paraId="36E017A9" w14:textId="77777777" w:rsidR="00AC0D7B" w:rsidRDefault="00337EA7">
      <w:pPr>
        <w:pStyle w:val="Heading3"/>
        <w:spacing w:before="240" w:after="120"/>
      </w:pPr>
      <w:bookmarkStart w:id="135" w:name="_Toc240753525"/>
      <w:r>
        <w:rPr>
          <w:rFonts w:ascii="Times New Roman" w:eastAsia="Times New Roman" w:hAnsi="Times New Roman" w:cs="Times New Roman"/>
          <w:b w:val="0"/>
        </w:rPr>
        <w:t>5.16.3 An unanticipated structural finding</w:t>
      </w:r>
      <w:bookmarkEnd w:id="135"/>
    </w:p>
    <w:p w14:paraId="4DF873C7" w14:textId="77777777" w:rsidR="00AC0D7B" w:rsidRDefault="00337EA7">
      <w:pPr>
        <w:jc w:val="both"/>
      </w:pPr>
      <w:r>
        <w:rPr>
          <w:rFonts w:eastAsia="Times New Roman" w:cs="Times New Roman"/>
        </w:rPr>
        <w:t>Estimating each criterion's influence separately, by doubling its weight within its dimension and measuring the shift, exposed an asymmetry in the tree itself, which Table 5.14 quantifies.</w:t>
      </w:r>
    </w:p>
    <w:p w14:paraId="4F7E7AC6" w14:textId="77777777" w:rsidR="00AC0D7B" w:rsidRDefault="00337EA7">
      <w:pPr>
        <w:pStyle w:val="TableCaption"/>
        <w:keepNext/>
        <w:keepLines/>
        <w:spacing w:before="160" w:after="80"/>
      </w:pPr>
      <w:bookmarkStart w:id="136" w:name="_Toc240753604"/>
      <w:r>
        <w:rPr>
          <w:rFonts w:eastAsia="Times New Roman" w:cs="Times New Roman"/>
        </w:rPr>
        <w:t>Table 5.14: Leverage of a single criterion over its objective</w:t>
      </w:r>
      <w:bookmarkEnd w:id="136"/>
    </w:p>
    <w:tbl>
      <w:tblPr>
        <w:tblStyle w:val="TableGrid"/>
        <w:tblW w:w="0" w:type="auto"/>
        <w:jc w:val="center"/>
        <w:tblLayout w:type="fixed"/>
        <w:tblLook w:val="04A0" w:firstRow="1" w:lastRow="0" w:firstColumn="1" w:lastColumn="0" w:noHBand="0" w:noVBand="1"/>
      </w:tblPr>
      <w:tblGrid>
        <w:gridCol w:w="2364"/>
        <w:gridCol w:w="1313"/>
        <w:gridCol w:w="4991"/>
      </w:tblGrid>
      <w:tr w:rsidR="00AC0D7B" w14:paraId="3038CB18" w14:textId="77777777">
        <w:trPr>
          <w:cantSplit/>
          <w:tblHeader/>
          <w:jc w:val="center"/>
        </w:trPr>
        <w:tc>
          <w:tcPr>
            <w:tcW w:w="2364" w:type="dxa"/>
          </w:tcPr>
          <w:p w14:paraId="4238E3D5" w14:textId="77777777" w:rsidR="00AC0D7B" w:rsidRDefault="00337EA7">
            <w:pPr>
              <w:keepNext/>
              <w:spacing w:before="40" w:after="40" w:line="240" w:lineRule="auto"/>
            </w:pPr>
            <w:r>
              <w:rPr>
                <w:rFonts w:eastAsia="Times New Roman" w:cs="Times New Roman"/>
                <w:b/>
                <w:sz w:val="22"/>
              </w:rPr>
              <w:t>Objective</w:t>
            </w:r>
          </w:p>
        </w:tc>
        <w:tc>
          <w:tcPr>
            <w:tcW w:w="1313" w:type="dxa"/>
          </w:tcPr>
          <w:p w14:paraId="1B893D6B" w14:textId="77777777" w:rsidR="00AC0D7B" w:rsidRDefault="00337EA7">
            <w:pPr>
              <w:keepNext/>
              <w:spacing w:before="40" w:after="40" w:line="240" w:lineRule="auto"/>
              <w:jc w:val="right"/>
            </w:pPr>
            <w:r>
              <w:rPr>
                <w:rFonts w:eastAsia="Times New Roman" w:cs="Times New Roman"/>
                <w:b/>
                <w:sz w:val="22"/>
              </w:rPr>
              <w:t>Dimensions</w:t>
            </w:r>
          </w:p>
        </w:tc>
        <w:tc>
          <w:tcPr>
            <w:tcW w:w="4991" w:type="dxa"/>
          </w:tcPr>
          <w:p w14:paraId="7B05FFF1" w14:textId="77777777" w:rsidR="00AC0D7B" w:rsidRDefault="00337EA7">
            <w:pPr>
              <w:keepNext/>
              <w:spacing w:before="40" w:after="40" w:line="240" w:lineRule="auto"/>
            </w:pPr>
            <w:r>
              <w:rPr>
                <w:rFonts w:eastAsia="Times New Roman" w:cs="Times New Roman"/>
                <w:b/>
                <w:sz w:val="22"/>
              </w:rPr>
              <w:t>One criterion's share of the objective</w:t>
            </w:r>
          </w:p>
        </w:tc>
      </w:tr>
      <w:tr w:rsidR="00AC0D7B" w14:paraId="7AD7BC63" w14:textId="77777777">
        <w:trPr>
          <w:cantSplit/>
          <w:jc w:val="center"/>
        </w:trPr>
        <w:tc>
          <w:tcPr>
            <w:tcW w:w="2364" w:type="dxa"/>
          </w:tcPr>
          <w:p w14:paraId="0DD42C04" w14:textId="77777777" w:rsidR="00AC0D7B" w:rsidRDefault="00337EA7">
            <w:pPr>
              <w:keepNext/>
              <w:spacing w:before="40" w:after="40" w:line="240" w:lineRule="auto"/>
            </w:pPr>
            <w:r>
              <w:rPr>
                <w:rFonts w:eastAsia="Times New Roman" w:cs="Times New Roman"/>
                <w:sz w:val="22"/>
              </w:rPr>
              <w:t>Credit risk</w:t>
            </w:r>
          </w:p>
        </w:tc>
        <w:tc>
          <w:tcPr>
            <w:tcW w:w="1313" w:type="dxa"/>
          </w:tcPr>
          <w:p w14:paraId="1FA95632" w14:textId="77777777" w:rsidR="00AC0D7B" w:rsidRDefault="00337EA7">
            <w:pPr>
              <w:keepNext/>
              <w:spacing w:before="40" w:after="40" w:line="240" w:lineRule="auto"/>
              <w:jc w:val="right"/>
            </w:pPr>
            <w:r>
              <w:rPr>
                <w:rFonts w:eastAsia="Times New Roman" w:cs="Times New Roman"/>
                <w:sz w:val="22"/>
              </w:rPr>
              <w:t>6</w:t>
            </w:r>
          </w:p>
        </w:tc>
        <w:tc>
          <w:tcPr>
            <w:tcW w:w="4991" w:type="dxa"/>
          </w:tcPr>
          <w:p w14:paraId="3E5C6D3E" w14:textId="77777777" w:rsidR="00AC0D7B" w:rsidRDefault="00337EA7">
            <w:pPr>
              <w:keepNext/>
              <w:spacing w:before="40" w:after="40" w:line="240" w:lineRule="auto"/>
            </w:pPr>
            <w:r>
              <w:rPr>
                <w:rFonts w:eastAsia="Times New Roman" w:cs="Times New Roman"/>
                <w:sz w:val="22"/>
              </w:rPr>
              <w:t>0.0185 – 0.0333</w:t>
            </w:r>
          </w:p>
        </w:tc>
      </w:tr>
      <w:tr w:rsidR="00AC0D7B" w14:paraId="61E1CCB7" w14:textId="77777777">
        <w:trPr>
          <w:cantSplit/>
          <w:jc w:val="center"/>
        </w:trPr>
        <w:tc>
          <w:tcPr>
            <w:tcW w:w="2364" w:type="dxa"/>
          </w:tcPr>
          <w:p w14:paraId="41630C23" w14:textId="77777777" w:rsidR="00AC0D7B" w:rsidRDefault="00337EA7">
            <w:pPr>
              <w:spacing w:before="40" w:after="40" w:line="240" w:lineRule="auto"/>
            </w:pPr>
            <w:r>
              <w:rPr>
                <w:rFonts w:eastAsia="Times New Roman" w:cs="Times New Roman"/>
                <w:sz w:val="22"/>
              </w:rPr>
              <w:t>Development impact</w:t>
            </w:r>
          </w:p>
        </w:tc>
        <w:tc>
          <w:tcPr>
            <w:tcW w:w="1313" w:type="dxa"/>
          </w:tcPr>
          <w:p w14:paraId="0FD58365" w14:textId="77777777" w:rsidR="00AC0D7B" w:rsidRDefault="00337EA7">
            <w:pPr>
              <w:spacing w:before="40" w:after="40" w:line="240" w:lineRule="auto"/>
              <w:jc w:val="right"/>
            </w:pPr>
            <w:r>
              <w:rPr>
                <w:rFonts w:eastAsia="Times New Roman" w:cs="Times New Roman"/>
                <w:sz w:val="22"/>
              </w:rPr>
              <w:t>1</w:t>
            </w:r>
          </w:p>
        </w:tc>
        <w:tc>
          <w:tcPr>
            <w:tcW w:w="4991" w:type="dxa"/>
          </w:tcPr>
          <w:p w14:paraId="0D1E63A8" w14:textId="77777777" w:rsidR="00AC0D7B" w:rsidRDefault="00337EA7">
            <w:pPr>
              <w:spacing w:before="40" w:after="40" w:line="240" w:lineRule="auto"/>
            </w:pPr>
            <w:r>
              <w:rPr>
                <w:rFonts w:eastAsia="Times New Roman" w:cs="Times New Roman"/>
                <w:sz w:val="22"/>
              </w:rPr>
              <w:t>0.1250</w:t>
            </w:r>
          </w:p>
        </w:tc>
      </w:tr>
    </w:tbl>
    <w:p w14:paraId="2E777A86" w14:textId="77777777" w:rsidR="00AC0D7B" w:rsidRDefault="00AC0D7B">
      <w:pPr>
        <w:spacing w:after="0"/>
      </w:pPr>
    </w:p>
    <w:p w14:paraId="38A42BB0" w14:textId="77777777" w:rsidR="00AC0D7B" w:rsidRDefault="00337EA7">
      <w:pPr>
        <w:jc w:val="both"/>
      </w:pPr>
      <w:r>
        <w:rPr>
          <w:rFonts w:eastAsia="Times New Roman" w:cs="Times New Roman"/>
        </w:rPr>
        <w:t>A development-impact criterion carries roughly four to seven times the leverage of a credit-risk criterion over its own objective. Doubling employment generation moves the development score by 3.06 points and changes the risk band for 19.2% of cases; doubling account turnover, the most influential credit criterion, moves the credit score by 0.71 points and changes 5.1% of bands.</w:t>
      </w:r>
    </w:p>
    <w:p w14:paraId="0D2CE3F2" w14:textId="77777777" w:rsidR="00AC0D7B" w:rsidRDefault="00337EA7">
      <w:pPr>
        <w:jc w:val="both"/>
      </w:pPr>
      <w:r>
        <w:rPr>
          <w:rFonts w:eastAsia="Times New Roman" w:cs="Times New Roman"/>
        </w:rPr>
        <w:lastRenderedPageBreak/>
        <w:t>This is not an error. It follows directly from the source instrument: clause 5 of the People's Bank form is a single section of nine items, while the credit-risk material is spread across six sections. The tree faithfully reproduces that shape. But the consequence should be stated plainly: the development objective is materially more sensitive to individual weight choices than the credit objective, so elicitation error there carries more consequence, and the development weights deserve more respondents, not</w:t>
      </w:r>
      <w:r>
        <w:rPr>
          <w:rFonts w:eastAsia="Times New Roman" w:cs="Times New Roman"/>
        </w:rPr>
        <w:t xml:space="preserve"> fewer.</w:t>
      </w:r>
    </w:p>
    <w:p w14:paraId="0E3168B3" w14:textId="77777777" w:rsidR="00AC0D7B" w:rsidRDefault="00337EA7">
      <w:pPr>
        <w:pStyle w:val="Heading2"/>
        <w:spacing w:before="240" w:after="120"/>
      </w:pPr>
      <w:bookmarkStart w:id="137" w:name="_Toc240753526"/>
      <w:r>
        <w:rPr>
          <w:rFonts w:ascii="Times New Roman" w:eastAsia="Times New Roman" w:hAnsi="Times New Roman" w:cs="Times New Roman"/>
        </w:rPr>
        <w:t>5.17 Are the two objectives independent? (RQ4)</w:t>
      </w:r>
      <w:bookmarkEnd w:id="137"/>
    </w:p>
    <w:p w14:paraId="188A4DD5" w14:textId="77777777" w:rsidR="00AC0D7B" w:rsidRDefault="00337EA7">
      <w:pPr>
        <w:jc w:val="both"/>
      </w:pPr>
      <w:r>
        <w:rPr>
          <w:rFonts w:eastAsia="Times New Roman" w:cs="Times New Roman"/>
        </w:rPr>
        <w:t>The model reports two scores and refuses to combine them. That decision was justified in Section 5.2.2 on Arvanitis, Stampini and Vencatachellum [29], who report that development and credit concerns in development-bank appraisal are "rather independent from each other".</w:t>
      </w:r>
    </w:p>
    <w:p w14:paraId="0CD89DB4" w14:textId="77777777" w:rsidR="00AC0D7B" w:rsidRDefault="00337EA7">
      <w:pPr>
        <w:jc w:val="both"/>
      </w:pPr>
      <w:r>
        <w:rPr>
          <w:rFonts w:eastAsia="Times New Roman" w:cs="Times New Roman"/>
        </w:rPr>
        <w:t xml:space="preserve">As Section 3.6.2 sets out, their evidence is a </w:t>
      </w:r>
      <w:r>
        <w:rPr>
          <w:rFonts w:eastAsia="Times New Roman" w:cs="Times New Roman"/>
          <w:i/>
        </w:rPr>
        <w:t>positive but non-significant</w:t>
      </w:r>
      <w:r>
        <w:rPr>
          <w:rFonts w:eastAsia="Times New Roman" w:cs="Times New Roman"/>
        </w:rPr>
        <w:t xml:space="preserve"> relationship — slope 0.048, p = 0.49 — across the 109 African Development Bank operations carrying both ratings. That is an underpowered null. A sample of 109 cannot distinguish independence from a moderate association, so the premise the design rests on has never actually been tested with the power to resolve it.</w:t>
      </w:r>
    </w:p>
    <w:p w14:paraId="6D26B424" w14:textId="77777777" w:rsidR="00AC0D7B" w:rsidRDefault="00337EA7">
      <w:pPr>
        <w:jc w:val="both"/>
      </w:pPr>
      <w:r>
        <w:rPr>
          <w:rFonts w:eastAsia="Times New Roman" w:cs="Times New Roman"/>
        </w:rPr>
        <w:t>It can be here, on 652,284 small-business facilities with realised outcomes.</w:t>
      </w:r>
    </w:p>
    <w:p w14:paraId="00D9BA4D" w14:textId="77777777" w:rsidR="00AC0D7B" w:rsidRDefault="00337EA7">
      <w:pPr>
        <w:pStyle w:val="Heading3"/>
        <w:spacing w:before="240" w:after="120"/>
      </w:pPr>
      <w:bookmarkStart w:id="138" w:name="_Toc240753527"/>
      <w:r>
        <w:rPr>
          <w:rFonts w:ascii="Times New Roman" w:eastAsia="Times New Roman" w:hAnsi="Times New Roman" w:cs="Times New Roman"/>
          <w:b w:val="0"/>
        </w:rPr>
        <w:t>5.17.1 The objectives are not independent</w:t>
      </w:r>
      <w:bookmarkEnd w:id="138"/>
    </w:p>
    <w:p w14:paraId="3BCCBAC5" w14:textId="77777777" w:rsidR="00AC0D7B" w:rsidRDefault="00337EA7">
      <w:pPr>
        <w:jc w:val="both"/>
      </w:pPr>
      <w:r>
        <w:rPr>
          <w:rFonts w:eastAsia="Times New Roman" w:cs="Times New Roman"/>
        </w:rPr>
        <w:t>Table 5.15 reports the association between the two scores on all 652,284 facilities.</w:t>
      </w:r>
    </w:p>
    <w:p w14:paraId="3825E425" w14:textId="77777777" w:rsidR="00AC0D7B" w:rsidRDefault="00337EA7">
      <w:pPr>
        <w:pStyle w:val="TableCaption"/>
        <w:keepNext/>
        <w:keepLines/>
        <w:spacing w:before="160" w:after="80"/>
      </w:pPr>
      <w:bookmarkStart w:id="139" w:name="_Toc240753605"/>
      <w:r>
        <w:rPr>
          <w:rFonts w:eastAsia="Times New Roman" w:cs="Times New Roman"/>
        </w:rPr>
        <w:t>Table 5.15: Association between the credit-risk and development-impact scores</w:t>
      </w:r>
      <w:bookmarkEnd w:id="139"/>
    </w:p>
    <w:tbl>
      <w:tblPr>
        <w:tblStyle w:val="TableGrid"/>
        <w:tblW w:w="0" w:type="auto"/>
        <w:jc w:val="center"/>
        <w:tblLayout w:type="fixed"/>
        <w:tblLook w:val="04A0" w:firstRow="1" w:lastRow="0" w:firstColumn="1" w:lastColumn="0" w:noHBand="0" w:noVBand="1"/>
      </w:tblPr>
      <w:tblGrid>
        <w:gridCol w:w="6421"/>
        <w:gridCol w:w="2247"/>
      </w:tblGrid>
      <w:tr w:rsidR="00AC0D7B" w14:paraId="0C8E0804" w14:textId="77777777">
        <w:trPr>
          <w:cantSplit/>
          <w:tblHeader/>
          <w:jc w:val="center"/>
        </w:trPr>
        <w:tc>
          <w:tcPr>
            <w:tcW w:w="6421" w:type="dxa"/>
          </w:tcPr>
          <w:p w14:paraId="20AE36CF" w14:textId="77777777" w:rsidR="00AC0D7B" w:rsidRDefault="00337EA7">
            <w:pPr>
              <w:keepNext/>
              <w:spacing w:before="40" w:after="40" w:line="240" w:lineRule="auto"/>
            </w:pPr>
            <w:r>
              <w:rPr>
                <w:rFonts w:eastAsia="Times New Roman" w:cs="Times New Roman"/>
                <w:b/>
                <w:sz w:val="22"/>
              </w:rPr>
              <w:t>Measure</w:t>
            </w:r>
          </w:p>
        </w:tc>
        <w:tc>
          <w:tcPr>
            <w:tcW w:w="2247" w:type="dxa"/>
          </w:tcPr>
          <w:p w14:paraId="56797518" w14:textId="77777777" w:rsidR="00AC0D7B" w:rsidRDefault="00337EA7">
            <w:pPr>
              <w:keepNext/>
              <w:spacing w:before="40" w:after="40" w:line="240" w:lineRule="auto"/>
            </w:pPr>
            <w:r>
              <w:rPr>
                <w:rFonts w:eastAsia="Times New Roman" w:cs="Times New Roman"/>
                <w:b/>
                <w:sz w:val="22"/>
              </w:rPr>
              <w:t>Value</w:t>
            </w:r>
          </w:p>
        </w:tc>
      </w:tr>
      <w:tr w:rsidR="00AC0D7B" w14:paraId="72793CBF" w14:textId="77777777">
        <w:trPr>
          <w:cantSplit/>
          <w:jc w:val="center"/>
        </w:trPr>
        <w:tc>
          <w:tcPr>
            <w:tcW w:w="6421" w:type="dxa"/>
          </w:tcPr>
          <w:p w14:paraId="3FD64351" w14:textId="77777777" w:rsidR="00AC0D7B" w:rsidRDefault="00337EA7">
            <w:pPr>
              <w:keepNext/>
              <w:spacing w:before="40" w:after="40" w:line="240" w:lineRule="auto"/>
            </w:pPr>
            <w:r>
              <w:rPr>
                <w:rFonts w:eastAsia="Times New Roman" w:cs="Times New Roman"/>
                <w:sz w:val="22"/>
              </w:rPr>
              <w:t>Pearson r</w:t>
            </w:r>
          </w:p>
        </w:tc>
        <w:tc>
          <w:tcPr>
            <w:tcW w:w="2247" w:type="dxa"/>
          </w:tcPr>
          <w:p w14:paraId="19E1474E" w14:textId="77777777" w:rsidR="00AC0D7B" w:rsidRDefault="00337EA7">
            <w:pPr>
              <w:keepNext/>
              <w:spacing w:before="40" w:after="40" w:line="240" w:lineRule="auto"/>
            </w:pPr>
            <w:r>
              <w:rPr>
                <w:rFonts w:eastAsia="Times New Roman" w:cs="Times New Roman"/>
                <w:sz w:val="22"/>
              </w:rPr>
              <w:t>+0.4003</w:t>
            </w:r>
          </w:p>
        </w:tc>
      </w:tr>
      <w:tr w:rsidR="00AC0D7B" w14:paraId="79FFEB60" w14:textId="77777777">
        <w:trPr>
          <w:cantSplit/>
          <w:jc w:val="center"/>
        </w:trPr>
        <w:tc>
          <w:tcPr>
            <w:tcW w:w="6421" w:type="dxa"/>
          </w:tcPr>
          <w:p w14:paraId="301C5B2E" w14:textId="77777777" w:rsidR="00AC0D7B" w:rsidRDefault="00337EA7">
            <w:pPr>
              <w:keepNext/>
              <w:spacing w:before="40" w:after="40" w:line="240" w:lineRule="auto"/>
            </w:pPr>
            <w:r>
              <w:rPr>
                <w:rFonts w:eastAsia="Times New Roman" w:cs="Times New Roman"/>
                <w:sz w:val="22"/>
              </w:rPr>
              <w:t>Spearman ρ</w:t>
            </w:r>
          </w:p>
        </w:tc>
        <w:tc>
          <w:tcPr>
            <w:tcW w:w="2247" w:type="dxa"/>
          </w:tcPr>
          <w:p w14:paraId="4AE2CDD9" w14:textId="77777777" w:rsidR="00AC0D7B" w:rsidRDefault="00337EA7">
            <w:pPr>
              <w:keepNext/>
              <w:spacing w:before="40" w:after="40" w:line="240" w:lineRule="auto"/>
            </w:pPr>
            <w:r>
              <w:rPr>
                <w:rFonts w:eastAsia="Times New Roman" w:cs="Times New Roman"/>
                <w:sz w:val="22"/>
              </w:rPr>
              <w:t>+0.4213</w:t>
            </w:r>
          </w:p>
        </w:tc>
      </w:tr>
      <w:tr w:rsidR="00AC0D7B" w14:paraId="4ED81728" w14:textId="77777777">
        <w:trPr>
          <w:cantSplit/>
          <w:jc w:val="center"/>
        </w:trPr>
        <w:tc>
          <w:tcPr>
            <w:tcW w:w="6421" w:type="dxa"/>
          </w:tcPr>
          <w:p w14:paraId="69F5B124" w14:textId="77777777" w:rsidR="00AC0D7B" w:rsidRDefault="00337EA7">
            <w:pPr>
              <w:spacing w:before="40" w:after="40" w:line="240" w:lineRule="auto"/>
            </w:pPr>
            <w:r>
              <w:rPr>
                <w:rFonts w:eastAsia="Times New Roman" w:cs="Times New Roman"/>
                <w:sz w:val="22"/>
              </w:rPr>
              <w:t>Shared variance (r²)</w:t>
            </w:r>
          </w:p>
        </w:tc>
        <w:tc>
          <w:tcPr>
            <w:tcW w:w="2247" w:type="dxa"/>
          </w:tcPr>
          <w:p w14:paraId="1199A83E" w14:textId="77777777" w:rsidR="00AC0D7B" w:rsidRDefault="00337EA7">
            <w:pPr>
              <w:spacing w:before="40" w:after="40" w:line="240" w:lineRule="auto"/>
            </w:pPr>
            <w:r>
              <w:rPr>
                <w:rFonts w:eastAsia="Times New Roman" w:cs="Times New Roman"/>
                <w:sz w:val="22"/>
              </w:rPr>
              <w:t>0.1602</w:t>
            </w:r>
          </w:p>
        </w:tc>
      </w:tr>
    </w:tbl>
    <w:p w14:paraId="52FD420E" w14:textId="77777777" w:rsidR="00AC0D7B" w:rsidRDefault="00AC0D7B">
      <w:pPr>
        <w:spacing w:after="0"/>
      </w:pPr>
    </w:p>
    <w:p w14:paraId="58DBFBD6" w14:textId="77777777" w:rsidR="00AC0D7B" w:rsidRDefault="00337EA7">
      <w:pPr>
        <w:jc w:val="both"/>
      </w:pPr>
      <w:r>
        <w:rPr>
          <w:rFonts w:eastAsia="Times New Roman" w:cs="Times New Roman"/>
        </w:rPr>
        <w:t>With n this large every correlation is statistically significant, so effect size is what carries meaning. An r of 0.40 is moderate, not negligible.</w:t>
      </w:r>
    </w:p>
    <w:p w14:paraId="0A59180A" w14:textId="77777777" w:rsidR="00AC0D7B" w:rsidRDefault="00337EA7">
      <w:pPr>
        <w:jc w:val="both"/>
      </w:pPr>
      <w:r>
        <w:rPr>
          <w:rFonts w:eastAsia="Times New Roman" w:cs="Times New Roman"/>
        </w:rPr>
        <w:t xml:space="preserve">The two proxy scores do not draw on disjoint variables, which inflates this: </w:t>
      </w:r>
      <w:r>
        <w:rPr>
          <w:rFonts w:eastAsia="Times New Roman" w:cs="Times New Roman"/>
          <w:i/>
        </w:rPr>
        <w:t>NoEmp</w:t>
      </w:r>
      <w:r>
        <w:rPr>
          <w:rFonts w:eastAsia="Times New Roman" w:cs="Times New Roman"/>
        </w:rPr>
        <w:t xml:space="preserve"> feeds both the credit criterion </w:t>
      </w:r>
      <w:r>
        <w:rPr>
          <w:rFonts w:eastAsia="Times New Roman" w:cs="Times New Roman"/>
          <w:i/>
        </w:rPr>
        <w:t>employees</w:t>
      </w:r>
      <w:r>
        <w:rPr>
          <w:rFonts w:eastAsia="Times New Roman" w:cs="Times New Roman"/>
        </w:rPr>
        <w:t xml:space="preserve"> and the development criterion </w:t>
      </w:r>
      <w:r>
        <w:rPr>
          <w:rFonts w:eastAsia="Times New Roman" w:cs="Times New Roman"/>
          <w:i/>
        </w:rPr>
        <w:t>job creation rate</w:t>
      </w:r>
      <w:r>
        <w:rPr>
          <w:rFonts w:eastAsia="Times New Roman" w:cs="Times New Roman"/>
        </w:rPr>
        <w:t xml:space="preserve">, and </w:t>
      </w:r>
      <w:r>
        <w:rPr>
          <w:rFonts w:eastAsia="Times New Roman" w:cs="Times New Roman"/>
          <w:i/>
        </w:rPr>
        <w:t>GrAppv</w:t>
      </w:r>
      <w:r>
        <w:rPr>
          <w:rFonts w:eastAsia="Times New Roman" w:cs="Times New Roman"/>
        </w:rPr>
        <w:t xml:space="preserve"> feeds both </w:t>
      </w:r>
      <w:r>
        <w:rPr>
          <w:rFonts w:eastAsia="Times New Roman" w:cs="Times New Roman"/>
          <w:i/>
        </w:rPr>
        <w:t>loan per employee</w:t>
      </w:r>
      <w:r>
        <w:rPr>
          <w:rFonts w:eastAsia="Times New Roman" w:cs="Times New Roman"/>
        </w:rPr>
        <w:t xml:space="preserve"> and </w:t>
      </w:r>
      <w:r>
        <w:rPr>
          <w:rFonts w:eastAsia="Times New Roman" w:cs="Times New Roman"/>
          <w:i/>
        </w:rPr>
        <w:t>jobs per 100k</w:t>
      </w:r>
      <w:r>
        <w:rPr>
          <w:rFonts w:eastAsia="Times New Roman" w:cs="Times New Roman"/>
        </w:rPr>
        <w:t>. Recomputing with a develop</w:t>
      </w:r>
      <w:r>
        <w:rPr>
          <w:rFonts w:eastAsia="Times New Roman" w:cs="Times New Roman"/>
        </w:rPr>
        <w:lastRenderedPageBreak/>
        <w:t>ment measure sharing no inputs with the credit score, raw jobs supported, gives r = +0.3563. The confound accounts for part of the association but not most of it.</w:t>
      </w:r>
    </w:p>
    <w:p w14:paraId="16FBDC33" w14:textId="77777777" w:rsidR="00AC0D7B" w:rsidRDefault="00337EA7">
      <w:pPr>
        <w:jc w:val="both"/>
      </w:pPr>
      <w:r>
        <w:rPr>
          <w:rFonts w:eastAsia="Times New Roman" w:cs="Times New Roman"/>
          <w:b/>
        </w:rPr>
        <w:t>This does not contradict Arvanitis et al.; it resolves them.</w:t>
      </w:r>
      <w:r>
        <w:rPr>
          <w:rFonts w:eastAsia="Times New Roman" w:cs="Times New Roman"/>
        </w:rPr>
        <w:t xml:space="preserve"> Their estimate was positive too, slope 0.048, and simply could not be separated from zero in 109 observations. The direction found here is the same direction they measured, at a sample size that can actually detect it. The correct reading is not that the earlier study was wrong, but that a non-significant result in a small sample was carried forward, by this study among others, as though it had established independence. It had not.</w:t>
      </w:r>
    </w:p>
    <w:p w14:paraId="573B5C94" w14:textId="77777777" w:rsidR="00AC0D7B" w:rsidRDefault="00337EA7">
      <w:pPr>
        <w:jc w:val="both"/>
      </w:pPr>
      <w:r>
        <w:rPr>
          <w:rFonts w:eastAsia="Times New Roman" w:cs="Times New Roman"/>
        </w:rPr>
        <w:t xml:space="preserve">What is contradicted is the </w:t>
      </w:r>
      <w:r>
        <w:rPr>
          <w:rFonts w:eastAsia="Times New Roman" w:cs="Times New Roman"/>
          <w:i/>
        </w:rPr>
        <w:t>strong</w:t>
      </w:r>
      <w:r>
        <w:rPr>
          <w:rFonts w:eastAsia="Times New Roman" w:cs="Times New Roman"/>
        </w:rPr>
        <w:t xml:space="preserve"> form of the premise: that the objectives are independent and therefore that aggregation destroys information. On this population they are moderately associated, and that form of the argument is no longer available. Section 5.17.2 sets out why the design decision nevertheless stands, by a different route.</w:t>
      </w:r>
    </w:p>
    <w:p w14:paraId="1B5B819E" w14:textId="77777777" w:rsidR="00AC0D7B" w:rsidRDefault="00337EA7">
      <w:pPr>
        <w:pStyle w:val="Heading3"/>
        <w:spacing w:before="240" w:after="120"/>
      </w:pPr>
      <w:bookmarkStart w:id="140" w:name="_Toc240753528"/>
      <w:r>
        <w:rPr>
          <w:rFonts w:ascii="Times New Roman" w:eastAsia="Times New Roman" w:hAnsi="Times New Roman" w:cs="Times New Roman"/>
          <w:b w:val="0"/>
        </w:rPr>
        <w:t>5.17.2 The practical case survives by a different route</w:t>
      </w:r>
      <w:bookmarkEnd w:id="140"/>
    </w:p>
    <w:p w14:paraId="20885ACC" w14:textId="77777777" w:rsidR="00AC0D7B" w:rsidRDefault="00337EA7">
      <w:pPr>
        <w:jc w:val="both"/>
      </w:pPr>
      <w:r>
        <w:rPr>
          <w:rFonts w:eastAsia="Times New Roman" w:cs="Times New Roman"/>
        </w:rPr>
        <w:t xml:space="preserve">Correlation describes average co-movement across a population. It does not say whether the two objectives agree about any </w:t>
      </w:r>
      <w:r>
        <w:rPr>
          <w:rFonts w:eastAsia="Times New Roman" w:cs="Times New Roman"/>
          <w:i/>
        </w:rPr>
        <w:t>particular</w:t>
      </w:r>
      <w:r>
        <w:rPr>
          <w:rFonts w:eastAsia="Times New Roman" w:cs="Times New Roman"/>
        </w:rPr>
        <w:t xml:space="preserve"> facility, which is the question a combined score actually settles. Table 5.16 answers that question directly.</w:t>
      </w:r>
    </w:p>
    <w:p w14:paraId="2A101A21" w14:textId="77777777" w:rsidR="00AC0D7B" w:rsidRDefault="00337EA7">
      <w:pPr>
        <w:pStyle w:val="TableCaption"/>
        <w:keepNext/>
        <w:keepLines/>
        <w:spacing w:before="160" w:after="80"/>
      </w:pPr>
      <w:bookmarkStart w:id="141" w:name="_Toc240753606"/>
      <w:r>
        <w:rPr>
          <w:rFonts w:eastAsia="Times New Roman" w:cs="Times New Roman"/>
        </w:rPr>
        <w:t>Table 5.16: Agreement between the two objectives' risk bands</w:t>
      </w:r>
      <w:bookmarkEnd w:id="141"/>
    </w:p>
    <w:tbl>
      <w:tblPr>
        <w:tblStyle w:val="TableGrid"/>
        <w:tblW w:w="0" w:type="auto"/>
        <w:jc w:val="center"/>
        <w:tblLayout w:type="fixed"/>
        <w:tblLook w:val="04A0" w:firstRow="1" w:lastRow="0" w:firstColumn="1" w:lastColumn="0" w:noHBand="0" w:noVBand="1"/>
      </w:tblPr>
      <w:tblGrid>
        <w:gridCol w:w="5561"/>
        <w:gridCol w:w="3108"/>
      </w:tblGrid>
      <w:tr w:rsidR="00AC0D7B" w14:paraId="2AF8AF02" w14:textId="77777777">
        <w:trPr>
          <w:cantSplit/>
          <w:tblHeader/>
          <w:jc w:val="center"/>
        </w:trPr>
        <w:tc>
          <w:tcPr>
            <w:tcW w:w="5561" w:type="dxa"/>
          </w:tcPr>
          <w:p w14:paraId="46C72B8B" w14:textId="77777777" w:rsidR="00AC0D7B" w:rsidRDefault="00337EA7">
            <w:pPr>
              <w:keepNext/>
              <w:spacing w:before="40" w:after="40" w:line="240" w:lineRule="auto"/>
            </w:pPr>
            <w:r>
              <w:rPr>
                <w:rFonts w:eastAsia="Times New Roman" w:cs="Times New Roman"/>
                <w:b/>
                <w:sz w:val="22"/>
              </w:rPr>
              <w:t>Relationship between the two bands</w:t>
            </w:r>
          </w:p>
        </w:tc>
        <w:tc>
          <w:tcPr>
            <w:tcW w:w="3108" w:type="dxa"/>
          </w:tcPr>
          <w:p w14:paraId="61DE5F3E" w14:textId="77777777" w:rsidR="00AC0D7B" w:rsidRDefault="00337EA7">
            <w:pPr>
              <w:keepNext/>
              <w:spacing w:before="40" w:after="40" w:line="240" w:lineRule="auto"/>
              <w:jc w:val="right"/>
            </w:pPr>
            <w:r>
              <w:rPr>
                <w:rFonts w:eastAsia="Times New Roman" w:cs="Times New Roman"/>
                <w:b/>
                <w:sz w:val="22"/>
              </w:rPr>
              <w:t>Share of facilities</w:t>
            </w:r>
          </w:p>
        </w:tc>
      </w:tr>
      <w:tr w:rsidR="00AC0D7B" w14:paraId="0DD81D1A" w14:textId="77777777">
        <w:trPr>
          <w:cantSplit/>
          <w:jc w:val="center"/>
        </w:trPr>
        <w:tc>
          <w:tcPr>
            <w:tcW w:w="5561" w:type="dxa"/>
          </w:tcPr>
          <w:p w14:paraId="215E9F45" w14:textId="77777777" w:rsidR="00AC0D7B" w:rsidRDefault="00337EA7">
            <w:pPr>
              <w:keepNext/>
              <w:spacing w:before="40" w:after="40" w:line="240" w:lineRule="auto"/>
            </w:pPr>
            <w:r>
              <w:rPr>
                <w:rFonts w:eastAsia="Times New Roman" w:cs="Times New Roman"/>
                <w:sz w:val="22"/>
              </w:rPr>
              <w:t>Same band</w:t>
            </w:r>
          </w:p>
        </w:tc>
        <w:tc>
          <w:tcPr>
            <w:tcW w:w="3108" w:type="dxa"/>
          </w:tcPr>
          <w:p w14:paraId="4610CEBE" w14:textId="77777777" w:rsidR="00AC0D7B" w:rsidRDefault="00337EA7">
            <w:pPr>
              <w:keepNext/>
              <w:spacing w:before="40" w:after="40" w:line="240" w:lineRule="auto"/>
              <w:jc w:val="right"/>
            </w:pPr>
            <w:r>
              <w:rPr>
                <w:rFonts w:eastAsia="Times New Roman" w:cs="Times New Roman"/>
                <w:sz w:val="22"/>
              </w:rPr>
              <w:t>11.8%</w:t>
            </w:r>
          </w:p>
        </w:tc>
      </w:tr>
      <w:tr w:rsidR="00AC0D7B" w14:paraId="7FAC8014" w14:textId="77777777">
        <w:trPr>
          <w:cantSplit/>
          <w:jc w:val="center"/>
        </w:trPr>
        <w:tc>
          <w:tcPr>
            <w:tcW w:w="5561" w:type="dxa"/>
          </w:tcPr>
          <w:p w14:paraId="36E12C43" w14:textId="77777777" w:rsidR="00AC0D7B" w:rsidRDefault="00337EA7">
            <w:pPr>
              <w:keepNext/>
              <w:spacing w:before="40" w:after="40" w:line="240" w:lineRule="auto"/>
            </w:pPr>
            <w:r>
              <w:rPr>
                <w:rFonts w:eastAsia="Times New Roman" w:cs="Times New Roman"/>
                <w:sz w:val="22"/>
              </w:rPr>
              <w:t>One band apart</w:t>
            </w:r>
          </w:p>
        </w:tc>
        <w:tc>
          <w:tcPr>
            <w:tcW w:w="3108" w:type="dxa"/>
          </w:tcPr>
          <w:p w14:paraId="776BDA8E" w14:textId="77777777" w:rsidR="00AC0D7B" w:rsidRDefault="00337EA7">
            <w:pPr>
              <w:keepNext/>
              <w:spacing w:before="40" w:after="40" w:line="240" w:lineRule="auto"/>
              <w:jc w:val="right"/>
            </w:pPr>
            <w:r>
              <w:rPr>
                <w:rFonts w:eastAsia="Times New Roman" w:cs="Times New Roman"/>
                <w:sz w:val="22"/>
              </w:rPr>
              <w:t>49.7%</w:t>
            </w:r>
          </w:p>
        </w:tc>
      </w:tr>
      <w:tr w:rsidR="00AC0D7B" w14:paraId="70830756" w14:textId="77777777">
        <w:trPr>
          <w:cantSplit/>
          <w:jc w:val="center"/>
        </w:trPr>
        <w:tc>
          <w:tcPr>
            <w:tcW w:w="5561" w:type="dxa"/>
          </w:tcPr>
          <w:p w14:paraId="17BA8145" w14:textId="77777777" w:rsidR="00AC0D7B" w:rsidRDefault="00337EA7">
            <w:pPr>
              <w:keepNext/>
              <w:spacing w:before="40" w:after="40" w:line="240" w:lineRule="auto"/>
            </w:pPr>
            <w:r>
              <w:rPr>
                <w:rFonts w:eastAsia="Times New Roman" w:cs="Times New Roman"/>
                <w:sz w:val="22"/>
              </w:rPr>
              <w:t>Two or more bands apart</w:t>
            </w:r>
          </w:p>
        </w:tc>
        <w:tc>
          <w:tcPr>
            <w:tcW w:w="3108" w:type="dxa"/>
          </w:tcPr>
          <w:p w14:paraId="68FDED3C" w14:textId="77777777" w:rsidR="00AC0D7B" w:rsidRDefault="00337EA7">
            <w:pPr>
              <w:keepNext/>
              <w:spacing w:before="40" w:after="40" w:line="240" w:lineRule="auto"/>
              <w:jc w:val="right"/>
            </w:pPr>
            <w:r>
              <w:rPr>
                <w:rFonts w:eastAsia="Times New Roman" w:cs="Times New Roman"/>
                <w:sz w:val="22"/>
              </w:rPr>
              <w:t>38.4%</w:t>
            </w:r>
          </w:p>
        </w:tc>
      </w:tr>
      <w:tr w:rsidR="00AC0D7B" w14:paraId="366A142B" w14:textId="77777777">
        <w:trPr>
          <w:cantSplit/>
          <w:jc w:val="center"/>
        </w:trPr>
        <w:tc>
          <w:tcPr>
            <w:tcW w:w="5561" w:type="dxa"/>
          </w:tcPr>
          <w:p w14:paraId="6DBD67B3" w14:textId="77777777" w:rsidR="00AC0D7B" w:rsidRDefault="00337EA7">
            <w:pPr>
              <w:spacing w:before="40" w:after="40" w:line="240" w:lineRule="auto"/>
            </w:pPr>
            <w:r>
              <w:rPr>
                <w:rFonts w:eastAsia="Times New Roman" w:cs="Times New Roman"/>
                <w:sz w:val="22"/>
              </w:rPr>
              <w:t>Disagree at all</w:t>
            </w:r>
          </w:p>
        </w:tc>
        <w:tc>
          <w:tcPr>
            <w:tcW w:w="3108" w:type="dxa"/>
          </w:tcPr>
          <w:p w14:paraId="164028CE" w14:textId="77777777" w:rsidR="00AC0D7B" w:rsidRDefault="00337EA7">
            <w:pPr>
              <w:spacing w:before="40" w:after="40" w:line="240" w:lineRule="auto"/>
              <w:jc w:val="right"/>
            </w:pPr>
            <w:r>
              <w:rPr>
                <w:rFonts w:eastAsia="Times New Roman" w:cs="Times New Roman"/>
                <w:sz w:val="22"/>
              </w:rPr>
              <w:t>88.2%</w:t>
            </w:r>
          </w:p>
        </w:tc>
      </w:tr>
    </w:tbl>
    <w:p w14:paraId="1E948B57" w14:textId="77777777" w:rsidR="00AC0D7B" w:rsidRDefault="00AC0D7B">
      <w:pPr>
        <w:spacing w:after="0"/>
      </w:pPr>
    </w:p>
    <w:p w14:paraId="43B25AA7" w14:textId="77777777" w:rsidR="00AC0D7B" w:rsidRDefault="00337EA7">
      <w:pPr>
        <w:jc w:val="both"/>
      </w:pPr>
      <w:r>
        <w:rPr>
          <w:rFonts w:eastAsia="Times New Roman" w:cs="Times New Roman"/>
        </w:rPr>
        <w:t>An r of 0.40 leaves enormous scatter. The two objectives place the same facility in different risk bands 88.2% of the time, and more than a third differ by two bands or more.</w:t>
      </w:r>
    </w:p>
    <w:p w14:paraId="2C4C8E8A" w14:textId="77777777" w:rsidR="00AC0D7B" w:rsidRDefault="00337EA7">
      <w:pPr>
        <w:jc w:val="both"/>
      </w:pPr>
      <w:r>
        <w:rPr>
          <w:rFonts w:eastAsia="Times New Roman" w:cs="Times New Roman"/>
        </w:rPr>
        <w:t xml:space="preserve">That is the argument for reporting them separately, and it is stronger than the independence argument it replaces. A combined score would issue one number for the 88% of cases where the objectives disagree, making a strong-credit, weak-development facility indistinguishable from one that is middling on both. Whether the underlying scores correlate on average is beside the point; what a decision-maker needs is whether </w:t>
      </w:r>
      <w:r>
        <w:rPr>
          <w:rFonts w:eastAsia="Times New Roman" w:cs="Times New Roman"/>
          <w:i/>
        </w:rPr>
        <w:t>this</w:t>
      </w:r>
      <w:r>
        <w:rPr>
          <w:rFonts w:eastAsia="Times New Roman" w:cs="Times New Roman"/>
        </w:rPr>
        <w:t xml:space="preserve"> application is one of the many where they diverge.</w:t>
      </w:r>
    </w:p>
    <w:p w14:paraId="1004FDC2" w14:textId="77777777" w:rsidR="00AC0D7B" w:rsidRDefault="00337EA7">
      <w:pPr>
        <w:pStyle w:val="Heading3"/>
        <w:spacing w:before="240" w:after="120"/>
      </w:pPr>
      <w:bookmarkStart w:id="142" w:name="_Toc240753529"/>
      <w:r>
        <w:rPr>
          <w:rFonts w:ascii="Times New Roman" w:eastAsia="Times New Roman" w:hAnsi="Times New Roman" w:cs="Times New Roman"/>
          <w:b w:val="0"/>
        </w:rPr>
        <w:lastRenderedPageBreak/>
        <w:t>5.17.3 Development impact is associated with higher default</w:t>
      </w:r>
      <w:bookmarkEnd w:id="142"/>
    </w:p>
    <w:p w14:paraId="2A87A2BE" w14:textId="77777777" w:rsidR="00AC0D7B" w:rsidRDefault="00337EA7">
      <w:pPr>
        <w:jc w:val="both"/>
      </w:pPr>
      <w:r>
        <w:rPr>
          <w:rFonts w:eastAsia="Times New Roman" w:cs="Times New Roman"/>
        </w:rPr>
        <w:t>Table 5.17 gives the realised default rate within each development-impact band.</w:t>
      </w:r>
    </w:p>
    <w:p w14:paraId="307B0D65" w14:textId="77777777" w:rsidR="00AC0D7B" w:rsidRDefault="00337EA7">
      <w:pPr>
        <w:pStyle w:val="TableCaption"/>
        <w:keepNext/>
        <w:keepLines/>
        <w:spacing w:before="160" w:after="80"/>
      </w:pPr>
      <w:bookmarkStart w:id="143" w:name="_Toc240753607"/>
      <w:r>
        <w:rPr>
          <w:rFonts w:eastAsia="Times New Roman" w:cs="Times New Roman"/>
        </w:rPr>
        <w:t>Table 5.17: Default rate by development-impact band</w:t>
      </w:r>
      <w:bookmarkEnd w:id="143"/>
    </w:p>
    <w:tbl>
      <w:tblPr>
        <w:tblStyle w:val="TableGrid"/>
        <w:tblW w:w="0" w:type="auto"/>
        <w:jc w:val="center"/>
        <w:tblLayout w:type="fixed"/>
        <w:tblLook w:val="04A0" w:firstRow="1" w:lastRow="0" w:firstColumn="1" w:lastColumn="0" w:noHBand="0" w:noVBand="1"/>
      </w:tblPr>
      <w:tblGrid>
        <w:gridCol w:w="3963"/>
        <w:gridCol w:w="1734"/>
        <w:gridCol w:w="2972"/>
      </w:tblGrid>
      <w:tr w:rsidR="00AC0D7B" w14:paraId="26326305" w14:textId="77777777">
        <w:trPr>
          <w:cantSplit/>
          <w:tblHeader/>
          <w:jc w:val="center"/>
        </w:trPr>
        <w:tc>
          <w:tcPr>
            <w:tcW w:w="3963" w:type="dxa"/>
          </w:tcPr>
          <w:p w14:paraId="7BBDA245" w14:textId="77777777" w:rsidR="00AC0D7B" w:rsidRDefault="00337EA7">
            <w:pPr>
              <w:keepNext/>
              <w:spacing w:before="40" w:after="40" w:line="240" w:lineRule="auto"/>
            </w:pPr>
            <w:r>
              <w:rPr>
                <w:rFonts w:eastAsia="Times New Roman" w:cs="Times New Roman"/>
                <w:b/>
                <w:sz w:val="22"/>
              </w:rPr>
              <w:t>Development band</w:t>
            </w:r>
          </w:p>
        </w:tc>
        <w:tc>
          <w:tcPr>
            <w:tcW w:w="1734" w:type="dxa"/>
          </w:tcPr>
          <w:p w14:paraId="35073551" w14:textId="77777777" w:rsidR="00AC0D7B" w:rsidRDefault="00337EA7">
            <w:pPr>
              <w:keepNext/>
              <w:spacing w:before="40" w:after="40" w:line="240" w:lineRule="auto"/>
              <w:jc w:val="right"/>
            </w:pPr>
            <w:r>
              <w:rPr>
                <w:rFonts w:eastAsia="Times New Roman" w:cs="Times New Roman"/>
                <w:b/>
                <w:sz w:val="22"/>
              </w:rPr>
              <w:t>n</w:t>
            </w:r>
          </w:p>
        </w:tc>
        <w:tc>
          <w:tcPr>
            <w:tcW w:w="2972" w:type="dxa"/>
          </w:tcPr>
          <w:p w14:paraId="70952ED4" w14:textId="77777777" w:rsidR="00AC0D7B" w:rsidRDefault="00337EA7">
            <w:pPr>
              <w:keepNext/>
              <w:spacing w:before="40" w:after="40" w:line="240" w:lineRule="auto"/>
              <w:jc w:val="right"/>
            </w:pPr>
            <w:r>
              <w:rPr>
                <w:rFonts w:eastAsia="Times New Roman" w:cs="Times New Roman"/>
                <w:b/>
                <w:sz w:val="22"/>
              </w:rPr>
              <w:t>Default rate</w:t>
            </w:r>
          </w:p>
        </w:tc>
      </w:tr>
      <w:tr w:rsidR="00AC0D7B" w14:paraId="0534730D" w14:textId="77777777">
        <w:trPr>
          <w:cantSplit/>
          <w:jc w:val="center"/>
        </w:trPr>
        <w:tc>
          <w:tcPr>
            <w:tcW w:w="3963" w:type="dxa"/>
          </w:tcPr>
          <w:p w14:paraId="760D6EC9" w14:textId="77777777" w:rsidR="00AC0D7B" w:rsidRDefault="00337EA7">
            <w:pPr>
              <w:keepNext/>
              <w:spacing w:before="40" w:after="40" w:line="240" w:lineRule="auto"/>
            </w:pPr>
            <w:r>
              <w:rPr>
                <w:rFonts w:eastAsia="Times New Roman" w:cs="Times New Roman"/>
                <w:sz w:val="22"/>
              </w:rPr>
              <w:t>Lowest</w:t>
            </w:r>
          </w:p>
        </w:tc>
        <w:tc>
          <w:tcPr>
            <w:tcW w:w="1734" w:type="dxa"/>
          </w:tcPr>
          <w:p w14:paraId="7C600928" w14:textId="77777777" w:rsidR="00AC0D7B" w:rsidRDefault="00337EA7">
            <w:pPr>
              <w:keepNext/>
              <w:spacing w:before="40" w:after="40" w:line="240" w:lineRule="auto"/>
              <w:jc w:val="right"/>
            </w:pPr>
            <w:r>
              <w:rPr>
                <w:rFonts w:eastAsia="Times New Roman" w:cs="Times New Roman"/>
                <w:sz w:val="22"/>
              </w:rPr>
              <w:t>326,491</w:t>
            </w:r>
          </w:p>
        </w:tc>
        <w:tc>
          <w:tcPr>
            <w:tcW w:w="2972" w:type="dxa"/>
          </w:tcPr>
          <w:p w14:paraId="0B4C325B" w14:textId="77777777" w:rsidR="00AC0D7B" w:rsidRDefault="00337EA7">
            <w:pPr>
              <w:keepNext/>
              <w:spacing w:before="40" w:after="40" w:line="240" w:lineRule="auto"/>
              <w:jc w:val="right"/>
            </w:pPr>
            <w:r>
              <w:rPr>
                <w:rFonts w:eastAsia="Times New Roman" w:cs="Times New Roman"/>
                <w:sz w:val="22"/>
              </w:rPr>
              <w:t>10.80%</w:t>
            </w:r>
          </w:p>
        </w:tc>
      </w:tr>
      <w:tr w:rsidR="00AC0D7B" w14:paraId="0470EF21" w14:textId="77777777">
        <w:trPr>
          <w:cantSplit/>
          <w:jc w:val="center"/>
        </w:trPr>
        <w:tc>
          <w:tcPr>
            <w:tcW w:w="3963" w:type="dxa"/>
          </w:tcPr>
          <w:p w14:paraId="482E70B8" w14:textId="77777777" w:rsidR="00AC0D7B" w:rsidRDefault="00337EA7">
            <w:pPr>
              <w:keepNext/>
              <w:spacing w:before="40" w:after="40" w:line="240" w:lineRule="auto"/>
            </w:pPr>
            <w:r>
              <w:rPr>
                <w:rFonts w:eastAsia="Times New Roman" w:cs="Times New Roman"/>
                <w:sz w:val="22"/>
              </w:rPr>
              <w:t>Middle</w:t>
            </w:r>
          </w:p>
        </w:tc>
        <w:tc>
          <w:tcPr>
            <w:tcW w:w="1734" w:type="dxa"/>
          </w:tcPr>
          <w:p w14:paraId="38A7291F" w14:textId="77777777" w:rsidR="00AC0D7B" w:rsidRDefault="00337EA7">
            <w:pPr>
              <w:keepNext/>
              <w:spacing w:before="40" w:after="40" w:line="240" w:lineRule="auto"/>
              <w:jc w:val="right"/>
            </w:pPr>
            <w:r>
              <w:rPr>
                <w:rFonts w:eastAsia="Times New Roman" w:cs="Times New Roman"/>
                <w:sz w:val="22"/>
              </w:rPr>
              <w:t>162,746</w:t>
            </w:r>
          </w:p>
        </w:tc>
        <w:tc>
          <w:tcPr>
            <w:tcW w:w="2972" w:type="dxa"/>
          </w:tcPr>
          <w:p w14:paraId="7FE161C6" w14:textId="77777777" w:rsidR="00AC0D7B" w:rsidRDefault="00337EA7">
            <w:pPr>
              <w:keepNext/>
              <w:spacing w:before="40" w:after="40" w:line="240" w:lineRule="auto"/>
              <w:jc w:val="right"/>
            </w:pPr>
            <w:r>
              <w:rPr>
                <w:rFonts w:eastAsia="Times New Roman" w:cs="Times New Roman"/>
                <w:sz w:val="22"/>
              </w:rPr>
              <w:t>29.77%</w:t>
            </w:r>
          </w:p>
        </w:tc>
      </w:tr>
      <w:tr w:rsidR="00AC0D7B" w14:paraId="2924AEEC" w14:textId="77777777">
        <w:trPr>
          <w:cantSplit/>
          <w:jc w:val="center"/>
        </w:trPr>
        <w:tc>
          <w:tcPr>
            <w:tcW w:w="3963" w:type="dxa"/>
          </w:tcPr>
          <w:p w14:paraId="7B9284C0" w14:textId="77777777" w:rsidR="00AC0D7B" w:rsidRDefault="00337EA7">
            <w:pPr>
              <w:spacing w:before="40" w:after="40" w:line="240" w:lineRule="auto"/>
            </w:pPr>
            <w:r>
              <w:rPr>
                <w:rFonts w:eastAsia="Times New Roman" w:cs="Times New Roman"/>
                <w:sz w:val="22"/>
              </w:rPr>
              <w:t>Highest</w:t>
            </w:r>
          </w:p>
        </w:tc>
        <w:tc>
          <w:tcPr>
            <w:tcW w:w="1734" w:type="dxa"/>
          </w:tcPr>
          <w:p w14:paraId="3EFBA9B1" w14:textId="77777777" w:rsidR="00AC0D7B" w:rsidRDefault="00337EA7">
            <w:pPr>
              <w:spacing w:before="40" w:after="40" w:line="240" w:lineRule="auto"/>
              <w:jc w:val="right"/>
            </w:pPr>
            <w:r>
              <w:rPr>
                <w:rFonts w:eastAsia="Times New Roman" w:cs="Times New Roman"/>
                <w:sz w:val="22"/>
              </w:rPr>
              <w:t>163,047</w:t>
            </w:r>
          </w:p>
        </w:tc>
        <w:tc>
          <w:tcPr>
            <w:tcW w:w="2972" w:type="dxa"/>
          </w:tcPr>
          <w:p w14:paraId="57A9D386" w14:textId="77777777" w:rsidR="00AC0D7B" w:rsidRDefault="00337EA7">
            <w:pPr>
              <w:spacing w:before="40" w:after="40" w:line="240" w:lineRule="auto"/>
              <w:jc w:val="right"/>
            </w:pPr>
            <w:r>
              <w:rPr>
                <w:rFonts w:eastAsia="Times New Roman" w:cs="Times New Roman"/>
                <w:sz w:val="22"/>
              </w:rPr>
              <w:t>30.32%</w:t>
            </w:r>
          </w:p>
        </w:tc>
      </w:tr>
    </w:tbl>
    <w:p w14:paraId="7F575525" w14:textId="77777777" w:rsidR="00AC0D7B" w:rsidRDefault="00AC0D7B">
      <w:pPr>
        <w:spacing w:after="0"/>
      </w:pPr>
    </w:p>
    <w:p w14:paraId="546A5C3C" w14:textId="77777777" w:rsidR="00AC0D7B" w:rsidRDefault="00337EA7">
      <w:pPr>
        <w:jc w:val="both"/>
      </w:pPr>
      <w:r>
        <w:rPr>
          <w:rFonts w:eastAsia="Times New Roman" w:cs="Times New Roman"/>
        </w:rPr>
        <w:t>Facilities supporting more employment default substantially more, a spread of 19.5 percentage points.</w:t>
      </w:r>
    </w:p>
    <w:p w14:paraId="0F6143F0" w14:textId="77777777" w:rsidR="00AC0D7B" w:rsidRDefault="00337EA7">
      <w:pPr>
        <w:jc w:val="both"/>
      </w:pPr>
      <w:r>
        <w:rPr>
          <w:rFonts w:eastAsia="Times New Roman" w:cs="Times New Roman"/>
          <w:b/>
        </w:rPr>
        <w:t>Read this as association, not cause.</w:t>
      </w:r>
      <w:r>
        <w:rPr>
          <w:rFonts w:eastAsia="Times New Roman" w:cs="Times New Roman"/>
        </w:rPr>
        <w:t xml:space="preserve"> It is very likely confounded: facilities creating more jobs tend to be larger, newer, and more expansionary, and each of those independently raises credit risk. Establishing a causal relationship would require controls this study has not applied, and the claim is not made.</w:t>
      </w:r>
    </w:p>
    <w:p w14:paraId="2178155F" w14:textId="77777777" w:rsidR="00AC0D7B" w:rsidRDefault="00337EA7">
      <w:pPr>
        <w:jc w:val="both"/>
      </w:pPr>
      <w:r>
        <w:rPr>
          <w:rFonts w:eastAsia="Times New Roman" w:cs="Times New Roman"/>
        </w:rPr>
        <w:t>But if the association holds under proper controls, it has a direct implication for a state bank with a development mandate: the developmental objective and the credit objective may genuinely pull against each other. Development-oriented lending would then carry a real and measurable credit cost.</w:t>
      </w:r>
    </w:p>
    <w:p w14:paraId="16D8A66B" w14:textId="77777777" w:rsidR="00AC0D7B" w:rsidRDefault="00337EA7">
      <w:pPr>
        <w:jc w:val="both"/>
      </w:pPr>
      <w:r>
        <w:rPr>
          <w:rFonts w:eastAsia="Times New Roman" w:cs="Times New Roman"/>
        </w:rPr>
        <w:t>That is precisely the trade-off the dual-objective design exists to surface. A model that averaged the two into one figure would report a middling score and conceal the fact that the institution is being asked to choose.</w:t>
      </w:r>
    </w:p>
    <w:p w14:paraId="10752699" w14:textId="77777777" w:rsidR="00AC0D7B" w:rsidRDefault="00337EA7">
      <w:pPr>
        <w:pStyle w:val="Heading2"/>
        <w:spacing w:before="240" w:after="120"/>
      </w:pPr>
      <w:bookmarkStart w:id="144" w:name="_Toc240753530"/>
      <w:r>
        <w:rPr>
          <w:rFonts w:ascii="Times New Roman" w:eastAsia="Times New Roman" w:hAnsi="Times New Roman" w:cs="Times New Roman"/>
        </w:rPr>
        <w:t>5.18 Who the models work less well for</w:t>
      </w:r>
      <w:bookmarkEnd w:id="144"/>
    </w:p>
    <w:p w14:paraId="7956793F" w14:textId="77777777" w:rsidR="00AC0D7B" w:rsidRDefault="00337EA7">
      <w:pPr>
        <w:jc w:val="both"/>
      </w:pPr>
      <w:r>
        <w:rPr>
          <w:rFonts w:eastAsia="Times New Roman" w:cs="Times New Roman"/>
        </w:rPr>
        <w:t>The model card recorded, as a stated weakness, that no disparate-impact analysis had been performed, and that a credit model untested for disparate impact should not touch real applicants. This section closes as much of that gap as the data permits.</w:t>
      </w:r>
    </w:p>
    <w:p w14:paraId="05765289" w14:textId="77777777" w:rsidR="00AC0D7B" w:rsidRDefault="00337EA7">
      <w:pPr>
        <w:pStyle w:val="Heading3"/>
        <w:spacing w:before="240" w:after="120"/>
      </w:pPr>
      <w:bookmarkStart w:id="145" w:name="_Toc240753531"/>
      <w:r>
        <w:rPr>
          <w:rFonts w:ascii="Times New Roman" w:eastAsia="Times New Roman" w:hAnsi="Times New Roman" w:cs="Times New Roman"/>
          <w:b w:val="0"/>
        </w:rPr>
        <w:t>5.18.1 What can and cannot be tested</w:t>
      </w:r>
      <w:bookmarkEnd w:id="145"/>
    </w:p>
    <w:p w14:paraId="274913EF" w14:textId="77777777" w:rsidR="00AC0D7B" w:rsidRDefault="00337EA7">
      <w:pPr>
        <w:jc w:val="both"/>
      </w:pPr>
      <w:r>
        <w:rPr>
          <w:rFonts w:eastAsia="Times New Roman" w:cs="Times New Roman"/>
        </w:rPr>
        <w:t>The SBA file records no legally protected characteristic. There is no race, sex, age, disability or marital-status field, and nothing that follows is a protected-attribute audit. Describing it as one would be false.</w:t>
      </w:r>
    </w:p>
    <w:p w14:paraId="398E7A36" w14:textId="77777777" w:rsidR="00AC0D7B" w:rsidRDefault="00337EA7">
      <w:pPr>
        <w:jc w:val="both"/>
      </w:pPr>
      <w:r>
        <w:rPr>
          <w:rFonts w:eastAsia="Times New Roman" w:cs="Times New Roman"/>
        </w:rPr>
        <w:t xml:space="preserve">What the data does carry are the axes along which SME credit exclusion actually operates in development finance: rurality, firm size, firm age, sector, and facility size. These are </w:t>
      </w:r>
      <w:r>
        <w:rPr>
          <w:rFonts w:eastAsia="Times New Roman" w:cs="Times New Roman"/>
        </w:rPr>
        <w:lastRenderedPageBreak/>
        <w:t>proxies for credit access, not for protected class, and a model can be clean on every one of them and still discriminate unlawfully. The analysis is reported for what it is.</w:t>
      </w:r>
    </w:p>
    <w:p w14:paraId="29F340E9" w14:textId="77777777" w:rsidR="00AC0D7B" w:rsidRDefault="00337EA7">
      <w:pPr>
        <w:jc w:val="both"/>
      </w:pPr>
      <w:r>
        <w:rPr>
          <w:rFonts w:eastAsia="Times New Roman" w:cs="Times New Roman"/>
        </w:rPr>
        <w:t>Two distinct quantities are measured and must not be conflated. The first is selection-rate disparity, whether a group is declined more often, assessed against the four-fifths rule, in the form Feldman et al. [43] formalise. On its own this is weak evidence, because the groups have genuinely different default rates and a model that declines a riskier group more often is doing its job. The second is error-rate disparity, which is Hardt, Price and Srebro's [44] equality-of-opportunity criterion: among borrowe</w:t>
      </w:r>
      <w:r>
        <w:rPr>
          <w:rFonts w:eastAsia="Times New Roman" w:cs="Times New Roman"/>
        </w:rPr>
        <w:t>rs who actually repaid, what share would have been declined. That measure has no base-rate defence. If creditworthy firms in one group are turned away at three times the rate of another, the model is worse for that group.</w:t>
      </w:r>
    </w:p>
    <w:p w14:paraId="740DF592" w14:textId="77777777" w:rsidR="00AC0D7B" w:rsidRDefault="00337EA7">
      <w:pPr>
        <w:jc w:val="both"/>
      </w:pPr>
      <w:r>
        <w:rPr>
          <w:rFonts w:eastAsia="Times New Roman" w:cs="Times New Roman"/>
        </w:rPr>
        <w:t>A single portfolio-wide threshold is applied, declining the riskiest 20%, because that is what a bank does, and it is the condition under which disparate impact arises. The temporal test cohort is used throughout: 275,487 facilities approved between 2004 and 2010, default rate 35.89%.</w:t>
      </w:r>
    </w:p>
    <w:p w14:paraId="5692D474" w14:textId="77777777" w:rsidR="00AC0D7B" w:rsidRDefault="00337EA7">
      <w:pPr>
        <w:pStyle w:val="Heading3"/>
        <w:spacing w:before="240" w:after="120"/>
      </w:pPr>
      <w:bookmarkStart w:id="146" w:name="_Toc240753532"/>
      <w:r>
        <w:rPr>
          <w:rFonts w:ascii="Times New Roman" w:eastAsia="Times New Roman" w:hAnsi="Times New Roman" w:cs="Times New Roman"/>
          <w:b w:val="0"/>
        </w:rPr>
        <w:t>5.18.2 Results</w:t>
      </w:r>
      <w:bookmarkEnd w:id="146"/>
    </w:p>
    <w:p w14:paraId="59ED4E11" w14:textId="77777777" w:rsidR="00AC0D7B" w:rsidRDefault="00337EA7">
      <w:pPr>
        <w:jc w:val="both"/>
      </w:pPr>
      <w:r>
        <w:rPr>
          <w:rFonts w:eastAsia="Times New Roman" w:cs="Times New Roman"/>
        </w:rPr>
        <w:t>The trained gradient booster fails the four-fifths rule on three of the five attributes; the expert scorecard fails on four of five. Table 5.18 reports the ratios. Intervals are 95% bootstrap percentiles over 400 resamples of the test cohort, with the decline threshold recomputed inside each resample.</w:t>
      </w:r>
    </w:p>
    <w:p w14:paraId="7FD8B98A" w14:textId="77777777" w:rsidR="00AC0D7B" w:rsidRDefault="00337EA7">
      <w:pPr>
        <w:pStyle w:val="TableCaption"/>
        <w:keepNext/>
        <w:keepLines/>
        <w:spacing w:before="160" w:after="80"/>
      </w:pPr>
      <w:bookmarkStart w:id="147" w:name="_Toc240753608"/>
      <w:r>
        <w:rPr>
          <w:rFonts w:eastAsia="Times New Roman" w:cs="Times New Roman"/>
        </w:rPr>
        <w:t>Table 5.18: Equal-opportunity ratios by attribute, with bootstrap intervals</w:t>
      </w:r>
      <w:bookmarkEnd w:id="147"/>
    </w:p>
    <w:tbl>
      <w:tblPr>
        <w:tblStyle w:val="TableGrid"/>
        <w:tblW w:w="0" w:type="auto"/>
        <w:jc w:val="center"/>
        <w:tblLayout w:type="fixed"/>
        <w:tblLook w:val="04A0" w:firstRow="1" w:lastRow="0" w:firstColumn="1" w:lastColumn="0" w:noHBand="0" w:noVBand="1"/>
      </w:tblPr>
      <w:tblGrid>
        <w:gridCol w:w="1587"/>
        <w:gridCol w:w="3541"/>
        <w:gridCol w:w="3541"/>
      </w:tblGrid>
      <w:tr w:rsidR="00AC0D7B" w14:paraId="29F610AE" w14:textId="77777777">
        <w:trPr>
          <w:cantSplit/>
          <w:tblHeader/>
          <w:jc w:val="center"/>
        </w:trPr>
        <w:tc>
          <w:tcPr>
            <w:tcW w:w="1587" w:type="dxa"/>
          </w:tcPr>
          <w:p w14:paraId="3852DB65" w14:textId="77777777" w:rsidR="00AC0D7B" w:rsidRDefault="00337EA7">
            <w:pPr>
              <w:keepNext/>
              <w:spacing w:before="40" w:after="40" w:line="240" w:lineRule="auto"/>
            </w:pPr>
            <w:r>
              <w:rPr>
                <w:rFonts w:eastAsia="Times New Roman" w:cs="Times New Roman"/>
                <w:b/>
                <w:sz w:val="22"/>
              </w:rPr>
              <w:t>Attribute</w:t>
            </w:r>
          </w:p>
        </w:tc>
        <w:tc>
          <w:tcPr>
            <w:tcW w:w="3541" w:type="dxa"/>
          </w:tcPr>
          <w:p w14:paraId="5DB779B2" w14:textId="77777777" w:rsidR="00AC0D7B" w:rsidRDefault="00337EA7">
            <w:pPr>
              <w:keepNext/>
              <w:spacing w:before="40" w:after="40" w:line="240" w:lineRule="auto"/>
            </w:pPr>
            <w:r>
              <w:rPr>
                <w:rFonts w:eastAsia="Times New Roman" w:cs="Times New Roman"/>
                <w:b/>
                <w:sz w:val="22"/>
              </w:rPr>
              <w:t>Gradient boosting</w:t>
            </w:r>
          </w:p>
        </w:tc>
        <w:tc>
          <w:tcPr>
            <w:tcW w:w="3541" w:type="dxa"/>
          </w:tcPr>
          <w:p w14:paraId="62C490DB" w14:textId="77777777" w:rsidR="00AC0D7B" w:rsidRDefault="00337EA7">
            <w:pPr>
              <w:keepNext/>
              <w:spacing w:before="40" w:after="40" w:line="240" w:lineRule="auto"/>
            </w:pPr>
            <w:r>
              <w:rPr>
                <w:rFonts w:eastAsia="Times New Roman" w:cs="Times New Roman"/>
                <w:b/>
                <w:sz w:val="22"/>
              </w:rPr>
              <w:t>Expert scorecard</w:t>
            </w:r>
          </w:p>
        </w:tc>
      </w:tr>
      <w:tr w:rsidR="00AC0D7B" w14:paraId="647B83C4" w14:textId="77777777">
        <w:trPr>
          <w:cantSplit/>
          <w:jc w:val="center"/>
        </w:trPr>
        <w:tc>
          <w:tcPr>
            <w:tcW w:w="1587" w:type="dxa"/>
          </w:tcPr>
          <w:p w14:paraId="5FEAA4FF" w14:textId="77777777" w:rsidR="00AC0D7B" w:rsidRDefault="00337EA7">
            <w:pPr>
              <w:keepNext/>
              <w:spacing w:before="40" w:after="40" w:line="240" w:lineRule="auto"/>
            </w:pPr>
            <w:r>
              <w:rPr>
                <w:rFonts w:eastAsia="Times New Roman" w:cs="Times New Roman"/>
                <w:sz w:val="22"/>
              </w:rPr>
              <w:t>Rurality</w:t>
            </w:r>
          </w:p>
        </w:tc>
        <w:tc>
          <w:tcPr>
            <w:tcW w:w="3541" w:type="dxa"/>
          </w:tcPr>
          <w:p w14:paraId="47C8B6E8" w14:textId="77777777" w:rsidR="00AC0D7B" w:rsidRDefault="00337EA7">
            <w:pPr>
              <w:keepNext/>
              <w:spacing w:before="40" w:after="40" w:line="240" w:lineRule="auto"/>
            </w:pPr>
            <w:r>
              <w:rPr>
                <w:rFonts w:eastAsia="Times New Roman" w:cs="Times New Roman"/>
                <w:sz w:val="22"/>
              </w:rPr>
              <w:t>0.325 [0.308, 0.344] (fails)</w:t>
            </w:r>
          </w:p>
        </w:tc>
        <w:tc>
          <w:tcPr>
            <w:tcW w:w="3541" w:type="dxa"/>
          </w:tcPr>
          <w:p w14:paraId="7A1DCE2D" w14:textId="77777777" w:rsidR="00AC0D7B" w:rsidRDefault="00337EA7">
            <w:pPr>
              <w:keepNext/>
              <w:spacing w:before="40" w:after="40" w:line="240" w:lineRule="auto"/>
            </w:pPr>
            <w:r>
              <w:rPr>
                <w:rFonts w:eastAsia="Times New Roman" w:cs="Times New Roman"/>
                <w:sz w:val="22"/>
              </w:rPr>
              <w:t>0.183 [0.170, 0.209] (fails)</w:t>
            </w:r>
          </w:p>
        </w:tc>
      </w:tr>
      <w:tr w:rsidR="00AC0D7B" w14:paraId="28B2EE1A" w14:textId="77777777">
        <w:trPr>
          <w:cantSplit/>
          <w:jc w:val="center"/>
        </w:trPr>
        <w:tc>
          <w:tcPr>
            <w:tcW w:w="1587" w:type="dxa"/>
          </w:tcPr>
          <w:p w14:paraId="717AD3F0" w14:textId="77777777" w:rsidR="00AC0D7B" w:rsidRDefault="00337EA7">
            <w:pPr>
              <w:keepNext/>
              <w:spacing w:before="40" w:after="40" w:line="240" w:lineRule="auto"/>
            </w:pPr>
            <w:r>
              <w:rPr>
                <w:rFonts w:eastAsia="Times New Roman" w:cs="Times New Roman"/>
                <w:sz w:val="22"/>
              </w:rPr>
              <w:t>Firm size</w:t>
            </w:r>
          </w:p>
        </w:tc>
        <w:tc>
          <w:tcPr>
            <w:tcW w:w="3541" w:type="dxa"/>
          </w:tcPr>
          <w:p w14:paraId="102180F2" w14:textId="77777777" w:rsidR="00AC0D7B" w:rsidRDefault="00337EA7">
            <w:pPr>
              <w:keepNext/>
              <w:spacing w:before="40" w:after="40" w:line="240" w:lineRule="auto"/>
            </w:pPr>
            <w:r>
              <w:rPr>
                <w:rFonts w:eastAsia="Times New Roman" w:cs="Times New Roman"/>
                <w:sz w:val="22"/>
              </w:rPr>
              <w:t>0.832 [0.820, 0.838] (passes)</w:t>
            </w:r>
          </w:p>
        </w:tc>
        <w:tc>
          <w:tcPr>
            <w:tcW w:w="3541" w:type="dxa"/>
          </w:tcPr>
          <w:p w14:paraId="705C86F9" w14:textId="77777777" w:rsidR="00AC0D7B" w:rsidRDefault="00337EA7">
            <w:pPr>
              <w:keepNext/>
              <w:spacing w:before="40" w:after="40" w:line="240" w:lineRule="auto"/>
            </w:pPr>
            <w:r>
              <w:rPr>
                <w:rFonts w:eastAsia="Times New Roman" w:cs="Times New Roman"/>
                <w:sz w:val="22"/>
              </w:rPr>
              <w:t>0.729 [0.711, 0.746] (fails)</w:t>
            </w:r>
          </w:p>
        </w:tc>
      </w:tr>
      <w:tr w:rsidR="00AC0D7B" w14:paraId="2E50A945" w14:textId="77777777">
        <w:trPr>
          <w:cantSplit/>
          <w:jc w:val="center"/>
        </w:trPr>
        <w:tc>
          <w:tcPr>
            <w:tcW w:w="1587" w:type="dxa"/>
          </w:tcPr>
          <w:p w14:paraId="736527CB" w14:textId="77777777" w:rsidR="00AC0D7B" w:rsidRDefault="00337EA7">
            <w:pPr>
              <w:keepNext/>
              <w:spacing w:before="40" w:after="40" w:line="240" w:lineRule="auto"/>
            </w:pPr>
            <w:r>
              <w:rPr>
                <w:rFonts w:eastAsia="Times New Roman" w:cs="Times New Roman"/>
                <w:sz w:val="22"/>
              </w:rPr>
              <w:t>Firm age</w:t>
            </w:r>
          </w:p>
        </w:tc>
        <w:tc>
          <w:tcPr>
            <w:tcW w:w="3541" w:type="dxa"/>
          </w:tcPr>
          <w:p w14:paraId="0AB49A79" w14:textId="77777777" w:rsidR="00AC0D7B" w:rsidRDefault="00337EA7">
            <w:pPr>
              <w:keepNext/>
              <w:spacing w:before="40" w:after="40" w:line="240" w:lineRule="auto"/>
            </w:pPr>
            <w:r>
              <w:rPr>
                <w:rFonts w:eastAsia="Times New Roman" w:cs="Times New Roman"/>
                <w:sz w:val="22"/>
              </w:rPr>
              <w:t>0.993 [0.989, 0.997] (passes)</w:t>
            </w:r>
          </w:p>
        </w:tc>
        <w:tc>
          <w:tcPr>
            <w:tcW w:w="3541" w:type="dxa"/>
          </w:tcPr>
          <w:p w14:paraId="4D96D405" w14:textId="77777777" w:rsidR="00AC0D7B" w:rsidRDefault="00337EA7">
            <w:pPr>
              <w:keepNext/>
              <w:spacing w:before="40" w:after="40" w:line="240" w:lineRule="auto"/>
            </w:pPr>
            <w:r>
              <w:rPr>
                <w:rFonts w:eastAsia="Times New Roman" w:cs="Times New Roman"/>
                <w:sz w:val="22"/>
              </w:rPr>
              <w:t>0.711 [0.707, 0.714] (fails)</w:t>
            </w:r>
          </w:p>
        </w:tc>
      </w:tr>
      <w:tr w:rsidR="00AC0D7B" w14:paraId="2BF6030D" w14:textId="77777777">
        <w:trPr>
          <w:cantSplit/>
          <w:jc w:val="center"/>
        </w:trPr>
        <w:tc>
          <w:tcPr>
            <w:tcW w:w="1587" w:type="dxa"/>
          </w:tcPr>
          <w:p w14:paraId="677A93A8" w14:textId="77777777" w:rsidR="00AC0D7B" w:rsidRDefault="00337EA7">
            <w:pPr>
              <w:keepNext/>
              <w:spacing w:before="40" w:after="40" w:line="240" w:lineRule="auto"/>
            </w:pPr>
            <w:r>
              <w:rPr>
                <w:rFonts w:eastAsia="Times New Roman" w:cs="Times New Roman"/>
                <w:sz w:val="22"/>
              </w:rPr>
              <w:t>Sector</w:t>
            </w:r>
          </w:p>
        </w:tc>
        <w:tc>
          <w:tcPr>
            <w:tcW w:w="3541" w:type="dxa"/>
          </w:tcPr>
          <w:p w14:paraId="647F7AD5" w14:textId="77777777" w:rsidR="00AC0D7B" w:rsidRDefault="00337EA7">
            <w:pPr>
              <w:keepNext/>
              <w:spacing w:before="40" w:after="40" w:line="240" w:lineRule="auto"/>
            </w:pPr>
            <w:r>
              <w:rPr>
                <w:rFonts w:eastAsia="Times New Roman" w:cs="Times New Roman"/>
                <w:sz w:val="22"/>
              </w:rPr>
              <w:t>0.773 [0.752, 0.783] (fails)</w:t>
            </w:r>
          </w:p>
        </w:tc>
        <w:tc>
          <w:tcPr>
            <w:tcW w:w="3541" w:type="dxa"/>
          </w:tcPr>
          <w:p w14:paraId="09981F50" w14:textId="77777777" w:rsidR="00AC0D7B" w:rsidRDefault="00337EA7">
            <w:pPr>
              <w:keepNext/>
              <w:spacing w:before="40" w:after="40" w:line="240" w:lineRule="auto"/>
            </w:pPr>
            <w:r>
              <w:rPr>
                <w:rFonts w:eastAsia="Times New Roman" w:cs="Times New Roman"/>
                <w:sz w:val="22"/>
              </w:rPr>
              <w:t>0.731 [0.702, 0.758] (fails)</w:t>
            </w:r>
          </w:p>
        </w:tc>
      </w:tr>
      <w:tr w:rsidR="00AC0D7B" w14:paraId="7B6ACDD1" w14:textId="77777777">
        <w:trPr>
          <w:cantSplit/>
          <w:jc w:val="center"/>
        </w:trPr>
        <w:tc>
          <w:tcPr>
            <w:tcW w:w="1587" w:type="dxa"/>
          </w:tcPr>
          <w:p w14:paraId="17DFCC09" w14:textId="77777777" w:rsidR="00AC0D7B" w:rsidRDefault="00337EA7">
            <w:pPr>
              <w:spacing w:before="40" w:after="40" w:line="240" w:lineRule="auto"/>
            </w:pPr>
            <w:r>
              <w:rPr>
                <w:rFonts w:eastAsia="Times New Roman" w:cs="Times New Roman"/>
                <w:sz w:val="22"/>
              </w:rPr>
              <w:t>Facility size</w:t>
            </w:r>
          </w:p>
        </w:tc>
        <w:tc>
          <w:tcPr>
            <w:tcW w:w="3541" w:type="dxa"/>
          </w:tcPr>
          <w:p w14:paraId="7FA34597" w14:textId="77777777" w:rsidR="00AC0D7B" w:rsidRDefault="00337EA7">
            <w:pPr>
              <w:spacing w:before="40" w:after="40" w:line="240" w:lineRule="auto"/>
            </w:pPr>
            <w:r>
              <w:rPr>
                <w:rFonts w:eastAsia="Times New Roman" w:cs="Times New Roman"/>
                <w:sz w:val="22"/>
              </w:rPr>
              <w:t>0.789 [0.785, 0.793] (fails)</w:t>
            </w:r>
          </w:p>
        </w:tc>
        <w:tc>
          <w:tcPr>
            <w:tcW w:w="3541" w:type="dxa"/>
          </w:tcPr>
          <w:p w14:paraId="35B1A745" w14:textId="77777777" w:rsidR="00AC0D7B" w:rsidRDefault="00337EA7">
            <w:pPr>
              <w:spacing w:before="40" w:after="40" w:line="240" w:lineRule="auto"/>
            </w:pPr>
            <w:r>
              <w:rPr>
                <w:rFonts w:eastAsia="Times New Roman" w:cs="Times New Roman"/>
                <w:sz w:val="22"/>
              </w:rPr>
              <w:t>0.831 [0.828, 0.836] (passes)</w:t>
            </w:r>
          </w:p>
        </w:tc>
      </w:tr>
    </w:tbl>
    <w:p w14:paraId="4B66BD44" w14:textId="77777777" w:rsidR="00AC0D7B" w:rsidRDefault="00AC0D7B">
      <w:pPr>
        <w:spacing w:after="0"/>
      </w:pPr>
    </w:p>
    <w:p w14:paraId="3F77BABC" w14:textId="77777777" w:rsidR="00AC0D7B" w:rsidRDefault="00337EA7">
      <w:pPr>
        <w:jc w:val="both"/>
      </w:pPr>
      <w:r>
        <w:rPr>
          <w:rFonts w:eastAsia="Times New Roman" w:cs="Times New Roman"/>
        </w:rPr>
        <w:t>Both measures are ratios of a minimum to a maximum across groups, and that structure is biased. Sampling noise pushes the observed minimum down and the maximum up, so a disparity ratio computed this way reads worse than reality even when no group is treated differently, and the smaller the groups, the worse it reads. This has to be quantified rather than asserted away, since one group here has only 752 members.</w:t>
      </w:r>
    </w:p>
    <w:p w14:paraId="6F43A0C0" w14:textId="77777777" w:rsidR="00AC0D7B" w:rsidRDefault="00337EA7">
      <w:pPr>
        <w:jc w:val="both"/>
      </w:pPr>
      <w:r>
        <w:rPr>
          <w:rFonts w:eastAsia="Times New Roman" w:cs="Times New Roman"/>
        </w:rPr>
        <w:lastRenderedPageBreak/>
        <w:t>It was quantified by permuting the decisions: assigning the same volume of declines at random, holding group sizes fixed, and re-measuring. Under random assignment the ratio reads 0.973 to 0.999 across the five attributes. That is the floor the measure produces with no disparity present. The observed values — 0.325, 0.711, 0.729, 0.773, 0.789 — are nowhere near it, so the bias is real but far too small to account for the findings.</w:t>
      </w:r>
    </w:p>
    <w:p w14:paraId="107AD984" w14:textId="77777777" w:rsidR="00AC0D7B" w:rsidRDefault="00337EA7">
      <w:pPr>
        <w:jc w:val="both"/>
      </w:pPr>
      <w:r>
        <w:rPr>
          <w:rFonts w:eastAsia="Times New Roman" w:cs="Times New Roman"/>
        </w:rPr>
        <w:t>The identification is also stable. Resampling the cohort names the same group as worst-affected in 89% to 100% of draws, depending on the attribute; only sector under the gradient booster falls below 100%, at 89%. A disparity attached to a group that changed between resamples would be a statement about noise, and none of these are.</w:t>
      </w:r>
    </w:p>
    <w:p w14:paraId="53F768DB" w14:textId="77777777" w:rsidR="00AC0D7B" w:rsidRDefault="00337EA7">
      <w:pPr>
        <w:jc w:val="both"/>
      </w:pPr>
      <w:r>
        <w:rPr>
          <w:rFonts w:eastAsia="Times New Roman" w:cs="Times New Roman"/>
        </w:rPr>
        <w:t>The error-rate disparities are the substantive finding. Under the gradient booster, 17.96% of micro-enterprises that repaid would have been declined, against 6.39% of firms with 100 or more employees, a ratio of 2.81. By facility size the gap is wider: 21.22% of creditworthy applicants in the smallest quartile declined, against 6.20% in the largest, a ratio of 3.42. Micro-firms and small facilities are precisely the segment that SME finance policy exists to serve, and they are the segment the model serves w</w:t>
      </w:r>
      <w:r>
        <w:rPr>
          <w:rFonts w:eastAsia="Times New Roman" w:cs="Times New Roman"/>
        </w:rPr>
        <w:t>orst.</w:t>
      </w:r>
    </w:p>
    <w:p w14:paraId="557E7379" w14:textId="77777777" w:rsidR="00AC0D7B" w:rsidRDefault="00337EA7">
      <w:pPr>
        <w:jc w:val="both"/>
      </w:pPr>
      <w:r>
        <w:rPr>
          <w:rFonts w:eastAsia="Times New Roman" w:cs="Times New Roman"/>
        </w:rPr>
        <w:t>The scorecard's failure is sharper and less defensible. It would decline 36.11% of creditworthy agricultural borrowers, the highest rate of any sector, even though agriculture has the lowest default rate in the cohort at 19.19%. The model penalises most heavily the sector that performs best. This is not a base-rate artefact; it is the a priori bands mis-scoring a sector.</w:t>
      </w:r>
    </w:p>
    <w:p w14:paraId="6F20C198" w14:textId="77777777" w:rsidR="00AC0D7B" w:rsidRDefault="00337EA7">
      <w:pPr>
        <w:jc w:val="both"/>
      </w:pPr>
      <w:r>
        <w:rPr>
          <w:rFonts w:eastAsia="Times New Roman" w:cs="Times New Roman"/>
        </w:rPr>
        <w:t>Discrimination is also unevenly distributed. The booster's within-group AUC ranges from 0.5468 in agriculture to 0.6424 in wholesale trade. The scorecard is worse than a coin toss inside several substantial groups: 0.4369 for wholesale trade (n = 18,018), 0.4874 for the upper-middle facility quartile (n = 68,881), 0.4955 for the largest quartile (n = 68,852). Within those groups its ranking is inverted: it is not merely uninformative but actively misleading.</w:t>
      </w:r>
    </w:p>
    <w:p w14:paraId="56AFDFD9" w14:textId="77777777" w:rsidR="00AC0D7B" w:rsidRDefault="00337EA7">
      <w:pPr>
        <w:pStyle w:val="Heading3"/>
        <w:spacing w:before="240" w:after="120"/>
      </w:pPr>
      <w:bookmarkStart w:id="148" w:name="_Toc240753533"/>
      <w:r>
        <w:rPr>
          <w:rFonts w:ascii="Times New Roman" w:eastAsia="Times New Roman" w:hAnsi="Times New Roman" w:cs="Times New Roman"/>
          <w:b w:val="0"/>
        </w:rPr>
        <w:t>5.18.3 A confound that had to be ruled out</w:t>
      </w:r>
      <w:bookmarkEnd w:id="148"/>
    </w:p>
    <w:p w14:paraId="342B7CF2" w14:textId="77777777" w:rsidR="00AC0D7B" w:rsidRDefault="00337EA7">
      <w:pPr>
        <w:jc w:val="both"/>
      </w:pPr>
      <w:r>
        <w:rPr>
          <w:rFonts w:eastAsia="Times New Roman" w:cs="Times New Roman"/>
        </w:rPr>
        <w:t xml:space="preserve">The largest single disparity looked at first like the clearest finding and turned out not to be. Applicants whose rurality was not recorded are declined at 71.97% against 20.78% for urban and 13.74% for rural firms, with 64.14% of the creditworthy among them declined, while their default rate, 34.75%, sits slightly </w:t>
      </w:r>
      <w:r>
        <w:rPr>
          <w:rFonts w:eastAsia="Times New Roman" w:cs="Times New Roman"/>
          <w:i/>
        </w:rPr>
        <w:t>below</w:t>
      </w:r>
      <w:r>
        <w:rPr>
          <w:rFonts w:eastAsia="Times New Roman" w:cs="Times New Roman"/>
        </w:rPr>
        <w:t xml:space="preserve"> the urban group's 37.70%. The natural reading is that the model punishes missing data.</w:t>
      </w:r>
    </w:p>
    <w:p w14:paraId="03652616" w14:textId="77777777" w:rsidR="00AC0D7B" w:rsidRDefault="00337EA7">
      <w:pPr>
        <w:jc w:val="both"/>
      </w:pPr>
      <w:r>
        <w:rPr>
          <w:rFonts w:eastAsia="Times New Roman" w:cs="Times New Roman"/>
        </w:rPr>
        <w:lastRenderedPageBreak/>
        <w:t>That reading does not survive inspection. The group is confounded: its records are mostly 2004 approvals, carry a far higher SBA guarantee share (0.83 against 0.58), are larger, and are missing several other fields as well. Their decline rate is explained by those characteristics, not by the absent flag. The hypothesis was therefore tested directly, not inferred, and Section 5.19 reports what that test found, which is the opposite.</w:t>
      </w:r>
    </w:p>
    <w:p w14:paraId="5A72C91F" w14:textId="77777777" w:rsidR="00AC0D7B" w:rsidRDefault="00337EA7">
      <w:pPr>
        <w:pStyle w:val="Heading2"/>
        <w:spacing w:before="240" w:after="120"/>
      </w:pPr>
      <w:bookmarkStart w:id="149" w:name="_Toc240753534"/>
      <w:r>
        <w:rPr>
          <w:rFonts w:ascii="Times New Roman" w:eastAsia="Times New Roman" w:hAnsi="Times New Roman" w:cs="Times New Roman"/>
        </w:rPr>
        <w:t>5.19 What the models do with information the applicant did not supply</w:t>
      </w:r>
      <w:bookmarkEnd w:id="149"/>
    </w:p>
    <w:p w14:paraId="009A8DC5" w14:textId="77777777" w:rsidR="00AC0D7B" w:rsidRDefault="00337EA7">
      <w:pPr>
        <w:jc w:val="both"/>
      </w:pPr>
      <w:r>
        <w:rPr>
          <w:rFonts w:eastAsia="Times New Roman" w:cs="Times New Roman"/>
        </w:rPr>
        <w:t>Section 5.3 reported a completeness gate: the artefact refuses to return a band when too little of an objective has been assessed. It was introduced as a safety measure after testing found a 14%-complete appraisal being handed a recommendation. This section asks what the alternative actually does, and the answer is a stronger argument for the gate than the safety argument that motivated it.</w:t>
      </w:r>
    </w:p>
    <w:p w14:paraId="443D7A6F" w14:textId="77777777" w:rsidR="00AC0D7B" w:rsidRDefault="00337EA7">
      <w:pPr>
        <w:pStyle w:val="Heading3"/>
        <w:spacing w:before="240" w:after="120"/>
      </w:pPr>
      <w:bookmarkStart w:id="150" w:name="_Toc240753535"/>
      <w:r>
        <w:rPr>
          <w:rFonts w:ascii="Times New Roman" w:eastAsia="Times New Roman" w:hAnsi="Times New Roman" w:cs="Times New Roman"/>
          <w:b w:val="0"/>
        </w:rPr>
        <w:t>5.19.1 Method</w:t>
      </w:r>
      <w:bookmarkEnd w:id="150"/>
    </w:p>
    <w:p w14:paraId="058ED330" w14:textId="77777777" w:rsidR="00AC0D7B" w:rsidRDefault="00337EA7">
      <w:pPr>
        <w:jc w:val="both"/>
      </w:pPr>
      <w:r>
        <w:rPr>
          <w:rFonts w:eastAsia="Times New Roman" w:cs="Times New Roman"/>
        </w:rPr>
        <w:t>The question is causal, so it is answered by counterfactual instead of by comparing groups. Take the 201,566 test-cohort applicants whose records are complete, blank one field, and re-score the same applicant. Everything else is held fixed, so whatever moves is caused by the absence itself. The decline threshold is the same portfolio rule as Section 5.18: decline the riskiest 20%, which on these applicants falls at a predicted default probability of 0.2293. Section 5.19.3 shows the conclusion does not depen</w:t>
      </w:r>
      <w:r>
        <w:rPr>
          <w:rFonts w:eastAsia="Times New Roman" w:cs="Times New Roman"/>
        </w:rPr>
        <w:t>d on that choice.</w:t>
      </w:r>
    </w:p>
    <w:p w14:paraId="534895BA" w14:textId="77777777" w:rsidR="00AC0D7B" w:rsidRDefault="00337EA7">
      <w:pPr>
        <w:pStyle w:val="Heading3"/>
        <w:spacing w:before="240" w:after="120"/>
      </w:pPr>
      <w:bookmarkStart w:id="151" w:name="_Toc240753536"/>
      <w:r>
        <w:rPr>
          <w:rFonts w:ascii="Times New Roman" w:eastAsia="Times New Roman" w:hAnsi="Times New Roman" w:cs="Times New Roman"/>
          <w:b w:val="0"/>
        </w:rPr>
        <w:t>5.19.2 The models reward withholding</w:t>
      </w:r>
      <w:bookmarkEnd w:id="151"/>
    </w:p>
    <w:p w14:paraId="22A4F0BD" w14:textId="77777777" w:rsidR="00AC0D7B" w:rsidRDefault="00337EA7">
      <w:pPr>
        <w:jc w:val="both"/>
      </w:pPr>
      <w:r>
        <w:rPr>
          <w:rFonts w:eastAsia="Times New Roman" w:cs="Times New Roman"/>
        </w:rPr>
        <w:t>They do not penalise missing data. They reward it. For the gradient booster, withholding lowers assessed risk for 11 of the 14 fields. Withholding the rurality flag alone scores 97.7% of applicants as less risky than when they answered, dropping mean assessed default from 16.84% to 6.44%, and moves 19.84% of all applicants from decline to approval. Withholding whether the business is new does the same for 92.0% of applicants and flips 16.48%.</w:t>
      </w:r>
    </w:p>
    <w:p w14:paraId="2CB45947" w14:textId="77777777" w:rsidR="00AC0D7B" w:rsidRDefault="00337EA7">
      <w:pPr>
        <w:jc w:val="both"/>
      </w:pPr>
      <w:r>
        <w:rPr>
          <w:rFonts w:eastAsia="Times New Roman" w:cs="Times New Roman"/>
        </w:rPr>
        <w:t>The mechanism is mundane and entirely general. A gradient booster sends missing values down whichever branch carried the greater training weight; the urban indicator was absent for about a third of training rows and those rows defaulted less often, so "not stated" is scored like a low-risk population.</w:t>
      </w:r>
    </w:p>
    <w:p w14:paraId="1DD1D1BC" w14:textId="77777777" w:rsidR="00AC0D7B" w:rsidRDefault="00337EA7">
      <w:pPr>
        <w:jc w:val="both"/>
      </w:pPr>
      <w:r>
        <w:rPr>
          <w:rFonts w:eastAsia="Times New Roman" w:cs="Times New Roman"/>
        </w:rPr>
        <w:lastRenderedPageBreak/>
        <w:t>The distinction matters because neither model treats absence as Rubin [45] would have it treated: as information about the mechanism that produced the gap. Median imputation, the standard alternative, fails differently rather than better. Under the logistic regression, withholding the SBA guarantee share scores 90.5% of applicants as less risky and flips 19.61% from decline to approval. It does not reward omission through a missingness branch; it silently asserts a value the applicant never gave. Figure 5.9</w:t>
      </w:r>
      <w:r>
        <w:rPr>
          <w:rFonts w:eastAsia="Times New Roman" w:cs="Times New Roman"/>
        </w:rPr>
        <w:t xml:space="preserve"> traces both models as fields are progressively withheld.</w:t>
      </w:r>
    </w:p>
    <w:p w14:paraId="1567E414" w14:textId="77777777" w:rsidR="00AC0D7B" w:rsidRDefault="00337EA7">
      <w:pPr>
        <w:keepNext/>
        <w:spacing w:before="200" w:after="40"/>
        <w:jc w:val="center"/>
      </w:pPr>
      <w:r>
        <w:rPr>
          <w:noProof/>
        </w:rPr>
        <w:drawing>
          <wp:inline distT="0" distB="0" distL="0" distR="0" wp14:anchorId="73C55B64" wp14:editId="754FF041">
            <wp:extent cx="5394960" cy="26603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ness.png"/>
                    <pic:cNvPicPr/>
                  </pic:nvPicPr>
                  <pic:blipFill>
                    <a:blip r:embed="rId22"/>
                    <a:stretch>
                      <a:fillRect/>
                    </a:stretch>
                  </pic:blipFill>
                  <pic:spPr>
                    <a:xfrm>
                      <a:off x="0" y="0"/>
                      <a:ext cx="5394960" cy="2660302"/>
                    </a:xfrm>
                    <a:prstGeom prst="rect">
                      <a:avLst/>
                    </a:prstGeom>
                  </pic:spPr>
                </pic:pic>
              </a:graphicData>
            </a:graphic>
          </wp:inline>
        </w:drawing>
      </w:r>
    </w:p>
    <w:p w14:paraId="4DA59161" w14:textId="77777777" w:rsidR="00AC0D7B" w:rsidRDefault="00337EA7">
      <w:pPr>
        <w:pStyle w:val="FigureCaption"/>
        <w:keepLines/>
        <w:spacing w:before="80" w:after="200"/>
      </w:pPr>
      <w:bookmarkStart w:id="152" w:name="_Toc240753584"/>
      <w:r>
        <w:rPr>
          <w:rFonts w:eastAsia="Times New Roman" w:cs="Times New Roman"/>
        </w:rPr>
        <w:t>Figure 5.9: The effect of withholding information about the same applicants. Left: mean assessed probability of default as fields are withheld, shaded across draws, with the thin horizontal line marking each model's assessment when nothing is withheld. Right: the share of all applicants converted from decline to approval. Both models converge on the ceiling, at which every applicant who would have been declined is approved.</w:t>
      </w:r>
      <w:bookmarkEnd w:id="152"/>
    </w:p>
    <w:p w14:paraId="63C72654" w14:textId="77777777" w:rsidR="00AC0D7B" w:rsidRDefault="00337EA7">
      <w:pPr>
        <w:jc w:val="both"/>
      </w:pPr>
      <w:r>
        <w:rPr>
          <w:rFonts w:eastAsia="Times New Roman" w:cs="Times New Roman"/>
        </w:rPr>
        <w:t>Both models behave the same way and differ only in pace. Assessed risk falls monotonically as fields are withheld, and on the right-hand panel both curves reach the ceiling once twelve of the fourteen fields are withheld, at which point every applicant who would have been declined has been approved.</w:t>
      </w:r>
    </w:p>
    <w:p w14:paraId="6A165A87" w14:textId="77777777" w:rsidR="00AC0D7B" w:rsidRDefault="00337EA7">
      <w:pPr>
        <w:pStyle w:val="Heading3"/>
        <w:spacing w:before="240" w:after="120"/>
      </w:pPr>
      <w:bookmarkStart w:id="153" w:name="_Toc240753537"/>
      <w:r>
        <w:rPr>
          <w:rFonts w:ascii="Times New Roman" w:eastAsia="Times New Roman" w:hAnsi="Times New Roman" w:cs="Times New Roman"/>
          <w:b w:val="0"/>
        </w:rPr>
        <w:t>5.19.3 The limit case</w:t>
      </w:r>
      <w:bookmarkEnd w:id="153"/>
    </w:p>
    <w:p w14:paraId="769BCA1A" w14:textId="77777777" w:rsidR="00AC0D7B" w:rsidRDefault="00337EA7">
      <w:pPr>
        <w:jc w:val="both"/>
      </w:pPr>
      <w:r>
        <w:rPr>
          <w:rFonts w:eastAsia="Times New Roman" w:cs="Times New Roman"/>
        </w:rPr>
        <w:t>Withholding 7 of the 14 fields halves mean assessed risk. At the limit the result is unambiguous. An applicant who supplies nothing at all receives an assessed default probability of 0.0615 from the gradient booster, identical for every applicant, because nothing remains for the model to vary on.</w:t>
      </w:r>
    </w:p>
    <w:p w14:paraId="51A53836" w14:textId="77777777" w:rsidR="00AC0D7B" w:rsidRDefault="00337EA7">
      <w:pPr>
        <w:jc w:val="both"/>
      </w:pPr>
      <w:r>
        <w:rPr>
          <w:rFonts w:eastAsia="Times New Roman" w:cs="Times New Roman"/>
        </w:rPr>
        <w:t xml:space="preserve">This does not depend on where the decline threshold is placed, which is the obvious objection to a result reported under a single policy. That score sits at the 6.5th percentile of </w:t>
      </w:r>
      <w:r>
        <w:rPr>
          <w:rFonts w:eastAsia="Times New Roman" w:cs="Times New Roman"/>
        </w:rPr>
        <w:lastRenderedPageBreak/>
        <w:t>real applicants' scores. Supplying nothing therefore beats 93.5% of genuine applications, and remains an approval under any policy declining less than 93.5% of the portfolio. The logistic regression is worse: its no-information score of 0.0669 sits at the 3.9th percentile, giving a crossover at 96.1%.</w:t>
      </w:r>
    </w:p>
    <w:p w14:paraId="4A6A57B1" w14:textId="77777777" w:rsidR="00AC0D7B" w:rsidRDefault="00337EA7">
      <w:pPr>
        <w:jc w:val="both"/>
      </w:pPr>
      <w:r>
        <w:rPr>
          <w:rFonts w:eastAsia="Times New Roman" w:cs="Times New Roman"/>
        </w:rPr>
        <w:t>No lender declines nine applicants in ten. Within the entire range of policies a bank might actually operate, an applicant who answers nothing is approved.</w:t>
      </w:r>
    </w:p>
    <w:p w14:paraId="6CB3069A" w14:textId="77777777" w:rsidR="00AC0D7B" w:rsidRDefault="00337EA7">
      <w:pPr>
        <w:pStyle w:val="Heading3"/>
        <w:spacing w:before="240" w:after="120"/>
      </w:pPr>
      <w:bookmarkStart w:id="154" w:name="_Toc240753538"/>
      <w:r>
        <w:rPr>
          <w:rFonts w:ascii="Times New Roman" w:eastAsia="Times New Roman" w:hAnsi="Times New Roman" w:cs="Times New Roman"/>
          <w:b w:val="0"/>
        </w:rPr>
        <w:t>5.19.4 Why this matters for the artefact</w:t>
      </w:r>
      <w:bookmarkEnd w:id="154"/>
    </w:p>
    <w:p w14:paraId="2B1131F7" w14:textId="77777777" w:rsidR="00AC0D7B" w:rsidRDefault="00337EA7">
      <w:pPr>
        <w:jc w:val="both"/>
      </w:pPr>
      <w:r>
        <w:rPr>
          <w:rFonts w:eastAsia="Times New Roman" w:cs="Times New Roman"/>
        </w:rPr>
        <w:t>The completeness gate was justified in Section 5.3 on safety grounds: a score computed from 14% of the evidence should not be presented as a recommendation. This analysis shows the weaker justification was the wrong one. A scoring model that answers regardless of how much it was told is not merely unreliable on thin evidence: it is exploitable, and in a direction that rewards the applicant for supplying less. Under a fixed threshold, omission is a dominant strategy.</w:t>
      </w:r>
    </w:p>
    <w:p w14:paraId="4DB6997C" w14:textId="77777777" w:rsidR="00AC0D7B" w:rsidRDefault="00337EA7">
      <w:pPr>
        <w:jc w:val="both"/>
      </w:pPr>
      <w:r>
        <w:rPr>
          <w:rFonts w:eastAsia="Times New Roman" w:cs="Times New Roman"/>
        </w:rPr>
        <w:t>Refusing to answer is not conservatism. It is the only response to insufficient evidence that cannot be gamed, and this is the empirical case for the design decision, not the a priori one.</w:t>
      </w:r>
    </w:p>
    <w:p w14:paraId="712B1232" w14:textId="77777777" w:rsidR="00AC0D7B" w:rsidRDefault="00337EA7">
      <w:pPr>
        <w:jc w:val="both"/>
      </w:pPr>
      <w:r>
        <w:rPr>
          <w:rFonts w:eastAsia="Times New Roman" w:cs="Times New Roman"/>
        </w:rPr>
        <w:t>Two qualifications. The counterfactual asks what the model does with a blank field, not what a bank's own process would do; a real institution would refuse an incomplete application at intake, and the vulnerability arises only where an automated score is taken at face value. And the specific numbers belong to these two models on this dataset. The direction, that absent information is scored as favourable rather than as unknown, follows from how both missing-value strategies work, and is not particular to ei</w:t>
      </w:r>
      <w:r>
        <w:rPr>
          <w:rFonts w:eastAsia="Times New Roman" w:cs="Times New Roman"/>
        </w:rPr>
        <w:t>ther.</w:t>
      </w:r>
    </w:p>
    <w:p w14:paraId="1C65F470" w14:textId="77777777" w:rsidR="00AC0D7B" w:rsidRDefault="00337EA7">
      <w:pPr>
        <w:pStyle w:val="Heading2"/>
        <w:spacing w:before="240" w:after="120"/>
      </w:pPr>
      <w:bookmarkStart w:id="155" w:name="_Toc240753539"/>
      <w:r>
        <w:rPr>
          <w:rFonts w:ascii="Times New Roman" w:eastAsia="Times New Roman" w:hAnsi="Times New Roman" w:cs="Times New Roman"/>
        </w:rPr>
        <w:t>5.20 Limitations</w:t>
      </w:r>
      <w:bookmarkEnd w:id="155"/>
    </w:p>
    <w:p w14:paraId="0E5F324D" w14:textId="77777777" w:rsidR="00AC0D7B" w:rsidRDefault="00337EA7">
      <w:pPr>
        <w:jc w:val="both"/>
      </w:pPr>
      <w:r>
        <w:rPr>
          <w:rFonts w:eastAsia="Times New Roman" w:cs="Times New Roman"/>
          <w:b/>
        </w:rPr>
        <w:t>Jurisdiction.</w:t>
      </w:r>
      <w:r>
        <w:rPr>
          <w:rFonts w:eastAsia="Times New Roman" w:cs="Times New Roman"/>
        </w:rPr>
        <w:t xml:space="preserve"> SBA data reflects U.S. government-guaranteed small-business lending. Sri Lankan SME credit differs in legal environment, collateral practice, and macroeconomic volatility. Nothing here transfers directly.</w:t>
      </w:r>
    </w:p>
    <w:p w14:paraId="75195DA1" w14:textId="77777777" w:rsidR="00AC0D7B" w:rsidRDefault="00337EA7">
      <w:pPr>
        <w:jc w:val="both"/>
      </w:pPr>
      <w:r>
        <w:rPr>
          <w:rFonts w:eastAsia="Times New Roman" w:cs="Times New Roman"/>
          <w:b/>
        </w:rPr>
        <w:t>The fuzzy layer is not exercised.</w:t>
      </w:r>
      <w:r>
        <w:rPr>
          <w:rFonts w:eastAsia="Times New Roman" w:cs="Times New Roman"/>
        </w:rPr>
        <w:t xml:space="preserve"> Every SBA-observable criterion is quantitative, so each input enters as a degenerate triangular fuzzy number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xml:space="preserve">, </w:t>
      </w:r>
      <w:r>
        <w:rPr>
          <w:rFonts w:eastAsia="Times New Roman" w:cs="Times New Roman"/>
          <w:i/>
        </w:rPr>
        <w:t>x</w:t>
      </w:r>
      <w:r>
        <w:rPr>
          <w:rFonts w:eastAsia="Times New Roman" w:cs="Times New Roman"/>
        </w:rPr>
        <w:t xml:space="preserve">]. Centroid defuzzification returns </w:t>
      </w:r>
      <w:r>
        <w:rPr>
          <w:rFonts w:eastAsia="Times New Roman" w:cs="Times New Roman"/>
          <w:i/>
        </w:rPr>
        <w:t>x</w:t>
      </w:r>
      <w:r>
        <w:rPr>
          <w:rFonts w:eastAsia="Times New Roman" w:cs="Times New Roman"/>
        </w:rPr>
        <w:t>, and the fuzzy weighted average reduces exactly to an ordinary weighted mean. On this dataset the fuzzy machinery does no work. It is exercised only by qualitative cri</w:t>
      </w:r>
      <w:r>
        <w:rPr>
          <w:rFonts w:eastAsia="Times New Roman" w:cs="Times New Roman"/>
        </w:rPr>
        <w:lastRenderedPageBreak/>
        <w:t>teria, which SBA data does not contain. What Sections 5.3 to 5.6 validates is band mapping and weighted aggregation, not fuzzy inference.</w:t>
      </w:r>
    </w:p>
    <w:p w14:paraId="6929E964" w14:textId="77777777" w:rsidR="00AC0D7B" w:rsidRDefault="00337EA7">
      <w:pPr>
        <w:jc w:val="both"/>
      </w:pPr>
      <w:r>
        <w:rPr>
          <w:rFonts w:eastAsia="Times New Roman" w:cs="Times New Roman"/>
          <w:b/>
        </w:rPr>
        <w:t>Maturity filtering biases composition.</w:t>
      </w:r>
      <w:r>
        <w:rPr>
          <w:rFonts w:eastAsia="Times New Roman" w:cs="Times New Roman"/>
        </w:rPr>
        <w:t xml:space="preserve"> Restricting to fully-matured loans removes censoring but over-represents short-term facilities in later cohorts.</w:t>
      </w:r>
    </w:p>
    <w:p w14:paraId="07EB7D92" w14:textId="77777777" w:rsidR="00AC0D7B" w:rsidRDefault="00337EA7">
      <w:pPr>
        <w:jc w:val="both"/>
      </w:pPr>
      <w:r>
        <w:rPr>
          <w:rFonts w:eastAsia="Times New Roman" w:cs="Times New Roman"/>
          <w:b/>
        </w:rPr>
        <w:t>These results were computed under placeholder weights.</w:t>
      </w:r>
      <w:r>
        <w:rPr>
          <w:rFonts w:eastAsia="Times New Roman" w:cs="Times New Roman"/>
        </w:rPr>
        <w:t xml:space="preserve"> All figures in this chapter use equal weights within each level, so they test structure, not the elicited model. Elicitation completed after the analyses were run (Section 6.1), and Section 6.1.5 measures the consequence directly: moving from the placeholder vector to the elicited one preserves the ranking (ρ = 0.91 credit, 0.97 development) and moves no case by two risk bands, though 13–16% move by one. Section 5.16 bounds it independently: within ±25% perturbation ρ ≈ 0.98 and ~94% of bands are unchanged</w:t>
      </w:r>
      <w:r>
        <w:rPr>
          <w:rFonts w:eastAsia="Times New Roman" w:cs="Times New Roman"/>
        </w:rPr>
        <w:t>. The limitation stands, but its magnitude is now measured rather than merely acknowledged.</w:t>
      </w:r>
    </w:p>
    <w:p w14:paraId="703CEE27" w14:textId="77777777" w:rsidR="00AC0D7B" w:rsidRDefault="00337EA7">
      <w:pPr>
        <w:jc w:val="both"/>
      </w:pPr>
      <w:r>
        <w:rPr>
          <w:rFonts w:eastAsia="Times New Roman" w:cs="Times New Roman"/>
          <w:b/>
        </w:rPr>
        <w:t>The independence test uses thin development proxies.</w:t>
      </w:r>
      <w:r>
        <w:rPr>
          <w:rFonts w:eastAsia="Times New Roman" w:cs="Times New Roman"/>
        </w:rPr>
        <w:t xml:space="preserve"> SBA data carries employment only; five of the nine items in clause 5 have no counterpart. Section 5.6b tests the employment dimension of development impact, not the whole objective.</w:t>
      </w:r>
    </w:p>
    <w:p w14:paraId="6C893D22" w14:textId="77777777" w:rsidR="00AC0D7B" w:rsidRDefault="00337EA7">
      <w:pPr>
        <w:jc w:val="both"/>
      </w:pPr>
      <w:r>
        <w:rPr>
          <w:rFonts w:eastAsia="Times New Roman" w:cs="Times New Roman"/>
          <w:b/>
        </w:rPr>
        <w:t>The proposed model is not calibrated.</w:t>
      </w:r>
      <w:r>
        <w:rPr>
          <w:rFonts w:eastAsia="Times New Roman" w:cs="Times New Roman"/>
        </w:rPr>
        <w:t xml:space="preserve"> It produces an ordinal risk band, not a probability of default. Section 5.13 shows that even trained probabilistic models lose calibration badly across time periods; the proposed model does not offer a probability to lose. It must not be used for pricing or provisioning.</w:t>
      </w:r>
    </w:p>
    <w:p w14:paraId="67FB4200" w14:textId="77777777" w:rsidR="00AC0D7B" w:rsidRDefault="00337EA7">
      <w:pPr>
        <w:jc w:val="both"/>
      </w:pPr>
      <w:r>
        <w:rPr>
          <w:rFonts w:eastAsia="Times New Roman" w:cs="Times New Roman"/>
          <w:b/>
        </w:rPr>
        <w:t>The sensitivity analysis uses a simulated population.</w:t>
      </w:r>
      <w:r>
        <w:rPr>
          <w:rFonts w:eastAsia="Times New Roman" w:cs="Times New Roman"/>
        </w:rPr>
        <w:t xml:space="preserve"> It characterises the model's response to weight change; it says nothing about how real Sri Lankan SME applications are distributed, and the two must not be confused.</w:t>
      </w:r>
    </w:p>
    <w:p w14:paraId="2D1FF58F" w14:textId="77777777" w:rsidR="00AC0D7B" w:rsidRDefault="00337EA7">
      <w:pPr>
        <w:jc w:val="both"/>
      </w:pPr>
      <w:r>
        <w:rPr>
          <w:rFonts w:eastAsia="Times New Roman" w:cs="Times New Roman"/>
          <w:b/>
        </w:rPr>
        <w:t>The development objective is barely observable.</w:t>
      </w:r>
      <w:r>
        <w:rPr>
          <w:rFonts w:eastAsia="Times New Roman" w:cs="Times New Roman"/>
        </w:rPr>
        <w:t xml:space="preserve"> Only </w:t>
      </w:r>
      <w:r>
        <w:rPr>
          <w:rFonts w:eastAsia="Times New Roman" w:cs="Times New Roman"/>
          <w:i/>
        </w:rPr>
        <w:t>CreateJob</w:t>
      </w:r>
      <w:r>
        <w:rPr>
          <w:rFonts w:eastAsia="Times New Roman" w:cs="Times New Roman"/>
        </w:rPr>
        <w:t xml:space="preserve"> and </w:t>
      </w:r>
      <w:r>
        <w:rPr>
          <w:rFonts w:eastAsia="Times New Roman" w:cs="Times New Roman"/>
          <w:i/>
        </w:rPr>
        <w:t>RetainedJob</w:t>
      </w:r>
      <w:r>
        <w:rPr>
          <w:rFonts w:eastAsia="Times New Roman" w:cs="Times New Roman"/>
        </w:rPr>
        <w:t xml:space="preserve"> proxy the development-impact objective. Five of the nine items in clause 5 of the People's Bank form — women's participation, local raw material usage, import substitution, value added, foreign exchange earnings — have no counterpart in SBA data. The development objective is a design contribution and is not empirically validated in this chapter.</w:t>
      </w:r>
    </w:p>
    <w:p w14:paraId="3E1C3695" w14:textId="77777777" w:rsidR="00AC0D7B" w:rsidRDefault="00337EA7">
      <w:pPr>
        <w:jc w:val="both"/>
      </w:pPr>
      <w:r>
        <w:rPr>
          <w:rFonts w:eastAsia="Times New Roman" w:cs="Times New Roman"/>
        </w:rPr>
        <w:t>Novelty of the contamination finding is not fully established. A literature search found no published report of it, but that search was not exhaustive and cannot support a claim of priority. The finding is reported as one the author is not aware of having been documented, which is a weaker and defensible claim.</w:t>
      </w:r>
    </w:p>
    <w:p w14:paraId="5B66BE7B" w14:textId="77777777" w:rsidR="00AC0D7B" w:rsidRDefault="00337EA7">
      <w:pPr>
        <w:pStyle w:val="Heading2"/>
        <w:spacing w:before="240" w:after="120"/>
      </w:pPr>
      <w:bookmarkStart w:id="156" w:name="_Toc240753540"/>
      <w:r>
        <w:rPr>
          <w:rFonts w:ascii="Times New Roman" w:eastAsia="Times New Roman" w:hAnsi="Times New Roman" w:cs="Times New Roman"/>
        </w:rPr>
        <w:lastRenderedPageBreak/>
        <w:t>5.21 Summary</w:t>
      </w:r>
      <w:bookmarkEnd w:id="156"/>
    </w:p>
    <w:p w14:paraId="0FA6520C" w14:textId="77777777" w:rsidR="00AC0D7B" w:rsidRDefault="00337EA7">
      <w:pPr>
        <w:tabs>
          <w:tab w:val="left" w:pos="503"/>
        </w:tabs>
        <w:ind w:left="504" w:hanging="504"/>
      </w:pPr>
      <w:r>
        <w:rPr>
          <w:rFonts w:eastAsia="Times New Roman" w:cs="Times New Roman"/>
        </w:rPr>
        <w:t>1.</w:t>
      </w:r>
      <w:r>
        <w:rPr>
          <w:rFonts w:eastAsia="Times New Roman" w:cs="Times New Roman"/>
        </w:rPr>
        <w:tab/>
      </w:r>
      <w:r>
        <w:rPr>
          <w:rFonts w:eastAsia="Times New Roman" w:cs="Times New Roman"/>
          <w:i/>
        </w:rPr>
        <w:t>Term</w:t>
      </w:r>
      <w:r>
        <w:rPr>
          <w:rFonts w:eastAsia="Times New Roman" w:cs="Times New Roman"/>
        </w:rPr>
        <w:t xml:space="preserve"> in the SBA National dataset carries outcome information. Roundness alone predicts default at AUC 0.889 overall and 0.859–0.900 within every approval year, despite having no economic meaning.</w:t>
      </w:r>
    </w:p>
    <w:p w14:paraId="7AA65645" w14:textId="77777777" w:rsidR="00AC0D7B" w:rsidRDefault="00337EA7">
      <w:pPr>
        <w:tabs>
          <w:tab w:val="left" w:pos="503"/>
        </w:tabs>
        <w:ind w:left="504" w:hanging="504"/>
      </w:pPr>
      <w:r>
        <w:rPr>
          <w:rFonts w:eastAsia="Times New Roman" w:cs="Times New Roman"/>
        </w:rPr>
        <w:t>2.</w:t>
      </w:r>
      <w:r>
        <w:rPr>
          <w:rFonts w:eastAsia="Times New Roman" w:cs="Times New Roman"/>
        </w:rPr>
        <w:tab/>
        <w:t>Excluding it drops gradient-boosting temporal AUC from 0.9461 to 0.6076.</w:t>
      </w:r>
    </w:p>
    <w:p w14:paraId="5A4892F2" w14:textId="77777777" w:rsidR="00AC0D7B" w:rsidRDefault="00337EA7">
      <w:pPr>
        <w:tabs>
          <w:tab w:val="left" w:pos="503"/>
        </w:tabs>
        <w:ind w:left="504" w:hanging="504"/>
      </w:pPr>
      <w:r>
        <w:rPr>
          <w:rFonts w:eastAsia="Times New Roman" w:cs="Times New Roman"/>
        </w:rPr>
        <w:t>3.</w:t>
      </w:r>
      <w:r>
        <w:rPr>
          <w:rFonts w:eastAsia="Times New Roman" w:cs="Times New Roman"/>
        </w:rPr>
        <w:tab/>
        <w:t>Right-censoring is a separate and independent hazard: censored loans default at 7.77% against 20.41% for matured loans.</w:t>
      </w:r>
    </w:p>
    <w:p w14:paraId="2D3A2DC0" w14:textId="77777777" w:rsidR="00AC0D7B" w:rsidRDefault="00337EA7">
      <w:pPr>
        <w:tabs>
          <w:tab w:val="left" w:pos="503"/>
        </w:tabs>
        <w:ind w:left="504" w:hanging="504"/>
      </w:pPr>
      <w:r>
        <w:rPr>
          <w:rFonts w:eastAsia="Times New Roman" w:cs="Times New Roman"/>
        </w:rPr>
        <w:t>4.</w:t>
      </w:r>
      <w:r>
        <w:rPr>
          <w:rFonts w:eastAsia="Times New Roman" w:cs="Times New Roman"/>
        </w:rPr>
        <w:tab/>
      </w:r>
      <w:r>
        <w:rPr>
          <w:rFonts w:eastAsia="Times New Roman" w:cs="Times New Roman"/>
        </w:rPr>
        <w:t xml:space="preserve">Random splitting overstates performance by 0.182 AUC relative to temporal validation; a linear scorecard fitted to a benign cycle ranks </w:t>
      </w:r>
      <w:r>
        <w:rPr>
          <w:rFonts w:eastAsia="Times New Roman" w:cs="Times New Roman"/>
          <w:i/>
        </w:rPr>
        <w:t>backwards</w:t>
      </w:r>
      <w:r>
        <w:rPr>
          <w:rFonts w:eastAsia="Times New Roman" w:cs="Times New Roman"/>
        </w:rPr>
        <w:t xml:space="preserve"> under stress.</w:t>
      </w:r>
    </w:p>
    <w:p w14:paraId="2BF9DE71" w14:textId="77777777" w:rsidR="00AC0D7B" w:rsidRDefault="00337EA7">
      <w:pPr>
        <w:tabs>
          <w:tab w:val="left" w:pos="503"/>
        </w:tabs>
        <w:ind w:left="504" w:hanging="504"/>
      </w:pPr>
      <w:r>
        <w:rPr>
          <w:rFonts w:eastAsia="Times New Roman" w:cs="Times New Roman"/>
        </w:rPr>
        <w:t>5.</w:t>
      </w:r>
      <w:r>
        <w:rPr>
          <w:rFonts w:eastAsia="Times New Roman" w:cs="Times New Roman"/>
        </w:rPr>
        <w:tab/>
        <w:t>The a priori expert scorecard shows no discrimination on SBA-observable proxies (AUC 0.41–0.53), supporting the conclusion that instrument-specific appraisal models require elicitation, not proxy-dataset fitting.</w:t>
      </w:r>
    </w:p>
    <w:p w14:paraId="2BD757AA" w14:textId="77777777" w:rsidR="00AC0D7B" w:rsidRDefault="00337EA7">
      <w:pPr>
        <w:keepNext/>
        <w:tabs>
          <w:tab w:val="left" w:pos="503"/>
        </w:tabs>
        <w:ind w:left="504" w:hanging="504"/>
      </w:pPr>
      <w:r>
        <w:rPr>
          <w:rFonts w:eastAsia="Times New Roman" w:cs="Times New Roman"/>
        </w:rPr>
        <w:t>6.</w:t>
      </w:r>
      <w:r>
        <w:rPr>
          <w:rFonts w:eastAsia="Times New Roman" w:cs="Times New Roman"/>
        </w:rPr>
        <w:tab/>
      </w:r>
      <w:r>
        <w:rPr>
          <w:rFonts w:eastAsia="Times New Roman" w:cs="Times New Roman"/>
        </w:rPr>
        <w:t>The model is robust to weight perturbation within the range experts plausibly disagree over (ρ ≈ 0.98 and ~94% band stability at ±25%), which bounds the distortion introduced by reporting under placeholder weights.</w:t>
      </w:r>
    </w:p>
    <w:p w14:paraId="7F4ADA96" w14:textId="77777777" w:rsidR="00AC0D7B" w:rsidRDefault="00337EA7">
      <w:pPr>
        <w:keepNext/>
        <w:tabs>
          <w:tab w:val="left" w:pos="503"/>
        </w:tabs>
        <w:ind w:left="504" w:hanging="504"/>
      </w:pPr>
      <w:r>
        <w:rPr>
          <w:rFonts w:eastAsia="Times New Roman" w:cs="Times New Roman"/>
        </w:rPr>
        <w:t>7.</w:t>
      </w:r>
      <w:r>
        <w:rPr>
          <w:rFonts w:eastAsia="Times New Roman" w:cs="Times New Roman"/>
        </w:rPr>
        <w:tab/>
        <w:t>The criteria tree is structurally asymmetric: a development-impact criterion carries four to seven times the leverage of a credit-risk criterion over its objective, a direct consequence of clause 5 being one section of the source form.</w:t>
      </w:r>
    </w:p>
    <w:p w14:paraId="75B0B7C8" w14:textId="77777777" w:rsidR="00AC0D7B" w:rsidRDefault="00337EA7">
      <w:pPr>
        <w:keepNext/>
        <w:tabs>
          <w:tab w:val="left" w:pos="503"/>
        </w:tabs>
        <w:ind w:left="504" w:hanging="504"/>
      </w:pPr>
      <w:r>
        <w:rPr>
          <w:rFonts w:eastAsia="Times New Roman" w:cs="Times New Roman"/>
        </w:rPr>
        <w:t>8.</w:t>
      </w:r>
      <w:r>
        <w:rPr>
          <w:rFonts w:eastAsia="Times New Roman" w:cs="Times New Roman"/>
        </w:rPr>
        <w:tab/>
      </w:r>
      <w:r>
        <w:rPr>
          <w:rFonts w:eastAsia="Times New Roman" w:cs="Times New Roman"/>
        </w:rPr>
        <w:t>The two objectives are not independent on this population (r = +0.40, or +0.36 with disjoint inputs), which partly contradicts the premise the non-aggregation design was justified on. They nonetheless band the same facility differently 88.2% of the time, which is the stronger argument for reporting them separately.</w:t>
      </w:r>
    </w:p>
    <w:p w14:paraId="17876746" w14:textId="77777777" w:rsidR="00AC0D7B" w:rsidRDefault="00337EA7">
      <w:pPr>
        <w:keepNext/>
        <w:tabs>
          <w:tab w:val="left" w:pos="503"/>
        </w:tabs>
        <w:ind w:left="504" w:hanging="504"/>
      </w:pPr>
      <w:r>
        <w:rPr>
          <w:rFonts w:eastAsia="Times New Roman" w:cs="Times New Roman"/>
        </w:rPr>
        <w:t>9.</w:t>
      </w:r>
      <w:r>
        <w:rPr>
          <w:rFonts w:eastAsia="Times New Roman" w:cs="Times New Roman"/>
        </w:rPr>
        <w:tab/>
      </w:r>
      <w:r>
        <w:rPr>
          <w:rFonts w:eastAsia="Times New Roman" w:cs="Times New Roman"/>
        </w:rPr>
        <w:t>Development impact is positively associated with default (10.8% in the lowest band against 30.3% in the highest). Reported as association, not cause; if it survives proper controls, a development mandate carries a measurable credit cost.</w:t>
      </w:r>
    </w:p>
    <w:p w14:paraId="4091A665" w14:textId="77777777" w:rsidR="00AC0D7B" w:rsidRDefault="00337EA7">
      <w:pPr>
        <w:keepNext/>
        <w:tabs>
          <w:tab w:val="left" w:pos="503"/>
        </w:tabs>
        <w:ind w:left="504" w:hanging="504"/>
      </w:pPr>
      <w:r>
        <w:rPr>
          <w:rFonts w:eastAsia="Times New Roman" w:cs="Times New Roman"/>
        </w:rPr>
        <w:t>10.</w:t>
      </w:r>
      <w:r>
        <w:rPr>
          <w:rFonts w:eastAsia="Times New Roman" w:cs="Times New Roman"/>
        </w:rPr>
        <w:tab/>
        <w:t>At realistic cost ratios under temporal validation, none of the models beats the better fixed policy: discrimination at this level does not convert into economic value.</w:t>
      </w:r>
    </w:p>
    <w:p w14:paraId="2EA952D9" w14:textId="77777777" w:rsidR="00AC0D7B" w:rsidRDefault="00337EA7">
      <w:pPr>
        <w:tabs>
          <w:tab w:val="left" w:pos="503"/>
        </w:tabs>
        <w:ind w:left="504" w:hanging="504"/>
      </w:pPr>
      <w:r>
        <w:rPr>
          <w:rFonts w:eastAsia="Times New Roman" w:cs="Times New Roman"/>
        </w:rPr>
        <w:t>11.</w:t>
      </w:r>
      <w:r>
        <w:rPr>
          <w:rFonts w:eastAsia="Times New Roman" w:cs="Times New Roman"/>
        </w:rPr>
        <w:tab/>
      </w:r>
      <w:r>
        <w:rPr>
          <w:rFonts w:eastAsia="Times New Roman" w:cs="Times New Roman"/>
        </w:rPr>
        <w:t xml:space="preserve">Calibration degrades far more sharply than discrimination across time periods: gradient-boosting reliability worsens roughly 700-fold (0.00005 to 0.03705), with the model systematically under-predicting default, pricing an observed 45% risk at 20%. </w:t>
      </w:r>
      <w:r>
        <w:rPr>
          <w:rFonts w:eastAsia="Times New Roman" w:cs="Times New Roman"/>
        </w:rPr>
        <w:lastRenderedPageBreak/>
        <w:t>For a lender this is the more consequential failure, because it is less visible than a fall in discrimination.</w:t>
      </w:r>
    </w:p>
    <w:p w14:paraId="30DC26B9" w14:textId="77777777" w:rsidR="00AC0D7B" w:rsidRDefault="00337EA7">
      <w:pPr>
        <w:jc w:val="both"/>
      </w:pPr>
      <w:r>
        <w:rPr>
          <w:rFonts w:eastAsia="Times New Roman" w:cs="Times New Roman"/>
        </w:rPr>
        <w:t>Findings 1 and 5 are the contributions of this chapter. Finding 1 is a caution to users of a widely-adopted benchmark; finding 5 justifies the methodological design of the study.</w:t>
      </w:r>
    </w:p>
    <w:p w14:paraId="08C66386" w14:textId="77777777" w:rsidR="00AC0D7B" w:rsidRDefault="00337EA7">
      <w:pPr>
        <w:pStyle w:val="Heading1"/>
        <w:pageBreakBefore/>
        <w:spacing w:before="280" w:after="120"/>
      </w:pPr>
      <w:bookmarkStart w:id="157" w:name="_Toc240753541"/>
      <w:r>
        <w:rPr>
          <w:rFonts w:ascii="Times New Roman" w:eastAsia="Times New Roman" w:hAnsi="Times New Roman" w:cs="Times New Roman"/>
        </w:rPr>
        <w:lastRenderedPageBreak/>
        <w:t>6 DISCUSSION AND CONCLUSIONS</w:t>
      </w:r>
      <w:bookmarkEnd w:id="157"/>
    </w:p>
    <w:p w14:paraId="3DE4B6C4" w14:textId="77777777" w:rsidR="00AC0D7B" w:rsidRDefault="00337EA7">
      <w:pPr>
        <w:pStyle w:val="Heading2"/>
        <w:spacing w:before="240" w:after="120"/>
      </w:pPr>
      <w:bookmarkStart w:id="158" w:name="_Toc240753542"/>
      <w:r>
        <w:rPr>
          <w:rFonts w:ascii="Times New Roman" w:eastAsia="Times New Roman" w:hAnsi="Times New Roman" w:cs="Times New Roman"/>
        </w:rPr>
        <w:t>6.1 Weight elicitation</w:t>
      </w:r>
      <w:bookmarkEnd w:id="158"/>
    </w:p>
    <w:p w14:paraId="0A4441B1" w14:textId="77777777" w:rsidR="00AC0D7B" w:rsidRDefault="00337EA7">
      <w:pPr>
        <w:jc w:val="both"/>
      </w:pPr>
      <w:r>
        <w:rPr>
          <w:rFonts w:eastAsia="Times New Roman" w:cs="Times New Roman"/>
        </w:rPr>
        <w:t>The methodology in Section 4.5 specifies weight elicitation by Best-Worst Method. It was carried out, and this section reports it.</w:t>
      </w:r>
    </w:p>
    <w:p w14:paraId="7798D786" w14:textId="77777777" w:rsidR="00AC0D7B" w:rsidRDefault="00337EA7">
      <w:pPr>
        <w:pStyle w:val="Heading3"/>
        <w:spacing w:before="240" w:after="120"/>
      </w:pPr>
      <w:bookmarkStart w:id="159" w:name="_Toc240753543"/>
      <w:r>
        <w:rPr>
          <w:rFonts w:ascii="Times New Roman" w:eastAsia="Times New Roman" w:hAnsi="Times New Roman" w:cs="Times New Roman"/>
          <w:b w:val="0"/>
        </w:rPr>
        <w:t>6.1.1 The instrument</w:t>
      </w:r>
      <w:bookmarkEnd w:id="159"/>
    </w:p>
    <w:p w14:paraId="3D9120AC" w14:textId="77777777" w:rsidR="00AC0D7B" w:rsidRDefault="00337EA7">
      <w:pPr>
        <w:pStyle w:val="ListBullet"/>
        <w:keepNext/>
        <w:jc w:val="both"/>
      </w:pPr>
      <w:r>
        <w:rPr>
          <w:rFonts w:eastAsia="Times New Roman" w:cs="Times New Roman"/>
        </w:rPr>
        <w:t>A web instrument implementing BWM across eight comparison levels (86 comparisons, approximately fifteen minutes), with a participation and confidentiality notice, collecting a self-chosen participant code, years of experience, institution type and role, and no name or customer information.</w:t>
      </w:r>
    </w:p>
    <w:p w14:paraId="039F3D08" w14:textId="77777777" w:rsidR="00AC0D7B" w:rsidRDefault="00337EA7">
      <w:pPr>
        <w:pStyle w:val="ListBullet"/>
        <w:keepNext/>
        <w:jc w:val="both"/>
      </w:pPr>
      <w:r>
        <w:rPr>
          <w:rFonts w:eastAsia="Times New Roman" w:cs="Times New Roman"/>
        </w:rPr>
        <w:t>A linear BWM solver [26], verified two ways on deliberately inconsistent inputs: the maximum deviation recomputed from the returned weights matches the reported ξ*, and an independent optimiser from forty random starts finds no better solution, agreeing to six decimal places (Section 4.5.3).</w:t>
      </w:r>
    </w:p>
    <w:p w14:paraId="0EF50785" w14:textId="77777777" w:rsidR="00AC0D7B" w:rsidRDefault="00337EA7">
      <w:pPr>
        <w:pStyle w:val="ListBullet"/>
        <w:jc w:val="both"/>
      </w:pPr>
      <w:r>
        <w:rPr>
          <w:rFonts w:eastAsia="Times New Roman" w:cs="Times New Roman"/>
        </w:rPr>
        <w:t>An analysis pipeline computing per-respondent consistency ratios, excluding responses above CR 0.25, and aggregating by geometric mean.</w:t>
      </w:r>
    </w:p>
    <w:p w14:paraId="692E21DA" w14:textId="77777777" w:rsidR="00AC0D7B" w:rsidRDefault="00337EA7">
      <w:pPr>
        <w:jc w:val="both"/>
      </w:pPr>
      <w:r>
        <w:rPr>
          <w:rFonts w:eastAsia="Times New Roman" w:cs="Times New Roman"/>
        </w:rPr>
        <w:t>The instrument was deployed publicly so that practitioners could complete it from their own device without an account, which is what made recruitment feasible.</w:t>
      </w:r>
    </w:p>
    <w:p w14:paraId="29D58C4D" w14:textId="77777777" w:rsidR="00AC0D7B" w:rsidRDefault="00337EA7">
      <w:pPr>
        <w:pStyle w:val="Heading3"/>
        <w:spacing w:before="240" w:after="120"/>
      </w:pPr>
      <w:bookmarkStart w:id="160" w:name="_Toc240753544"/>
      <w:r>
        <w:rPr>
          <w:rFonts w:ascii="Times New Roman" w:eastAsia="Times New Roman" w:hAnsi="Times New Roman" w:cs="Times New Roman"/>
          <w:b w:val="0"/>
        </w:rPr>
        <w:t>6.1.2 Respondents</w:t>
      </w:r>
      <w:bookmarkEnd w:id="160"/>
    </w:p>
    <w:p w14:paraId="0074333A" w14:textId="77777777" w:rsidR="00AC0D7B" w:rsidRDefault="00337EA7">
      <w:pPr>
        <w:jc w:val="both"/>
      </w:pPr>
      <w:r>
        <w:rPr>
          <w:rFonts w:eastAsia="Times New Roman" w:cs="Times New Roman"/>
        </w:rPr>
        <w:t>Eleven credit practitioners completed the instrument, above the five-to-eight range typical of published BWM studies. Table 6.1 summarises the sample by experience, role and institution.</w:t>
      </w:r>
    </w:p>
    <w:p w14:paraId="04DDF5F7" w14:textId="77777777" w:rsidR="00AC0D7B" w:rsidRDefault="00337EA7">
      <w:pPr>
        <w:pStyle w:val="TableCaption"/>
        <w:keepNext/>
        <w:keepLines/>
        <w:spacing w:before="160" w:after="80"/>
      </w:pPr>
      <w:bookmarkStart w:id="161" w:name="_Toc240753609"/>
      <w:r>
        <w:rPr>
          <w:rFonts w:eastAsia="Times New Roman" w:cs="Times New Roman"/>
        </w:rPr>
        <w:t>Table 6.1: Profile of the eleven elicitation respondents</w:t>
      </w:r>
      <w:bookmarkEnd w:id="161"/>
    </w:p>
    <w:tbl>
      <w:tblPr>
        <w:tblStyle w:val="TableGrid"/>
        <w:tblW w:w="0" w:type="auto"/>
        <w:jc w:val="center"/>
        <w:tblLayout w:type="fixed"/>
        <w:tblLook w:val="04A0" w:firstRow="1" w:lastRow="0" w:firstColumn="1" w:lastColumn="0" w:noHBand="0" w:noVBand="1"/>
      </w:tblPr>
      <w:tblGrid>
        <w:gridCol w:w="3612"/>
        <w:gridCol w:w="5057"/>
      </w:tblGrid>
      <w:tr w:rsidR="00AC0D7B" w14:paraId="4F14CFB3" w14:textId="77777777">
        <w:trPr>
          <w:cantSplit/>
          <w:tblHeader/>
          <w:jc w:val="center"/>
        </w:trPr>
        <w:tc>
          <w:tcPr>
            <w:tcW w:w="3612" w:type="dxa"/>
          </w:tcPr>
          <w:p w14:paraId="5231B98E" w14:textId="77777777" w:rsidR="00AC0D7B" w:rsidRDefault="00337EA7">
            <w:pPr>
              <w:keepNext/>
              <w:spacing w:before="40" w:after="40" w:line="240" w:lineRule="auto"/>
            </w:pPr>
            <w:r>
              <w:rPr>
                <w:rFonts w:eastAsia="Times New Roman" w:cs="Times New Roman"/>
                <w:b/>
                <w:sz w:val="22"/>
              </w:rPr>
              <w:t>Respondents</w:t>
            </w:r>
          </w:p>
        </w:tc>
        <w:tc>
          <w:tcPr>
            <w:tcW w:w="5057" w:type="dxa"/>
          </w:tcPr>
          <w:p w14:paraId="58A86418" w14:textId="77777777" w:rsidR="00AC0D7B" w:rsidRDefault="00337EA7">
            <w:pPr>
              <w:keepNext/>
              <w:spacing w:before="40" w:after="40" w:line="240" w:lineRule="auto"/>
            </w:pPr>
            <w:r>
              <w:rPr>
                <w:rFonts w:eastAsia="Times New Roman" w:cs="Times New Roman"/>
                <w:b/>
                <w:sz w:val="22"/>
              </w:rPr>
              <w:t>11</w:t>
            </w:r>
          </w:p>
        </w:tc>
      </w:tr>
      <w:tr w:rsidR="00AC0D7B" w14:paraId="0AF00D36" w14:textId="77777777">
        <w:trPr>
          <w:cantSplit/>
          <w:jc w:val="center"/>
        </w:trPr>
        <w:tc>
          <w:tcPr>
            <w:tcW w:w="3612" w:type="dxa"/>
          </w:tcPr>
          <w:p w14:paraId="6C70DDD7" w14:textId="77777777" w:rsidR="00AC0D7B" w:rsidRDefault="00337EA7">
            <w:pPr>
              <w:keepNext/>
              <w:spacing w:before="40" w:after="40" w:line="240" w:lineRule="auto"/>
            </w:pPr>
            <w:r>
              <w:rPr>
                <w:rFonts w:eastAsia="Times New Roman" w:cs="Times New Roman"/>
                <w:sz w:val="22"/>
              </w:rPr>
              <w:t>Experience</w:t>
            </w:r>
          </w:p>
        </w:tc>
        <w:tc>
          <w:tcPr>
            <w:tcW w:w="5057" w:type="dxa"/>
          </w:tcPr>
          <w:p w14:paraId="40FB7CD0" w14:textId="77777777" w:rsidR="00AC0D7B" w:rsidRDefault="00337EA7">
            <w:pPr>
              <w:keepNext/>
              <w:spacing w:before="40" w:after="40" w:line="240" w:lineRule="auto"/>
            </w:pPr>
            <w:r>
              <w:rPr>
                <w:rFonts w:eastAsia="Times New Roman" w:cs="Times New Roman"/>
                <w:sz w:val="22"/>
              </w:rPr>
              <w:t>1–12 years, median 8</w:t>
            </w:r>
          </w:p>
        </w:tc>
      </w:tr>
      <w:tr w:rsidR="00AC0D7B" w14:paraId="0DA97F43" w14:textId="77777777">
        <w:trPr>
          <w:cantSplit/>
          <w:jc w:val="center"/>
        </w:trPr>
        <w:tc>
          <w:tcPr>
            <w:tcW w:w="3612" w:type="dxa"/>
          </w:tcPr>
          <w:p w14:paraId="36377555" w14:textId="77777777" w:rsidR="00AC0D7B" w:rsidRDefault="00337EA7">
            <w:pPr>
              <w:keepNext/>
              <w:spacing w:before="40" w:after="40" w:line="240" w:lineRule="auto"/>
            </w:pPr>
            <w:r>
              <w:rPr>
                <w:rFonts w:eastAsia="Times New Roman" w:cs="Times New Roman"/>
                <w:sz w:val="22"/>
              </w:rPr>
              <w:t>Credit / appraisal officers</w:t>
            </w:r>
          </w:p>
        </w:tc>
        <w:tc>
          <w:tcPr>
            <w:tcW w:w="5057" w:type="dxa"/>
          </w:tcPr>
          <w:p w14:paraId="089D17DF" w14:textId="77777777" w:rsidR="00AC0D7B" w:rsidRDefault="00337EA7">
            <w:pPr>
              <w:keepNext/>
              <w:spacing w:before="40" w:after="40" w:line="240" w:lineRule="auto"/>
            </w:pPr>
            <w:r>
              <w:rPr>
                <w:rFonts w:eastAsia="Times New Roman" w:cs="Times New Roman"/>
                <w:sz w:val="22"/>
              </w:rPr>
              <w:t>4</w:t>
            </w:r>
          </w:p>
        </w:tc>
      </w:tr>
      <w:tr w:rsidR="00AC0D7B" w14:paraId="7D6162A7" w14:textId="77777777">
        <w:trPr>
          <w:cantSplit/>
          <w:jc w:val="center"/>
        </w:trPr>
        <w:tc>
          <w:tcPr>
            <w:tcW w:w="3612" w:type="dxa"/>
          </w:tcPr>
          <w:p w14:paraId="3A83D820" w14:textId="77777777" w:rsidR="00AC0D7B" w:rsidRDefault="00337EA7">
            <w:pPr>
              <w:keepNext/>
              <w:spacing w:before="40" w:after="40" w:line="240" w:lineRule="auto"/>
            </w:pPr>
            <w:r>
              <w:rPr>
                <w:rFonts w:eastAsia="Times New Roman" w:cs="Times New Roman"/>
                <w:sz w:val="22"/>
              </w:rPr>
              <w:t>Branch managers</w:t>
            </w:r>
          </w:p>
        </w:tc>
        <w:tc>
          <w:tcPr>
            <w:tcW w:w="5057" w:type="dxa"/>
          </w:tcPr>
          <w:p w14:paraId="6F071299" w14:textId="77777777" w:rsidR="00AC0D7B" w:rsidRDefault="00337EA7">
            <w:pPr>
              <w:keepNext/>
              <w:spacing w:before="40" w:after="40" w:line="240" w:lineRule="auto"/>
            </w:pPr>
            <w:r>
              <w:rPr>
                <w:rFonts w:eastAsia="Times New Roman" w:cs="Times New Roman"/>
                <w:sz w:val="22"/>
              </w:rPr>
              <w:t>4</w:t>
            </w:r>
          </w:p>
        </w:tc>
      </w:tr>
      <w:tr w:rsidR="00AC0D7B" w14:paraId="618D8B1B" w14:textId="77777777">
        <w:trPr>
          <w:cantSplit/>
          <w:jc w:val="center"/>
        </w:trPr>
        <w:tc>
          <w:tcPr>
            <w:tcW w:w="3612" w:type="dxa"/>
          </w:tcPr>
          <w:p w14:paraId="1C12903D" w14:textId="77777777" w:rsidR="00AC0D7B" w:rsidRDefault="00337EA7">
            <w:pPr>
              <w:keepNext/>
              <w:spacing w:before="40" w:after="40" w:line="240" w:lineRule="auto"/>
            </w:pPr>
            <w:r>
              <w:rPr>
                <w:rFonts w:eastAsia="Times New Roman" w:cs="Times New Roman"/>
                <w:sz w:val="22"/>
              </w:rPr>
              <w:t>Regional or head-office credit</w:t>
            </w:r>
          </w:p>
        </w:tc>
        <w:tc>
          <w:tcPr>
            <w:tcW w:w="5057" w:type="dxa"/>
          </w:tcPr>
          <w:p w14:paraId="0F343979" w14:textId="77777777" w:rsidR="00AC0D7B" w:rsidRDefault="00337EA7">
            <w:pPr>
              <w:keepNext/>
              <w:spacing w:before="40" w:after="40" w:line="240" w:lineRule="auto"/>
            </w:pPr>
            <w:r>
              <w:rPr>
                <w:rFonts w:eastAsia="Times New Roman" w:cs="Times New Roman"/>
                <w:sz w:val="22"/>
              </w:rPr>
              <w:t>2</w:t>
            </w:r>
          </w:p>
        </w:tc>
      </w:tr>
      <w:tr w:rsidR="00AC0D7B" w14:paraId="3D437998" w14:textId="77777777">
        <w:trPr>
          <w:cantSplit/>
          <w:jc w:val="center"/>
        </w:trPr>
        <w:tc>
          <w:tcPr>
            <w:tcW w:w="3612" w:type="dxa"/>
          </w:tcPr>
          <w:p w14:paraId="0E1E74D6" w14:textId="77777777" w:rsidR="00AC0D7B" w:rsidRDefault="00337EA7">
            <w:pPr>
              <w:keepNext/>
              <w:spacing w:before="40" w:after="40" w:line="240" w:lineRule="auto"/>
            </w:pPr>
            <w:r>
              <w:rPr>
                <w:rFonts w:eastAsia="Times New Roman" w:cs="Times New Roman"/>
                <w:sz w:val="22"/>
              </w:rPr>
              <w:t>Not stated</w:t>
            </w:r>
          </w:p>
        </w:tc>
        <w:tc>
          <w:tcPr>
            <w:tcW w:w="5057" w:type="dxa"/>
          </w:tcPr>
          <w:p w14:paraId="4174EA0B" w14:textId="77777777" w:rsidR="00AC0D7B" w:rsidRDefault="00337EA7">
            <w:pPr>
              <w:keepNext/>
              <w:spacing w:before="40" w:after="40" w:line="240" w:lineRule="auto"/>
            </w:pPr>
            <w:r>
              <w:rPr>
                <w:rFonts w:eastAsia="Times New Roman" w:cs="Times New Roman"/>
                <w:sz w:val="22"/>
              </w:rPr>
              <w:t>1</w:t>
            </w:r>
          </w:p>
        </w:tc>
      </w:tr>
      <w:tr w:rsidR="00AC0D7B" w14:paraId="66857E79" w14:textId="77777777">
        <w:trPr>
          <w:cantSplit/>
          <w:jc w:val="center"/>
        </w:trPr>
        <w:tc>
          <w:tcPr>
            <w:tcW w:w="3612" w:type="dxa"/>
          </w:tcPr>
          <w:p w14:paraId="609C8EA3" w14:textId="77777777" w:rsidR="00AC0D7B" w:rsidRDefault="00337EA7">
            <w:pPr>
              <w:spacing w:before="40" w:after="40" w:line="240" w:lineRule="auto"/>
            </w:pPr>
            <w:r>
              <w:rPr>
                <w:rFonts w:eastAsia="Times New Roman" w:cs="Times New Roman"/>
                <w:sz w:val="22"/>
              </w:rPr>
              <w:t>Institution</w:t>
            </w:r>
          </w:p>
        </w:tc>
        <w:tc>
          <w:tcPr>
            <w:tcW w:w="5057" w:type="dxa"/>
          </w:tcPr>
          <w:p w14:paraId="7118FBEC" w14:textId="77777777" w:rsidR="00AC0D7B" w:rsidRDefault="00337EA7">
            <w:pPr>
              <w:spacing w:before="40" w:after="40" w:line="240" w:lineRule="auto"/>
            </w:pPr>
            <w:r>
              <w:rPr>
                <w:rFonts w:eastAsia="Times New Roman" w:cs="Times New Roman"/>
                <w:sz w:val="22"/>
              </w:rPr>
              <w:t>State commercial bank (10); not stated (1)</w:t>
            </w:r>
          </w:p>
        </w:tc>
      </w:tr>
    </w:tbl>
    <w:p w14:paraId="2A51DDF9" w14:textId="77777777" w:rsidR="00AC0D7B" w:rsidRDefault="00AC0D7B">
      <w:pPr>
        <w:spacing w:after="0"/>
      </w:pPr>
    </w:p>
    <w:p w14:paraId="21BD5028" w14:textId="77777777" w:rsidR="00AC0D7B" w:rsidRDefault="00337EA7">
      <w:pPr>
        <w:jc w:val="both"/>
      </w:pPr>
      <w:r>
        <w:rPr>
          <w:rFonts w:eastAsia="Times New Roman" w:cs="Times New Roman"/>
        </w:rPr>
        <w:lastRenderedPageBreak/>
        <w:t>Ten of the eleven give their institution as a state commercial bank and the eleventh did not state one, which is the setting the instrument comes from and also a limitation: these weights describe one segment of Sri Lankan SME lending, not the sector.</w:t>
      </w:r>
    </w:p>
    <w:p w14:paraId="76B8D8EF" w14:textId="77777777" w:rsidR="00AC0D7B" w:rsidRDefault="00337EA7">
      <w:pPr>
        <w:pStyle w:val="Heading3"/>
        <w:spacing w:before="240" w:after="120"/>
      </w:pPr>
      <w:bookmarkStart w:id="162" w:name="_Toc240753545"/>
      <w:r>
        <w:rPr>
          <w:rFonts w:ascii="Times New Roman" w:eastAsia="Times New Roman" w:hAnsi="Times New Roman" w:cs="Times New Roman"/>
          <w:b w:val="0"/>
        </w:rPr>
        <w:t>6.1.3 Consistency</w:t>
      </w:r>
      <w:bookmarkEnd w:id="162"/>
    </w:p>
    <w:p w14:paraId="2C6730D4" w14:textId="77777777" w:rsidR="00AC0D7B" w:rsidRDefault="00337EA7">
      <w:pPr>
        <w:jc w:val="both"/>
      </w:pPr>
      <w:r>
        <w:rPr>
          <w:rFonts w:eastAsia="Times New Roman" w:cs="Times New Roman"/>
        </w:rPr>
        <w:t>Each respondent produced eight level-responses, giving 88 in total. Three were excluded for a consistency ratio above 0.25 and the remaining 85 retained. The exclusions are reported rather than absorbed: two fell in the borrower and management dimension and the credit conduct dimension from one respondent (CR 0.298 and 0.377), and one at the credit-risk objective level from another (CR 0.293).</w:t>
      </w:r>
    </w:p>
    <w:p w14:paraId="0DC8ECFE" w14:textId="77777777" w:rsidR="00AC0D7B" w:rsidRDefault="00337EA7">
      <w:pPr>
        <w:jc w:val="both"/>
      </w:pPr>
      <w:r>
        <w:rPr>
          <w:rFonts w:eastAsia="Times New Roman" w:cs="Times New Roman"/>
        </w:rPr>
        <w:t>Most responses were highly consistent, a majority of them at CR = 0.000, meaning the stated comparisons admit a weight vector that reproduces them exactly.</w:t>
      </w:r>
    </w:p>
    <w:p w14:paraId="703873AF" w14:textId="77777777" w:rsidR="00AC0D7B" w:rsidRDefault="00337EA7">
      <w:pPr>
        <w:pStyle w:val="Heading3"/>
        <w:spacing w:before="240" w:after="120"/>
      </w:pPr>
      <w:bookmarkStart w:id="163" w:name="_Toc240753546"/>
      <w:r>
        <w:rPr>
          <w:rFonts w:ascii="Times New Roman" w:eastAsia="Times New Roman" w:hAnsi="Times New Roman" w:cs="Times New Roman"/>
          <w:b w:val="0"/>
        </w:rPr>
        <w:t>6.1.4 The weights</w:t>
      </w:r>
      <w:bookmarkEnd w:id="163"/>
    </w:p>
    <w:p w14:paraId="40BAEF3E" w14:textId="77777777" w:rsidR="00AC0D7B" w:rsidRDefault="00337EA7">
      <w:pPr>
        <w:jc w:val="both"/>
      </w:pPr>
      <w:r>
        <w:rPr>
          <w:rFonts w:eastAsia="Times New Roman" w:cs="Times New Roman"/>
        </w:rPr>
        <w:t>Table 6.2 gives the weights practitioners assign to the six credit-risk areas, each shown against the 0.1667 an equal weighting would give it.</w:t>
      </w:r>
    </w:p>
    <w:p w14:paraId="5E79024D" w14:textId="77777777" w:rsidR="00AC0D7B" w:rsidRDefault="00337EA7">
      <w:pPr>
        <w:pStyle w:val="TableCaption"/>
        <w:keepNext/>
        <w:keepLines/>
        <w:spacing w:before="160" w:after="80"/>
      </w:pPr>
      <w:bookmarkStart w:id="164" w:name="_Toc240753610"/>
      <w:r>
        <w:rPr>
          <w:rFonts w:eastAsia="Times New Roman" w:cs="Times New Roman"/>
        </w:rPr>
        <w:t>Table 6.2: Elicited weights for the six credit-risk dimensions</w:t>
      </w:r>
      <w:bookmarkEnd w:id="164"/>
    </w:p>
    <w:tbl>
      <w:tblPr>
        <w:tblStyle w:val="TableGrid"/>
        <w:tblW w:w="0" w:type="auto"/>
        <w:jc w:val="center"/>
        <w:tblLayout w:type="fixed"/>
        <w:tblLook w:val="04A0" w:firstRow="1" w:lastRow="0" w:firstColumn="1" w:lastColumn="0" w:noHBand="0" w:noVBand="1"/>
      </w:tblPr>
      <w:tblGrid>
        <w:gridCol w:w="4461"/>
        <w:gridCol w:w="862"/>
        <w:gridCol w:w="3346"/>
      </w:tblGrid>
      <w:tr w:rsidR="00AC0D7B" w14:paraId="06778080" w14:textId="77777777">
        <w:trPr>
          <w:cantSplit/>
          <w:tblHeader/>
          <w:jc w:val="center"/>
        </w:trPr>
        <w:tc>
          <w:tcPr>
            <w:tcW w:w="4461" w:type="dxa"/>
          </w:tcPr>
          <w:p w14:paraId="635A2993" w14:textId="77777777" w:rsidR="00AC0D7B" w:rsidRDefault="00337EA7">
            <w:pPr>
              <w:keepNext/>
              <w:spacing w:before="40" w:after="40" w:line="240" w:lineRule="auto"/>
            </w:pPr>
            <w:r>
              <w:rPr>
                <w:rFonts w:eastAsia="Times New Roman" w:cs="Times New Roman"/>
                <w:b/>
                <w:sz w:val="22"/>
              </w:rPr>
              <w:t>Dimension</w:t>
            </w:r>
          </w:p>
        </w:tc>
        <w:tc>
          <w:tcPr>
            <w:tcW w:w="862" w:type="dxa"/>
          </w:tcPr>
          <w:p w14:paraId="14F9D1EF" w14:textId="77777777" w:rsidR="00AC0D7B" w:rsidRDefault="00337EA7">
            <w:pPr>
              <w:keepNext/>
              <w:spacing w:before="40" w:after="40" w:line="240" w:lineRule="auto"/>
              <w:jc w:val="right"/>
            </w:pPr>
            <w:r>
              <w:rPr>
                <w:rFonts w:eastAsia="Times New Roman" w:cs="Times New Roman"/>
                <w:b/>
                <w:sz w:val="22"/>
              </w:rPr>
              <w:t>Weight</w:t>
            </w:r>
          </w:p>
        </w:tc>
        <w:tc>
          <w:tcPr>
            <w:tcW w:w="3346" w:type="dxa"/>
          </w:tcPr>
          <w:p w14:paraId="4EF77605" w14:textId="77777777" w:rsidR="00AC0D7B" w:rsidRDefault="00337EA7">
            <w:pPr>
              <w:keepNext/>
              <w:spacing w:before="40" w:after="40" w:line="240" w:lineRule="auto"/>
              <w:jc w:val="right"/>
            </w:pPr>
            <w:r>
              <w:rPr>
                <w:rFonts w:eastAsia="Times New Roman" w:cs="Times New Roman"/>
                <w:b/>
                <w:sz w:val="22"/>
              </w:rPr>
              <w:t>Multiple of equal weight</w:t>
            </w:r>
          </w:p>
        </w:tc>
      </w:tr>
      <w:tr w:rsidR="00AC0D7B" w14:paraId="1024DC8C" w14:textId="77777777">
        <w:trPr>
          <w:cantSplit/>
          <w:jc w:val="center"/>
        </w:trPr>
        <w:tc>
          <w:tcPr>
            <w:tcW w:w="4461" w:type="dxa"/>
          </w:tcPr>
          <w:p w14:paraId="31896A72" w14:textId="77777777" w:rsidR="00AC0D7B" w:rsidRDefault="00337EA7">
            <w:pPr>
              <w:keepNext/>
              <w:spacing w:before="40" w:after="40" w:line="240" w:lineRule="auto"/>
            </w:pPr>
            <w:r>
              <w:rPr>
                <w:rFonts w:eastAsia="Times New Roman" w:cs="Times New Roman"/>
                <w:sz w:val="22"/>
              </w:rPr>
              <w:t>Project Viability &amp; Projections</w:t>
            </w:r>
          </w:p>
        </w:tc>
        <w:tc>
          <w:tcPr>
            <w:tcW w:w="862" w:type="dxa"/>
          </w:tcPr>
          <w:p w14:paraId="7FC556E0" w14:textId="77777777" w:rsidR="00AC0D7B" w:rsidRDefault="00337EA7">
            <w:pPr>
              <w:keepNext/>
              <w:spacing w:before="40" w:after="40" w:line="240" w:lineRule="auto"/>
              <w:jc w:val="right"/>
            </w:pPr>
            <w:r>
              <w:rPr>
                <w:rFonts w:eastAsia="Times New Roman" w:cs="Times New Roman"/>
                <w:sz w:val="22"/>
              </w:rPr>
              <w:t>0.2698</w:t>
            </w:r>
          </w:p>
        </w:tc>
        <w:tc>
          <w:tcPr>
            <w:tcW w:w="3346" w:type="dxa"/>
          </w:tcPr>
          <w:p w14:paraId="50A2C9CF" w14:textId="77777777" w:rsidR="00AC0D7B" w:rsidRDefault="00337EA7">
            <w:pPr>
              <w:keepNext/>
              <w:spacing w:before="40" w:after="40" w:line="240" w:lineRule="auto"/>
              <w:jc w:val="right"/>
            </w:pPr>
            <w:r>
              <w:rPr>
                <w:rFonts w:eastAsia="Times New Roman" w:cs="Times New Roman"/>
                <w:sz w:val="22"/>
              </w:rPr>
              <w:t>1.62</w:t>
            </w:r>
          </w:p>
        </w:tc>
      </w:tr>
      <w:tr w:rsidR="00AC0D7B" w14:paraId="05A13FD7" w14:textId="77777777">
        <w:trPr>
          <w:cantSplit/>
          <w:jc w:val="center"/>
        </w:trPr>
        <w:tc>
          <w:tcPr>
            <w:tcW w:w="4461" w:type="dxa"/>
          </w:tcPr>
          <w:p w14:paraId="712DB23C" w14:textId="77777777" w:rsidR="00AC0D7B" w:rsidRDefault="00337EA7">
            <w:pPr>
              <w:keepNext/>
              <w:spacing w:before="40" w:after="40" w:line="240" w:lineRule="auto"/>
            </w:pPr>
            <w:r>
              <w:rPr>
                <w:rFonts w:eastAsia="Times New Roman" w:cs="Times New Roman"/>
                <w:sz w:val="22"/>
              </w:rPr>
              <w:t>Borrower &amp; Management Capacity</w:t>
            </w:r>
          </w:p>
        </w:tc>
        <w:tc>
          <w:tcPr>
            <w:tcW w:w="862" w:type="dxa"/>
          </w:tcPr>
          <w:p w14:paraId="011B9DAA" w14:textId="77777777" w:rsidR="00AC0D7B" w:rsidRDefault="00337EA7">
            <w:pPr>
              <w:keepNext/>
              <w:spacing w:before="40" w:after="40" w:line="240" w:lineRule="auto"/>
              <w:jc w:val="right"/>
            </w:pPr>
            <w:r>
              <w:rPr>
                <w:rFonts w:eastAsia="Times New Roman" w:cs="Times New Roman"/>
                <w:sz w:val="22"/>
              </w:rPr>
              <w:t>0.2190</w:t>
            </w:r>
          </w:p>
        </w:tc>
        <w:tc>
          <w:tcPr>
            <w:tcW w:w="3346" w:type="dxa"/>
          </w:tcPr>
          <w:p w14:paraId="1B7C2B99" w14:textId="77777777" w:rsidR="00AC0D7B" w:rsidRDefault="00337EA7">
            <w:pPr>
              <w:keepNext/>
              <w:spacing w:before="40" w:after="40" w:line="240" w:lineRule="auto"/>
              <w:jc w:val="right"/>
            </w:pPr>
            <w:r>
              <w:rPr>
                <w:rFonts w:eastAsia="Times New Roman" w:cs="Times New Roman"/>
                <w:sz w:val="22"/>
              </w:rPr>
              <w:t>1.31</w:t>
            </w:r>
          </w:p>
        </w:tc>
      </w:tr>
      <w:tr w:rsidR="00AC0D7B" w14:paraId="317F34F6" w14:textId="77777777">
        <w:trPr>
          <w:cantSplit/>
          <w:jc w:val="center"/>
        </w:trPr>
        <w:tc>
          <w:tcPr>
            <w:tcW w:w="4461" w:type="dxa"/>
          </w:tcPr>
          <w:p w14:paraId="161ABD03" w14:textId="77777777" w:rsidR="00AC0D7B" w:rsidRDefault="00337EA7">
            <w:pPr>
              <w:keepNext/>
              <w:spacing w:before="40" w:after="40" w:line="240" w:lineRule="auto"/>
            </w:pPr>
            <w:r>
              <w:rPr>
                <w:rFonts w:eastAsia="Times New Roman" w:cs="Times New Roman"/>
                <w:sz w:val="22"/>
              </w:rPr>
              <w:t>Credit History &amp; Banking Conduct</w:t>
            </w:r>
          </w:p>
        </w:tc>
        <w:tc>
          <w:tcPr>
            <w:tcW w:w="862" w:type="dxa"/>
          </w:tcPr>
          <w:p w14:paraId="1AD1EA21" w14:textId="77777777" w:rsidR="00AC0D7B" w:rsidRDefault="00337EA7">
            <w:pPr>
              <w:keepNext/>
              <w:spacing w:before="40" w:after="40" w:line="240" w:lineRule="auto"/>
              <w:jc w:val="right"/>
            </w:pPr>
            <w:r>
              <w:rPr>
                <w:rFonts w:eastAsia="Times New Roman" w:cs="Times New Roman"/>
                <w:sz w:val="22"/>
              </w:rPr>
              <w:t>0.1594</w:t>
            </w:r>
          </w:p>
        </w:tc>
        <w:tc>
          <w:tcPr>
            <w:tcW w:w="3346" w:type="dxa"/>
          </w:tcPr>
          <w:p w14:paraId="020FC181" w14:textId="77777777" w:rsidR="00AC0D7B" w:rsidRDefault="00337EA7">
            <w:pPr>
              <w:keepNext/>
              <w:spacing w:before="40" w:after="40" w:line="240" w:lineRule="auto"/>
              <w:jc w:val="right"/>
            </w:pPr>
            <w:r>
              <w:rPr>
                <w:rFonts w:eastAsia="Times New Roman" w:cs="Times New Roman"/>
                <w:sz w:val="22"/>
              </w:rPr>
              <w:t>0.96</w:t>
            </w:r>
          </w:p>
        </w:tc>
      </w:tr>
      <w:tr w:rsidR="00AC0D7B" w14:paraId="53FC8079" w14:textId="77777777">
        <w:trPr>
          <w:cantSplit/>
          <w:jc w:val="center"/>
        </w:trPr>
        <w:tc>
          <w:tcPr>
            <w:tcW w:w="4461" w:type="dxa"/>
          </w:tcPr>
          <w:p w14:paraId="781FA150" w14:textId="77777777" w:rsidR="00AC0D7B" w:rsidRDefault="00337EA7">
            <w:pPr>
              <w:keepNext/>
              <w:spacing w:before="40" w:after="40" w:line="240" w:lineRule="auto"/>
            </w:pPr>
            <w:r>
              <w:rPr>
                <w:rFonts w:eastAsia="Times New Roman" w:cs="Times New Roman"/>
                <w:sz w:val="22"/>
              </w:rPr>
              <w:t>Market &amp; Competitive Position</w:t>
            </w:r>
          </w:p>
        </w:tc>
        <w:tc>
          <w:tcPr>
            <w:tcW w:w="862" w:type="dxa"/>
          </w:tcPr>
          <w:p w14:paraId="707C6E63" w14:textId="77777777" w:rsidR="00AC0D7B" w:rsidRDefault="00337EA7">
            <w:pPr>
              <w:keepNext/>
              <w:spacing w:before="40" w:after="40" w:line="240" w:lineRule="auto"/>
              <w:jc w:val="right"/>
            </w:pPr>
            <w:r>
              <w:rPr>
                <w:rFonts w:eastAsia="Times New Roman" w:cs="Times New Roman"/>
                <w:sz w:val="22"/>
              </w:rPr>
              <w:t>0.1423</w:t>
            </w:r>
          </w:p>
        </w:tc>
        <w:tc>
          <w:tcPr>
            <w:tcW w:w="3346" w:type="dxa"/>
          </w:tcPr>
          <w:p w14:paraId="70A3B8FC" w14:textId="77777777" w:rsidR="00AC0D7B" w:rsidRDefault="00337EA7">
            <w:pPr>
              <w:keepNext/>
              <w:spacing w:before="40" w:after="40" w:line="240" w:lineRule="auto"/>
              <w:jc w:val="right"/>
            </w:pPr>
            <w:r>
              <w:rPr>
                <w:rFonts w:eastAsia="Times New Roman" w:cs="Times New Roman"/>
                <w:sz w:val="22"/>
              </w:rPr>
              <w:t>0.85</w:t>
            </w:r>
          </w:p>
        </w:tc>
      </w:tr>
      <w:tr w:rsidR="00AC0D7B" w14:paraId="42D3CC69" w14:textId="77777777">
        <w:trPr>
          <w:cantSplit/>
          <w:jc w:val="center"/>
        </w:trPr>
        <w:tc>
          <w:tcPr>
            <w:tcW w:w="4461" w:type="dxa"/>
          </w:tcPr>
          <w:p w14:paraId="18D99593" w14:textId="77777777" w:rsidR="00AC0D7B" w:rsidRDefault="00337EA7">
            <w:pPr>
              <w:keepNext/>
              <w:spacing w:before="40" w:after="40" w:line="240" w:lineRule="auto"/>
            </w:pPr>
            <w:r>
              <w:rPr>
                <w:rFonts w:eastAsia="Times New Roman" w:cs="Times New Roman"/>
                <w:sz w:val="22"/>
              </w:rPr>
              <w:t>Historic Financial Performance</w:t>
            </w:r>
          </w:p>
        </w:tc>
        <w:tc>
          <w:tcPr>
            <w:tcW w:w="862" w:type="dxa"/>
          </w:tcPr>
          <w:p w14:paraId="6E4BE64A" w14:textId="77777777" w:rsidR="00AC0D7B" w:rsidRDefault="00337EA7">
            <w:pPr>
              <w:keepNext/>
              <w:spacing w:before="40" w:after="40" w:line="240" w:lineRule="auto"/>
              <w:jc w:val="right"/>
            </w:pPr>
            <w:r>
              <w:rPr>
                <w:rFonts w:eastAsia="Times New Roman" w:cs="Times New Roman"/>
                <w:sz w:val="22"/>
              </w:rPr>
              <w:t>0.1073</w:t>
            </w:r>
          </w:p>
        </w:tc>
        <w:tc>
          <w:tcPr>
            <w:tcW w:w="3346" w:type="dxa"/>
          </w:tcPr>
          <w:p w14:paraId="70CEA66E" w14:textId="77777777" w:rsidR="00AC0D7B" w:rsidRDefault="00337EA7">
            <w:pPr>
              <w:keepNext/>
              <w:spacing w:before="40" w:after="40" w:line="240" w:lineRule="auto"/>
              <w:jc w:val="right"/>
            </w:pPr>
            <w:r>
              <w:rPr>
                <w:rFonts w:eastAsia="Times New Roman" w:cs="Times New Roman"/>
                <w:sz w:val="22"/>
              </w:rPr>
              <w:t>0.64</w:t>
            </w:r>
          </w:p>
        </w:tc>
      </w:tr>
      <w:tr w:rsidR="00AC0D7B" w14:paraId="79F8CE42" w14:textId="77777777">
        <w:trPr>
          <w:cantSplit/>
          <w:jc w:val="center"/>
        </w:trPr>
        <w:tc>
          <w:tcPr>
            <w:tcW w:w="4461" w:type="dxa"/>
          </w:tcPr>
          <w:p w14:paraId="5255BB20" w14:textId="77777777" w:rsidR="00AC0D7B" w:rsidRDefault="00337EA7">
            <w:pPr>
              <w:spacing w:before="40" w:after="40" w:line="240" w:lineRule="auto"/>
            </w:pPr>
            <w:r>
              <w:rPr>
                <w:rFonts w:eastAsia="Times New Roman" w:cs="Times New Roman"/>
                <w:sz w:val="22"/>
              </w:rPr>
              <w:t>Risk, Security &amp; Compliance</w:t>
            </w:r>
          </w:p>
        </w:tc>
        <w:tc>
          <w:tcPr>
            <w:tcW w:w="862" w:type="dxa"/>
          </w:tcPr>
          <w:p w14:paraId="3DF89271" w14:textId="77777777" w:rsidR="00AC0D7B" w:rsidRDefault="00337EA7">
            <w:pPr>
              <w:spacing w:before="40" w:after="40" w:line="240" w:lineRule="auto"/>
              <w:jc w:val="right"/>
            </w:pPr>
            <w:r>
              <w:rPr>
                <w:rFonts w:eastAsia="Times New Roman" w:cs="Times New Roman"/>
                <w:sz w:val="22"/>
              </w:rPr>
              <w:t>0.1023</w:t>
            </w:r>
          </w:p>
        </w:tc>
        <w:tc>
          <w:tcPr>
            <w:tcW w:w="3346" w:type="dxa"/>
          </w:tcPr>
          <w:p w14:paraId="0416CE66" w14:textId="77777777" w:rsidR="00AC0D7B" w:rsidRDefault="00337EA7">
            <w:pPr>
              <w:spacing w:before="40" w:after="40" w:line="240" w:lineRule="auto"/>
              <w:jc w:val="right"/>
            </w:pPr>
            <w:r>
              <w:rPr>
                <w:rFonts w:eastAsia="Times New Roman" w:cs="Times New Roman"/>
                <w:sz w:val="22"/>
              </w:rPr>
              <w:t>0.61</w:t>
            </w:r>
          </w:p>
        </w:tc>
      </w:tr>
    </w:tbl>
    <w:p w14:paraId="590DA473" w14:textId="77777777" w:rsidR="00AC0D7B" w:rsidRDefault="00AC0D7B">
      <w:pPr>
        <w:spacing w:after="0"/>
      </w:pPr>
    </w:p>
    <w:p w14:paraId="7B6AADF5" w14:textId="77777777" w:rsidR="00AC0D7B" w:rsidRDefault="00337EA7">
      <w:pPr>
        <w:jc w:val="both"/>
      </w:pPr>
      <w:r>
        <w:rPr>
          <w:rFonts w:eastAsia="Times New Roman" w:cs="Times New Roman"/>
        </w:rPr>
        <w:t>The ordering is itself a finding. Forward-looking project viability outranks historic financial performance by more than two to one, which inverts the emphasis of an instrument whose longest section is the historic financial analysis. Security and compliance ranks last of the six, despite occupying a full clause of the form.</w:t>
      </w:r>
    </w:p>
    <w:p w14:paraId="46A09C92" w14:textId="77777777" w:rsidR="00AC0D7B" w:rsidRDefault="00337EA7">
      <w:pPr>
        <w:jc w:val="both"/>
      </w:pPr>
      <w:r>
        <w:rPr>
          <w:rFonts w:eastAsia="Times New Roman" w:cs="Times New Roman"/>
        </w:rPr>
        <w:t>The model's weight status is now recorded as elicited, against eleven respondents, three exclusions and the date of elicitation. Every score the system produces is computed from these weights.</w:t>
      </w:r>
    </w:p>
    <w:p w14:paraId="1AA35D97" w14:textId="77777777" w:rsidR="00AC0D7B" w:rsidRDefault="00337EA7">
      <w:pPr>
        <w:pStyle w:val="Heading3"/>
        <w:spacing w:before="240" w:after="120"/>
      </w:pPr>
      <w:bookmarkStart w:id="165" w:name="_Toc240753547"/>
      <w:r>
        <w:rPr>
          <w:rFonts w:ascii="Times New Roman" w:eastAsia="Times New Roman" w:hAnsi="Times New Roman" w:cs="Times New Roman"/>
          <w:b w:val="0"/>
        </w:rPr>
        <w:lastRenderedPageBreak/>
        <w:t>6.1.5 What the placeholders cost</w:t>
      </w:r>
      <w:bookmarkEnd w:id="165"/>
    </w:p>
    <w:p w14:paraId="084A2773" w14:textId="77777777" w:rsidR="00AC0D7B" w:rsidRDefault="00337EA7">
      <w:pPr>
        <w:jc w:val="both"/>
      </w:pPr>
      <w:r>
        <w:rPr>
          <w:rFonts w:eastAsia="Times New Roman" w:cs="Times New Roman"/>
        </w:rPr>
        <w:t>Until elicitation completed, every scored result used equal weights within each level. Section 5.16 argued this mattered less than it appeared, on a simulation perturbing weights by up to ±25%.</w:t>
      </w:r>
    </w:p>
    <w:p w14:paraId="1FD82618" w14:textId="77777777" w:rsidR="00AC0D7B" w:rsidRDefault="00337EA7">
      <w:pPr>
        <w:jc w:val="both"/>
      </w:pPr>
      <w:r>
        <w:rPr>
          <w:rFonts w:eastAsia="Times New Roman" w:cs="Times New Roman"/>
          <w:b/>
        </w:rPr>
        <w:t>The elicited weights fall outside that range.</w:t>
      </w:r>
      <w:r>
        <w:rPr>
          <w:rFonts w:eastAsia="Times New Roman" w:cs="Times New Roman"/>
        </w:rPr>
        <w:t xml:space="preserve"> Within a level the ratio of largest to smallest reaches 3.57, and the largest departure from equal weighting is 87%, three and a half times the perturbation tested. The earlier reassurance was therefore about a narrower disturbance than the one that actually occurred.</w:t>
      </w:r>
    </w:p>
    <w:p w14:paraId="423A2CDA" w14:textId="77777777" w:rsidR="00AC0D7B" w:rsidRDefault="00337EA7">
      <w:pPr>
        <w:jc w:val="both"/>
      </w:pPr>
      <w:r>
        <w:rPr>
          <w:rFonts w:eastAsia="Times New Roman" w:cs="Times New Roman"/>
        </w:rPr>
        <w:t>It survives the test anyway. Table 6.3 scores the same 2,000 simulated appraisals under both vectors and compares the two rankings.</w:t>
      </w:r>
    </w:p>
    <w:p w14:paraId="4CD781A2" w14:textId="77777777" w:rsidR="00AC0D7B" w:rsidRDefault="00337EA7">
      <w:pPr>
        <w:pStyle w:val="TableCaption"/>
        <w:keepNext/>
        <w:keepLines/>
        <w:spacing w:before="160" w:after="80"/>
      </w:pPr>
      <w:bookmarkStart w:id="166" w:name="_Toc240753611"/>
      <w:r>
        <w:rPr>
          <w:rFonts w:eastAsia="Times New Roman" w:cs="Times New Roman"/>
        </w:rPr>
        <w:t>Table 6.3: Scoring under placeholder and elicited weights compared</w:t>
      </w:r>
      <w:bookmarkEnd w:id="166"/>
    </w:p>
    <w:tbl>
      <w:tblPr>
        <w:tblStyle w:val="TableGrid"/>
        <w:tblW w:w="0" w:type="auto"/>
        <w:jc w:val="center"/>
        <w:tblLayout w:type="fixed"/>
        <w:tblLook w:val="04A0" w:firstRow="1" w:lastRow="0" w:firstColumn="1" w:lastColumn="0" w:noHBand="0" w:noVBand="1"/>
      </w:tblPr>
      <w:tblGrid>
        <w:gridCol w:w="4013"/>
        <w:gridCol w:w="1766"/>
        <w:gridCol w:w="2890"/>
      </w:tblGrid>
      <w:tr w:rsidR="00AC0D7B" w14:paraId="43D61800" w14:textId="77777777">
        <w:trPr>
          <w:cantSplit/>
          <w:tblHeader/>
          <w:jc w:val="center"/>
        </w:trPr>
        <w:tc>
          <w:tcPr>
            <w:tcW w:w="4013" w:type="dxa"/>
          </w:tcPr>
          <w:p w14:paraId="029506E9" w14:textId="77777777" w:rsidR="00AC0D7B" w:rsidRDefault="00AC0D7B">
            <w:pPr>
              <w:keepNext/>
              <w:spacing w:before="40" w:after="40" w:line="240" w:lineRule="auto"/>
            </w:pPr>
          </w:p>
        </w:tc>
        <w:tc>
          <w:tcPr>
            <w:tcW w:w="1766" w:type="dxa"/>
          </w:tcPr>
          <w:p w14:paraId="2A36D111" w14:textId="77777777" w:rsidR="00AC0D7B" w:rsidRDefault="00337EA7">
            <w:pPr>
              <w:keepNext/>
              <w:spacing w:before="40" w:after="40" w:line="240" w:lineRule="auto"/>
              <w:jc w:val="right"/>
            </w:pPr>
            <w:r>
              <w:rPr>
                <w:rFonts w:eastAsia="Times New Roman" w:cs="Times New Roman"/>
                <w:b/>
                <w:sz w:val="22"/>
              </w:rPr>
              <w:t>Credit risk</w:t>
            </w:r>
          </w:p>
        </w:tc>
        <w:tc>
          <w:tcPr>
            <w:tcW w:w="2890" w:type="dxa"/>
          </w:tcPr>
          <w:p w14:paraId="13FF4A67" w14:textId="77777777" w:rsidR="00AC0D7B" w:rsidRDefault="00337EA7">
            <w:pPr>
              <w:keepNext/>
              <w:spacing w:before="40" w:after="40" w:line="240" w:lineRule="auto"/>
              <w:jc w:val="right"/>
            </w:pPr>
            <w:r>
              <w:rPr>
                <w:rFonts w:eastAsia="Times New Roman" w:cs="Times New Roman"/>
                <w:b/>
                <w:sz w:val="22"/>
              </w:rPr>
              <w:t>Development impact</w:t>
            </w:r>
          </w:p>
        </w:tc>
      </w:tr>
      <w:tr w:rsidR="00AC0D7B" w14:paraId="3F5CF7C0" w14:textId="77777777">
        <w:trPr>
          <w:cantSplit/>
          <w:jc w:val="center"/>
        </w:trPr>
        <w:tc>
          <w:tcPr>
            <w:tcW w:w="4013" w:type="dxa"/>
          </w:tcPr>
          <w:p w14:paraId="076395E4" w14:textId="77777777" w:rsidR="00AC0D7B" w:rsidRDefault="00337EA7">
            <w:pPr>
              <w:keepNext/>
              <w:spacing w:before="40" w:after="40" w:line="240" w:lineRule="auto"/>
            </w:pPr>
            <w:r>
              <w:rPr>
                <w:rFonts w:eastAsia="Times New Roman" w:cs="Times New Roman"/>
                <w:sz w:val="22"/>
              </w:rPr>
              <w:t>Spearman correlation</w:t>
            </w:r>
          </w:p>
        </w:tc>
        <w:tc>
          <w:tcPr>
            <w:tcW w:w="1766" w:type="dxa"/>
          </w:tcPr>
          <w:p w14:paraId="1279EFCC" w14:textId="77777777" w:rsidR="00AC0D7B" w:rsidRDefault="00337EA7">
            <w:pPr>
              <w:keepNext/>
              <w:spacing w:before="40" w:after="40" w:line="240" w:lineRule="auto"/>
              <w:jc w:val="right"/>
            </w:pPr>
            <w:r>
              <w:rPr>
                <w:rFonts w:eastAsia="Times New Roman" w:cs="Times New Roman"/>
                <w:sz w:val="22"/>
              </w:rPr>
              <w:t>0.8983</w:t>
            </w:r>
          </w:p>
        </w:tc>
        <w:tc>
          <w:tcPr>
            <w:tcW w:w="2890" w:type="dxa"/>
          </w:tcPr>
          <w:p w14:paraId="6AF11FC7" w14:textId="77777777" w:rsidR="00AC0D7B" w:rsidRDefault="00337EA7">
            <w:pPr>
              <w:keepNext/>
              <w:spacing w:before="40" w:after="40" w:line="240" w:lineRule="auto"/>
              <w:jc w:val="right"/>
            </w:pPr>
            <w:r>
              <w:rPr>
                <w:rFonts w:eastAsia="Times New Roman" w:cs="Times New Roman"/>
                <w:sz w:val="22"/>
              </w:rPr>
              <w:t>0.9671</w:t>
            </w:r>
          </w:p>
        </w:tc>
      </w:tr>
      <w:tr w:rsidR="00AC0D7B" w14:paraId="65895709" w14:textId="77777777">
        <w:trPr>
          <w:cantSplit/>
          <w:jc w:val="center"/>
        </w:trPr>
        <w:tc>
          <w:tcPr>
            <w:tcW w:w="4013" w:type="dxa"/>
          </w:tcPr>
          <w:p w14:paraId="6C994E4C" w14:textId="77777777" w:rsidR="00AC0D7B" w:rsidRDefault="00337EA7">
            <w:pPr>
              <w:keepNext/>
              <w:spacing w:before="40" w:after="40" w:line="240" w:lineRule="auto"/>
            </w:pPr>
            <w:r>
              <w:rPr>
                <w:rFonts w:eastAsia="Times New Roman" w:cs="Times New Roman"/>
                <w:sz w:val="22"/>
              </w:rPr>
              <w:t>Same risk band</w:t>
            </w:r>
          </w:p>
        </w:tc>
        <w:tc>
          <w:tcPr>
            <w:tcW w:w="1766" w:type="dxa"/>
          </w:tcPr>
          <w:p w14:paraId="505DB9BC" w14:textId="77777777" w:rsidR="00AC0D7B" w:rsidRDefault="00337EA7">
            <w:pPr>
              <w:keepNext/>
              <w:spacing w:before="40" w:after="40" w:line="240" w:lineRule="auto"/>
              <w:jc w:val="right"/>
            </w:pPr>
            <w:r>
              <w:rPr>
                <w:rFonts w:eastAsia="Times New Roman" w:cs="Times New Roman"/>
                <w:sz w:val="22"/>
              </w:rPr>
              <w:t>85.5%</w:t>
            </w:r>
          </w:p>
        </w:tc>
        <w:tc>
          <w:tcPr>
            <w:tcW w:w="2890" w:type="dxa"/>
          </w:tcPr>
          <w:p w14:paraId="36AB5284" w14:textId="77777777" w:rsidR="00AC0D7B" w:rsidRDefault="00337EA7">
            <w:pPr>
              <w:keepNext/>
              <w:spacing w:before="40" w:after="40" w:line="240" w:lineRule="auto"/>
              <w:jc w:val="right"/>
            </w:pPr>
            <w:r>
              <w:rPr>
                <w:rFonts w:eastAsia="Times New Roman" w:cs="Times New Roman"/>
                <w:sz w:val="22"/>
              </w:rPr>
              <w:t>84.9%</w:t>
            </w:r>
          </w:p>
        </w:tc>
      </w:tr>
      <w:tr w:rsidR="00AC0D7B" w14:paraId="0ABAF338" w14:textId="77777777">
        <w:trPr>
          <w:cantSplit/>
          <w:jc w:val="center"/>
        </w:trPr>
        <w:tc>
          <w:tcPr>
            <w:tcW w:w="4013" w:type="dxa"/>
          </w:tcPr>
          <w:p w14:paraId="60DCE03D" w14:textId="77777777" w:rsidR="00AC0D7B" w:rsidRDefault="00337EA7">
            <w:pPr>
              <w:keepNext/>
              <w:spacing w:before="40" w:after="40" w:line="240" w:lineRule="auto"/>
            </w:pPr>
            <w:r>
              <w:rPr>
                <w:rFonts w:eastAsia="Times New Roman" w:cs="Times New Roman"/>
                <w:sz w:val="22"/>
              </w:rPr>
              <w:t>Two or more bands apart</w:t>
            </w:r>
          </w:p>
        </w:tc>
        <w:tc>
          <w:tcPr>
            <w:tcW w:w="1766" w:type="dxa"/>
          </w:tcPr>
          <w:p w14:paraId="14937A8D" w14:textId="77777777" w:rsidR="00AC0D7B" w:rsidRDefault="00337EA7">
            <w:pPr>
              <w:keepNext/>
              <w:spacing w:before="40" w:after="40" w:line="240" w:lineRule="auto"/>
              <w:jc w:val="right"/>
            </w:pPr>
            <w:r>
              <w:rPr>
                <w:rFonts w:eastAsia="Times New Roman" w:cs="Times New Roman"/>
                <w:sz w:val="22"/>
              </w:rPr>
              <w:t>0.0%</w:t>
            </w:r>
          </w:p>
        </w:tc>
        <w:tc>
          <w:tcPr>
            <w:tcW w:w="2890" w:type="dxa"/>
          </w:tcPr>
          <w:p w14:paraId="78D12665" w14:textId="77777777" w:rsidR="00AC0D7B" w:rsidRDefault="00337EA7">
            <w:pPr>
              <w:keepNext/>
              <w:spacing w:before="40" w:after="40" w:line="240" w:lineRule="auto"/>
              <w:jc w:val="right"/>
            </w:pPr>
            <w:r>
              <w:rPr>
                <w:rFonts w:eastAsia="Times New Roman" w:cs="Times New Roman"/>
                <w:sz w:val="22"/>
              </w:rPr>
              <w:t>0.0%</w:t>
            </w:r>
          </w:p>
        </w:tc>
      </w:tr>
      <w:tr w:rsidR="00AC0D7B" w14:paraId="7511D17F" w14:textId="77777777">
        <w:trPr>
          <w:cantSplit/>
          <w:jc w:val="center"/>
        </w:trPr>
        <w:tc>
          <w:tcPr>
            <w:tcW w:w="4013" w:type="dxa"/>
          </w:tcPr>
          <w:p w14:paraId="41116F01" w14:textId="77777777" w:rsidR="00AC0D7B" w:rsidRDefault="00337EA7">
            <w:pPr>
              <w:spacing w:before="40" w:after="40" w:line="240" w:lineRule="auto"/>
            </w:pPr>
            <w:r>
              <w:rPr>
                <w:rFonts w:eastAsia="Times New Roman" w:cs="Times New Roman"/>
                <w:sz w:val="22"/>
              </w:rPr>
              <w:t>Mean absolute score shift</w:t>
            </w:r>
          </w:p>
        </w:tc>
        <w:tc>
          <w:tcPr>
            <w:tcW w:w="1766" w:type="dxa"/>
          </w:tcPr>
          <w:p w14:paraId="54DC5407" w14:textId="77777777" w:rsidR="00AC0D7B" w:rsidRDefault="00337EA7">
            <w:pPr>
              <w:spacing w:before="40" w:after="40" w:line="240" w:lineRule="auto"/>
              <w:jc w:val="right"/>
            </w:pPr>
            <w:r>
              <w:rPr>
                <w:rFonts w:eastAsia="Times New Roman" w:cs="Times New Roman"/>
                <w:sz w:val="22"/>
              </w:rPr>
              <w:t>2.04</w:t>
            </w:r>
          </w:p>
        </w:tc>
        <w:tc>
          <w:tcPr>
            <w:tcW w:w="2890" w:type="dxa"/>
          </w:tcPr>
          <w:p w14:paraId="23906224" w14:textId="77777777" w:rsidR="00AC0D7B" w:rsidRDefault="00337EA7">
            <w:pPr>
              <w:spacing w:before="40" w:after="40" w:line="240" w:lineRule="auto"/>
              <w:jc w:val="right"/>
            </w:pPr>
            <w:r>
              <w:rPr>
                <w:rFonts w:eastAsia="Times New Roman" w:cs="Times New Roman"/>
                <w:sz w:val="22"/>
              </w:rPr>
              <w:t>2.38</w:t>
            </w:r>
          </w:p>
        </w:tc>
      </w:tr>
    </w:tbl>
    <w:p w14:paraId="479EEDD9" w14:textId="77777777" w:rsidR="00AC0D7B" w:rsidRDefault="00AC0D7B">
      <w:pPr>
        <w:spacing w:after="0"/>
      </w:pPr>
    </w:p>
    <w:p w14:paraId="37176949" w14:textId="77777777" w:rsidR="00AC0D7B" w:rsidRDefault="00337EA7">
      <w:pPr>
        <w:jc w:val="both"/>
      </w:pPr>
      <w:r>
        <w:rPr>
          <w:rFonts w:eastAsia="Times New Roman" w:cs="Times New Roman"/>
        </w:rPr>
        <w:t>No case moves two bands. Around 15% move one band. That is not nothing: those are appraisals that would carry a different recommendation. The ordering is nonetheless substantially preserved across a weight change far larger than the one Section 5.16 modelled.</w:t>
      </w:r>
    </w:p>
    <w:p w14:paraId="182EEBFD" w14:textId="77777777" w:rsidR="00AC0D7B" w:rsidRDefault="00337EA7">
      <w:pPr>
        <w:jc w:val="both"/>
      </w:pPr>
      <w:r>
        <w:rPr>
          <w:rFonts w:eastAsia="Times New Roman" w:cs="Times New Roman"/>
        </w:rPr>
        <w:t>This is a stronger result than the simulation it replaces, because it is not a simulation of possible weights. It is the placeholder vector against the elicited one, on identical cases.</w:t>
      </w:r>
    </w:p>
    <w:p w14:paraId="5B2013E9" w14:textId="77777777" w:rsidR="00AC0D7B" w:rsidRDefault="00337EA7">
      <w:pPr>
        <w:pStyle w:val="Heading2"/>
        <w:spacing w:before="240" w:after="120"/>
      </w:pPr>
      <w:bookmarkStart w:id="167" w:name="_Toc240753548"/>
      <w:r>
        <w:rPr>
          <w:rFonts w:ascii="Times New Roman" w:eastAsia="Times New Roman" w:hAnsi="Times New Roman" w:cs="Times New Roman"/>
        </w:rPr>
        <w:t>6.2 Answers to the research questions</w:t>
      </w:r>
      <w:bookmarkEnd w:id="167"/>
    </w:p>
    <w:p w14:paraId="78A8CB06" w14:textId="77777777" w:rsidR="00AC0D7B" w:rsidRDefault="00337EA7">
      <w:pPr>
        <w:pStyle w:val="Heading3"/>
        <w:spacing w:before="240" w:after="120"/>
      </w:pPr>
      <w:bookmarkStart w:id="168" w:name="_Toc240753549"/>
      <w:r>
        <w:rPr>
          <w:rFonts w:ascii="Times New Roman" w:eastAsia="Times New Roman" w:hAnsi="Times New Roman" w:cs="Times New Roman"/>
          <w:b w:val="0"/>
        </w:rPr>
        <w:t>6.2.1 RQ1: can the instrument be formalised?</w:t>
      </w:r>
      <w:bookmarkEnd w:id="168"/>
    </w:p>
    <w:p w14:paraId="7E81AF45" w14:textId="77777777" w:rsidR="00AC0D7B" w:rsidRDefault="00337EA7">
      <w:pPr>
        <w:jc w:val="both"/>
      </w:pPr>
      <w:r>
        <w:rPr>
          <w:rFonts w:eastAsia="Times New Roman" w:cs="Times New Roman"/>
        </w:rPr>
        <w:t>Yes, and the artefact demonstrates it. Forty-nine criteria across seven dimensions and two objectives, each traceable to a numbered clause of the People's Bank form. Twenty-eight quantitative criteria map through piecewise-linear bands; twenty-one qualitative criteria are captured on a five-point linguistic scale as triangular fuzzy numbers.</w:t>
      </w:r>
    </w:p>
    <w:p w14:paraId="502DE147" w14:textId="77777777" w:rsidR="00AC0D7B" w:rsidRDefault="00337EA7">
      <w:pPr>
        <w:jc w:val="both"/>
      </w:pPr>
      <w:r>
        <w:rPr>
          <w:rFonts w:eastAsia="Times New Roman" w:cs="Times New Roman"/>
        </w:rPr>
        <w:t>The working system scores, explains, and exports in the bank's own report format. Contributions decompose exactly to the score, so any recommendation is traceable to the clause that produced it.</w:t>
      </w:r>
    </w:p>
    <w:p w14:paraId="0B283A56" w14:textId="77777777" w:rsidR="00AC0D7B" w:rsidRDefault="00337EA7">
      <w:pPr>
        <w:jc w:val="both"/>
      </w:pPr>
      <w:r>
        <w:rPr>
          <w:rFonts w:eastAsia="Times New Roman" w:cs="Times New Roman"/>
        </w:rPr>
        <w:lastRenderedPageBreak/>
        <w:t>What the formalisation does not do is preserve everything. Stein's [12] distinction between hard and soft information implies that hardening a judgement loses something, and the fuzzy linguistic scale mitigates that loss rather than avoiding it.</w:t>
      </w:r>
    </w:p>
    <w:p w14:paraId="2152AB0B" w14:textId="77777777" w:rsidR="00AC0D7B" w:rsidRDefault="00337EA7">
      <w:pPr>
        <w:pStyle w:val="Heading3"/>
        <w:spacing w:before="240" w:after="120"/>
      </w:pPr>
      <w:bookmarkStart w:id="169" w:name="_Toc240753550"/>
      <w:r>
        <w:rPr>
          <w:rFonts w:ascii="Times New Roman" w:eastAsia="Times New Roman" w:hAnsi="Times New Roman" w:cs="Times New Roman"/>
          <w:b w:val="0"/>
        </w:rPr>
        <w:t>6.2.2 RQ2: what weights do practitioners assign, and how much do they matter?</w:t>
      </w:r>
      <w:bookmarkEnd w:id="169"/>
    </w:p>
    <w:p w14:paraId="7B788881" w14:textId="77777777" w:rsidR="00AC0D7B" w:rsidRDefault="00337EA7">
      <w:pPr>
        <w:jc w:val="both"/>
      </w:pPr>
      <w:r>
        <w:rPr>
          <w:rFonts w:eastAsia="Times New Roman" w:cs="Times New Roman"/>
        </w:rPr>
        <w:t>Both halves are now answered.</w:t>
      </w:r>
    </w:p>
    <w:p w14:paraId="5A19AFF4" w14:textId="77777777" w:rsidR="00AC0D7B" w:rsidRDefault="00337EA7">
      <w:pPr>
        <w:jc w:val="both"/>
      </w:pPr>
      <w:r>
        <w:rPr>
          <w:rFonts w:eastAsia="Times New Roman" w:cs="Times New Roman"/>
          <w:i/>
        </w:rPr>
        <w:t>What they assign.</w:t>
      </w:r>
      <w:r>
        <w:rPr>
          <w:rFonts w:eastAsia="Times New Roman" w:cs="Times New Roman"/>
        </w:rPr>
        <w:t xml:space="preserve"> Eleven practitioners, 1–12 years' experience, produced the weights in Section 6.1.4. The ordering is the substantive result: forward-looking project viability outranks historic financial performance by more than two to one, and security and compliance ranks last of the six credit-risk areas. Three of 88 level-responses were excluded for inconsistency.</w:t>
      </w:r>
    </w:p>
    <w:p w14:paraId="267FFD7B" w14:textId="77777777" w:rsidR="00AC0D7B" w:rsidRDefault="00337EA7">
      <w:pPr>
        <w:jc w:val="both"/>
      </w:pPr>
      <w:r>
        <w:rPr>
          <w:rFonts w:eastAsia="Times New Roman" w:cs="Times New Roman"/>
          <w:i/>
        </w:rPr>
        <w:t>How much they matter.</w:t>
      </w:r>
      <w:r>
        <w:rPr>
          <w:rFonts w:eastAsia="Times New Roman" w:cs="Times New Roman"/>
        </w:rPr>
        <w:t xml:space="preserve"> Less than the effort of eliciting them might imply, and the answer is now measured rather than simulated. The elicited weights depart from the placeholders by up to 87% within a level, three and a half times the ±25% Section 5.16 modelled, yet rank correlation between the two scorings is 0.8983 for credit risk and 0.9671 for development impact, no case moves two risk bands, and about 85% keep the same band (Section 6.1.5).</w:t>
      </w:r>
    </w:p>
    <w:p w14:paraId="172C295C" w14:textId="77777777" w:rsidR="00AC0D7B" w:rsidRDefault="00337EA7">
      <w:pPr>
        <w:jc w:val="both"/>
      </w:pPr>
      <w:r>
        <w:rPr>
          <w:rFonts w:eastAsia="Times New Roman" w:cs="Times New Roman"/>
        </w:rPr>
        <w:t>Three qualifications. The 15% that change band are real appraisals that would carry a different recommendation. Ten of the eleven respondents come from state commercial banking, and the eleventh did not state an institution, so these weights describe one segment, not the sector. And the criteria tree is structurally asymmetric: a development-impact criterion carries four to seven times the leverage of a credit-risk criterion, so elicitation error costs more on that side.</w:t>
      </w:r>
    </w:p>
    <w:p w14:paraId="143B6173" w14:textId="77777777" w:rsidR="00AC0D7B" w:rsidRDefault="00337EA7">
      <w:pPr>
        <w:pStyle w:val="Heading3"/>
        <w:spacing w:before="240" w:after="120"/>
      </w:pPr>
      <w:bookmarkStart w:id="170" w:name="_Toc240753551"/>
      <w:r>
        <w:rPr>
          <w:rFonts w:ascii="Times New Roman" w:eastAsia="Times New Roman" w:hAnsi="Times New Roman" w:cs="Times New Roman"/>
          <w:b w:val="0"/>
        </w:rPr>
        <w:t>6.2.3 RQ3: what can be established from public data?</w:t>
      </w:r>
      <w:bookmarkEnd w:id="170"/>
    </w:p>
    <w:p w14:paraId="45164701" w14:textId="77777777" w:rsidR="00AC0D7B" w:rsidRDefault="00337EA7">
      <w:pPr>
        <w:jc w:val="both"/>
      </w:pPr>
      <w:r>
        <w:rPr>
          <w:rFonts w:eastAsia="Times New Roman" w:cs="Times New Roman"/>
        </w:rPr>
        <w:t>Less than hoped, and the reasons are themselves the contribution.</w:t>
      </w:r>
    </w:p>
    <w:p w14:paraId="02AEBD1F" w14:textId="77777777" w:rsidR="00AC0D7B" w:rsidRDefault="00337EA7">
      <w:pPr>
        <w:jc w:val="both"/>
      </w:pPr>
      <w:r>
        <w:rPr>
          <w:rFonts w:eastAsia="Times New Roman" w:cs="Times New Roman"/>
        </w:rPr>
        <w:t>The scoring method could not be validated against the criteria tree, because no public dataset contains its variables. Substituting SBA-observable proxies produced a scorecard with no discrimination (AUC 0.4144 random, 0.5275 temporal), a negative result reported as it occurred (Section 5.15).</w:t>
      </w:r>
    </w:p>
    <w:p w14:paraId="0499F3E1" w14:textId="77777777" w:rsidR="00AC0D7B" w:rsidRDefault="00337EA7">
      <w:pPr>
        <w:jc w:val="both"/>
      </w:pPr>
      <w:r>
        <w:rPr>
          <w:rFonts w:eastAsia="Times New Roman" w:cs="Times New Roman"/>
        </w:rPr>
        <w:t xml:space="preserve">The attempt surfaced something more useful. The SBA National dataset's </w:t>
      </w:r>
      <w:r>
        <w:rPr>
          <w:rFonts w:eastAsia="Times New Roman" w:cs="Times New Roman"/>
          <w:i/>
        </w:rPr>
        <w:t>Term</w:t>
      </w:r>
      <w:r>
        <w:rPr>
          <w:rFonts w:eastAsia="Times New Roman" w:cs="Times New Roman"/>
        </w:rPr>
        <w:t xml:space="preserve"> field carries outcome information: roundness alone predicts default at AUC 0.889 within every </w:t>
      </w:r>
      <w:r>
        <w:rPr>
          <w:rFonts w:eastAsia="Times New Roman" w:cs="Times New Roman"/>
        </w:rPr>
        <w:lastRenderedPageBreak/>
        <w:t>approval year, and excluding the field drops gradient-boosting temporal AUC from 0.9461 to 0.6076 (Sections 5.3 to 5.4). Confidence intervals do not overlap and paired DeLong tests give p &lt; 0.001.</w:t>
      </w:r>
    </w:p>
    <w:p w14:paraId="212DB943" w14:textId="77777777" w:rsidR="00AC0D7B" w:rsidRDefault="00337EA7">
      <w:pPr>
        <w:jc w:val="both"/>
      </w:pPr>
      <w:r>
        <w:rPr>
          <w:rFonts w:eastAsia="Times New Roman" w:cs="Times New Roman"/>
        </w:rPr>
        <w:t>Two further hazards emerged. Calibration degrades roughly 700-fold across the temporal boundary, with models systematically under-predicting default (Section 5.5a). And at realistic cost ratios, none of the models beats a fixed policy on the stressed cohort (Section 5.14).</w:t>
      </w:r>
    </w:p>
    <w:p w14:paraId="7229047D" w14:textId="77777777" w:rsidR="00AC0D7B" w:rsidRDefault="00337EA7">
      <w:pPr>
        <w:pStyle w:val="Heading3"/>
        <w:spacing w:before="240" w:after="120"/>
      </w:pPr>
      <w:bookmarkStart w:id="171" w:name="_Toc240753552"/>
      <w:r>
        <w:rPr>
          <w:rFonts w:ascii="Times New Roman" w:eastAsia="Times New Roman" w:hAnsi="Times New Roman" w:cs="Times New Roman"/>
          <w:b w:val="0"/>
        </w:rPr>
        <w:t>6.2.4 RQ4: are the objectives separable?</w:t>
      </w:r>
      <w:bookmarkEnd w:id="171"/>
    </w:p>
    <w:p w14:paraId="2A9E131B" w14:textId="77777777" w:rsidR="00AC0D7B" w:rsidRDefault="00337EA7">
      <w:pPr>
        <w:jc w:val="both"/>
      </w:pPr>
      <w:r>
        <w:rPr>
          <w:rFonts w:eastAsia="Times New Roman" w:cs="Times New Roman"/>
        </w:rPr>
        <w:t>Not independent, but they disagree constantly, and the second fact is what matters.</w:t>
      </w:r>
    </w:p>
    <w:p w14:paraId="0D4FAD08" w14:textId="77777777" w:rsidR="00AC0D7B" w:rsidRDefault="00337EA7">
      <w:pPr>
        <w:jc w:val="both"/>
      </w:pPr>
      <w:r>
        <w:rPr>
          <w:rFonts w:eastAsia="Times New Roman" w:cs="Times New Roman"/>
        </w:rPr>
        <w:t xml:space="preserve">Across 652,284 facilities the two scores correlate at r = +0.40, or +0.36 with the shared-input confound removed. That is </w:t>
      </w:r>
      <w:r>
        <w:rPr>
          <w:rFonts w:eastAsia="Times New Roman" w:cs="Times New Roman"/>
          <w:i/>
        </w:rPr>
        <w:t>moderate</w:t>
      </w:r>
      <w:r>
        <w:rPr>
          <w:rFonts w:eastAsia="Times New Roman" w:cs="Times New Roman"/>
        </w:rPr>
        <w:t>, and it removes the strong form of the premise the design was justified on. It does not, however, overturn Arvanitis et al. [29]. Their estimate was also positive (slope 0.048) and merely non-significant in 109 observations; this study measures the same direction at a sample size able to resolve it (Section 5.17.1). What went wrong was the reading of that paper: an underpowered null carried forward as an established independence result. This thesis made that error before correcting it.</w:t>
      </w:r>
    </w:p>
    <w:p w14:paraId="44ADC48D" w14:textId="77777777" w:rsidR="00AC0D7B" w:rsidRDefault="00337EA7">
      <w:pPr>
        <w:jc w:val="both"/>
      </w:pPr>
      <w:r>
        <w:rPr>
          <w:rFonts w:eastAsia="Times New Roman" w:cs="Times New Roman"/>
        </w:rPr>
        <w:t>The practical case survives by a different route. The two objectives place the same facility in different risk bands 88.2% of the time, and 38.4% differ by two bands or more. A correlation of 0.40 leaves enormous scatter, and it is per-facility disagreement, not average co-movement, that a combined score destroys.</w:t>
      </w:r>
    </w:p>
    <w:p w14:paraId="595A3B59" w14:textId="77777777" w:rsidR="00AC0D7B" w:rsidRDefault="00337EA7">
      <w:pPr>
        <w:jc w:val="both"/>
      </w:pPr>
      <w:r>
        <w:rPr>
          <w:rFonts w:eastAsia="Times New Roman" w:cs="Times New Roman"/>
        </w:rPr>
        <w:t>Additionally, development impact is positively associated with default (10.8% in the lowest development band against 30.3% in the highest). Reported as association, not cause, and likely confounded by facility size and business age. If it survives proper controls, a development mandate carries a measurable credit cost, exactly the trade-off the dual-objective design exists to surface.</w:t>
      </w:r>
    </w:p>
    <w:p w14:paraId="75A3B546" w14:textId="77777777" w:rsidR="00AC0D7B" w:rsidRDefault="00337EA7">
      <w:pPr>
        <w:pStyle w:val="Heading2"/>
        <w:spacing w:before="240" w:after="120"/>
      </w:pPr>
      <w:bookmarkStart w:id="172" w:name="_Toc240753553"/>
      <w:r>
        <w:rPr>
          <w:rFonts w:ascii="Times New Roman" w:eastAsia="Times New Roman" w:hAnsi="Times New Roman" w:cs="Times New Roman"/>
        </w:rPr>
        <w:t>6.3 Discussion</w:t>
      </w:r>
      <w:bookmarkEnd w:id="172"/>
    </w:p>
    <w:p w14:paraId="246E2682" w14:textId="77777777" w:rsidR="00AC0D7B" w:rsidRDefault="00337EA7">
      <w:pPr>
        <w:pStyle w:val="Heading3"/>
        <w:spacing w:before="240" w:after="120"/>
      </w:pPr>
      <w:bookmarkStart w:id="173" w:name="_Toc240753554"/>
      <w:r>
        <w:rPr>
          <w:rFonts w:ascii="Times New Roman" w:eastAsia="Times New Roman" w:hAnsi="Times New Roman" w:cs="Times New Roman"/>
          <w:b w:val="0"/>
        </w:rPr>
        <w:t>6.3.1 What the contamination finding means</w:t>
      </w:r>
      <w:bookmarkEnd w:id="173"/>
    </w:p>
    <w:p w14:paraId="30C8083E" w14:textId="77777777" w:rsidR="00AC0D7B" w:rsidRDefault="00337EA7">
      <w:pPr>
        <w:jc w:val="both"/>
      </w:pPr>
      <w:r>
        <w:rPr>
          <w:rFonts w:eastAsia="Times New Roman" w:cs="Times New Roman"/>
        </w:rPr>
        <w:t xml:space="preserve">The SBA National dataset is widely used in credit-scoring research and teaching. A model given </w:t>
      </w:r>
      <w:r>
        <w:rPr>
          <w:rFonts w:eastAsia="Times New Roman" w:cs="Times New Roman"/>
          <w:i/>
        </w:rPr>
        <w:t>Term</w:t>
      </w:r>
      <w:r>
        <w:rPr>
          <w:rFonts w:eastAsia="Times New Roman" w:cs="Times New Roman"/>
        </w:rPr>
        <w:t xml:space="preserve"> and free to split on exact values inherits an artefact worth up to 0.34 AUC, and a meaningless roundness probe reaches 0.887 on its own.</w:t>
      </w:r>
    </w:p>
    <w:p w14:paraId="04F10326" w14:textId="77777777" w:rsidR="00AC0D7B" w:rsidRDefault="00337EA7">
      <w:pPr>
        <w:jc w:val="both"/>
      </w:pPr>
      <w:r>
        <w:rPr>
          <w:rFonts w:eastAsia="Times New Roman" w:cs="Times New Roman"/>
        </w:rPr>
        <w:lastRenderedPageBreak/>
        <w:t>The transferable lesson is about how anomalies are treated. The finding emerged only because an AUC of 0.9726 was investigated rather than reported. Had it been published it would have exceeded every benchmark it would have been compared against, which is precisely why it would not have been questioned.</w:t>
      </w:r>
    </w:p>
    <w:p w14:paraId="2D128D5E" w14:textId="77777777" w:rsidR="00AC0D7B" w:rsidRDefault="00337EA7">
      <w:pPr>
        <w:jc w:val="both"/>
      </w:pPr>
      <w:r>
        <w:rPr>
          <w:rFonts w:eastAsia="Times New Roman" w:cs="Times New Roman"/>
        </w:rPr>
        <w:t xml:space="preserve">Kapoor and Narayanan [32] found leakage affecting 294 papers across seventeen fields. This case is harder to catch than the textbook forms: the offending field is documented as legitimate, is available at prediction time under its documented meaning, and is economically meaningful. It is caught only by noticing that the </w:t>
      </w:r>
      <w:r>
        <w:rPr>
          <w:rFonts w:eastAsia="Times New Roman" w:cs="Times New Roman"/>
          <w:i/>
        </w:rPr>
        <w:t>shape</w:t>
      </w:r>
      <w:r>
        <w:rPr>
          <w:rFonts w:eastAsia="Times New Roman" w:cs="Times New Roman"/>
        </w:rPr>
        <w:t xml:space="preserve"> of its relationship with the outcome is not one any economic mechanism could produce.</w:t>
      </w:r>
    </w:p>
    <w:p w14:paraId="3BC60A58" w14:textId="77777777" w:rsidR="00AC0D7B" w:rsidRDefault="00337EA7">
      <w:pPr>
        <w:pStyle w:val="Heading3"/>
        <w:spacing w:before="240" w:after="120"/>
      </w:pPr>
      <w:bookmarkStart w:id="174" w:name="_Toc240753555"/>
      <w:r>
        <w:rPr>
          <w:rFonts w:ascii="Times New Roman" w:eastAsia="Times New Roman" w:hAnsi="Times New Roman" w:cs="Times New Roman"/>
          <w:b w:val="0"/>
        </w:rPr>
        <w:t>6.3.2 What the negative result means</w:t>
      </w:r>
      <w:bookmarkEnd w:id="174"/>
    </w:p>
    <w:p w14:paraId="3787987A" w14:textId="77777777" w:rsidR="00AC0D7B" w:rsidRDefault="00337EA7">
      <w:pPr>
        <w:jc w:val="both"/>
      </w:pPr>
      <w:r>
        <w:rPr>
          <w:rFonts w:eastAsia="Times New Roman" w:cs="Times New Roman"/>
        </w:rPr>
        <w:t>Substituting available proxies for the intended criteria tests the proxies, not the model. Institutions without clean historical default data cannot fit a scorecard, and this study shows they cannot borrow someone else's dataset to validate one either. Expert elicitation is not a second-best option in that situation; it is the only sound one, which is why the weights reported in Section 6.1 were elicited from practitioners rather than fitted to borrowed outcomes.</w:t>
      </w:r>
    </w:p>
    <w:p w14:paraId="67F1573C" w14:textId="77777777" w:rsidR="00AC0D7B" w:rsidRDefault="00337EA7">
      <w:pPr>
        <w:pStyle w:val="Heading3"/>
        <w:spacing w:before="240" w:after="120"/>
      </w:pPr>
      <w:bookmarkStart w:id="175" w:name="_Toc240753556"/>
      <w:r>
        <w:rPr>
          <w:rFonts w:ascii="Times New Roman" w:eastAsia="Times New Roman" w:hAnsi="Times New Roman" w:cs="Times New Roman"/>
          <w:b w:val="0"/>
        </w:rPr>
        <w:t>6.3.3 What temporal validation reveals</w:t>
      </w:r>
      <w:bookmarkEnd w:id="175"/>
    </w:p>
    <w:p w14:paraId="30AC8D9D" w14:textId="77777777" w:rsidR="00AC0D7B" w:rsidRDefault="00337EA7">
      <w:pPr>
        <w:jc w:val="both"/>
      </w:pPr>
      <w:r>
        <w:rPr>
          <w:rFonts w:eastAsia="Times New Roman" w:cs="Times New Roman"/>
        </w:rPr>
        <w:t>Logistic regression scored 0.4565 temporally, below chance. Trained on cohorts defaulting at 9.1% and tested on cohorts defaulting at 35.9%, its ranking inverted.</w:t>
      </w:r>
    </w:p>
    <w:p w14:paraId="66C17A54" w14:textId="77777777" w:rsidR="00AC0D7B" w:rsidRDefault="00337EA7">
      <w:pPr>
        <w:jc w:val="both"/>
      </w:pPr>
      <w:r>
        <w:rPr>
          <w:rFonts w:eastAsia="Times New Roman" w:cs="Times New Roman"/>
        </w:rPr>
        <w:t>Calibration degraded further than discrimination. For a lender that is the more dangerous failure: falling discrimination is visible and invites scrutiny, whereas a model that still ranks tolerably while pricing a 45% risk at 20% under-provisions by more than half and appears to be working. Recalibration on recent outcomes is a separate requirement from revalidation of discrimination, and the two are routinely conflated. Given Sri Lanka's recent macroeconomic volatility, this is the most directly actionable</w:t>
      </w:r>
      <w:r>
        <w:rPr>
          <w:rFonts w:eastAsia="Times New Roman" w:cs="Times New Roman"/>
        </w:rPr>
        <w:t xml:space="preserve"> result in the thesis.</w:t>
      </w:r>
    </w:p>
    <w:p w14:paraId="277ECE7F" w14:textId="77777777" w:rsidR="00AC0D7B" w:rsidRDefault="00337EA7">
      <w:pPr>
        <w:pStyle w:val="Heading3"/>
        <w:spacing w:before="240" w:after="120"/>
      </w:pPr>
      <w:bookmarkStart w:id="176" w:name="_Toc240753557"/>
      <w:r>
        <w:rPr>
          <w:rFonts w:ascii="Times New Roman" w:eastAsia="Times New Roman" w:hAnsi="Times New Roman" w:cs="Times New Roman"/>
          <w:b w:val="0"/>
        </w:rPr>
        <w:t>6.3.4 On the system</w:t>
      </w:r>
      <w:bookmarkEnd w:id="176"/>
    </w:p>
    <w:p w14:paraId="46C499C8" w14:textId="77777777" w:rsidR="00AC0D7B" w:rsidRDefault="00337EA7">
      <w:pPr>
        <w:jc w:val="both"/>
      </w:pPr>
      <w:r>
        <w:rPr>
          <w:rFonts w:eastAsia="Times New Roman" w:cs="Times New Roman"/>
        </w:rPr>
        <w:t>Two design decisions proved more consequential than expected.</w:t>
      </w:r>
    </w:p>
    <w:p w14:paraId="7F4C579B" w14:textId="77777777" w:rsidR="00AC0D7B" w:rsidRDefault="00337EA7">
      <w:pPr>
        <w:jc w:val="both"/>
      </w:pPr>
      <w:r>
        <w:rPr>
          <w:rFonts w:eastAsia="Times New Roman" w:cs="Times New Roman"/>
        </w:rPr>
        <w:t>The completeness gate (Section 5.3) arose from a defect found in testing: a 14%-complete file produced a confident recommendation. Weight renormalisation keeps a sparse appraisal's score plausible while its evidential basis collapses. The gate is a refusal to an</w:t>
      </w:r>
      <w:r>
        <w:rPr>
          <w:rFonts w:eastAsia="Times New Roman" w:cs="Times New Roman"/>
        </w:rPr>
        <w:lastRenderedPageBreak/>
        <w:t>swer rather than a score adjustment, because a discounted score would preserve the false impression that the system had an opinion.</w:t>
      </w:r>
    </w:p>
    <w:p w14:paraId="2EC9E03A" w14:textId="77777777" w:rsidR="00AC0D7B" w:rsidRDefault="00337EA7">
      <w:pPr>
        <w:jc w:val="both"/>
      </w:pPr>
      <w:r>
        <w:rPr>
          <w:rFonts w:eastAsia="Times New Roman" w:cs="Times New Roman"/>
        </w:rPr>
        <w:t>That was a safety argument, and Section 5.19 shows it was the weaker of the two available. The stronger one is that the alternative is exploitable: both conventional models tested score a withheld field as favourable rather than as unknown, so under a fixed threshold an applicant improves their assessment by answering less. A design decision taken on cautionary grounds turned out to have an incentive justification that is harder to argue with.</w:t>
      </w:r>
    </w:p>
    <w:p w14:paraId="11ABE1EC" w14:textId="77777777" w:rsidR="00AC0D7B" w:rsidRDefault="00337EA7">
      <w:pPr>
        <w:jc w:val="both"/>
      </w:pPr>
      <w:r>
        <w:rPr>
          <w:rFonts w:eastAsia="Times New Roman" w:cs="Times New Roman"/>
        </w:rPr>
        <w:t>Authenticated sign-off (Section 4.13) replaced a typed name. An audit trail of self-declared signatories records nothing; the signatory is now the authenticated user and roles are enforced server-side.</w:t>
      </w:r>
    </w:p>
    <w:p w14:paraId="0A06CDD7" w14:textId="77777777" w:rsidR="00AC0D7B" w:rsidRDefault="00337EA7">
      <w:pPr>
        <w:pStyle w:val="Heading3"/>
        <w:spacing w:before="240" w:after="120"/>
      </w:pPr>
      <w:bookmarkStart w:id="177" w:name="_Toc240753558"/>
      <w:r>
        <w:rPr>
          <w:rFonts w:ascii="Times New Roman" w:eastAsia="Times New Roman" w:hAnsi="Times New Roman" w:cs="Times New Roman"/>
          <w:b w:val="0"/>
        </w:rPr>
        <w:t>6.3.5 Who the models serve worst</w:t>
      </w:r>
      <w:bookmarkEnd w:id="177"/>
    </w:p>
    <w:p w14:paraId="42135FF0" w14:textId="77777777" w:rsidR="00AC0D7B" w:rsidRDefault="00337EA7">
      <w:pPr>
        <w:jc w:val="both"/>
      </w:pPr>
      <w:r>
        <w:rPr>
          <w:rFonts w:eastAsia="Times New Roman" w:cs="Times New Roman"/>
        </w:rPr>
        <w:t>Two findings sit outside the research questions and are reported because they bear directly on whether any of this should be deployed.</w:t>
      </w:r>
    </w:p>
    <w:p w14:paraId="7C5441D1" w14:textId="77777777" w:rsidR="00AC0D7B" w:rsidRDefault="00337EA7">
      <w:pPr>
        <w:jc w:val="both"/>
      </w:pPr>
      <w:r>
        <w:rPr>
          <w:rFonts w:eastAsia="Times New Roman" w:cs="Times New Roman"/>
        </w:rPr>
        <w:t>The first is that the artefact discriminates against the applicants it was designed to serve. The scorecard fails the four-fifths rule on four of five credit-access attributes, and would decline 36.11% of creditworthy agricultural borrowers, the worst rate of any sector, while agriculture has the lowest default rate in the cohort at 19.19%. The trained model is not much better: creditworthy micro-enterprises are declined at 2.81 times the rate of large firms, and the smallest facility quartile at 3.42 times</w:t>
      </w:r>
      <w:r>
        <w:rPr>
          <w:rFonts w:eastAsia="Times New Roman" w:cs="Times New Roman"/>
        </w:rPr>
        <w:t xml:space="preserve"> the largest. Micro-firms, small facilities and agriculture are precisely the segments that SME and development finance exist to reach.</w:t>
      </w:r>
    </w:p>
    <w:p w14:paraId="476DE1A4" w14:textId="77777777" w:rsidR="00AC0D7B" w:rsidRDefault="00337EA7">
      <w:pPr>
        <w:jc w:val="both"/>
      </w:pPr>
      <w:r>
        <w:rPr>
          <w:rFonts w:eastAsia="Times New Roman" w:cs="Times New Roman"/>
        </w:rPr>
        <w:t>This has to be stated carefully. Barocas and Selbst [46] set out why disparate impact is a legal as well as a technical problem: a model can disadvantage a group whose defining attribute it never observes. That is the shape of what is found here. But these are credit-access proxies; the dataset records no protected characteristic, so no claim about lawful discrimination follows. Group default rates genuinely differ, so selection-rate gaps are not by themselves evidence of injustice, which is why the error-r</w:t>
      </w:r>
      <w:r>
        <w:rPr>
          <w:rFonts w:eastAsia="Times New Roman" w:cs="Times New Roman"/>
        </w:rPr>
        <w:t>ate comparison, taken only over borrowers who actually repaid, is the one reported as the finding.</w:t>
      </w:r>
    </w:p>
    <w:p w14:paraId="5D762E03" w14:textId="77777777" w:rsidR="00AC0D7B" w:rsidRDefault="00337EA7">
      <w:pPr>
        <w:jc w:val="both"/>
      </w:pPr>
      <w:r>
        <w:rPr>
          <w:rFonts w:eastAsia="Times New Roman" w:cs="Times New Roman"/>
        </w:rPr>
        <w:lastRenderedPageBreak/>
        <w:t>The second is that both conventional models reward applicants for withholding information (Section 5.19), which is the empirical case for the completeness gate discussed above.</w:t>
      </w:r>
    </w:p>
    <w:p w14:paraId="19D01657" w14:textId="77777777" w:rsidR="00AC0D7B" w:rsidRDefault="00337EA7">
      <w:pPr>
        <w:jc w:val="both"/>
      </w:pPr>
      <w:r>
        <w:rPr>
          <w:rFonts w:eastAsia="Times New Roman" w:cs="Times New Roman"/>
        </w:rPr>
        <w:t>Neither finding was sought. Both emerged from taking the model card's own list of untested risks seriously, and the first of them is a defect in this study's own artefact rather than in someone else's. It is reported for that reason: an appraisal instrument that penalises the best-performing sector is not ready to inform decisions, and saying so is more useful than not having looked.</w:t>
      </w:r>
    </w:p>
    <w:p w14:paraId="5EF5B4A3" w14:textId="77777777" w:rsidR="00AC0D7B" w:rsidRDefault="00337EA7">
      <w:pPr>
        <w:pStyle w:val="Heading2"/>
        <w:spacing w:before="240" w:after="120"/>
      </w:pPr>
      <w:bookmarkStart w:id="178" w:name="_Toc240753559"/>
      <w:r>
        <w:rPr>
          <w:rFonts w:ascii="Times New Roman" w:eastAsia="Times New Roman" w:hAnsi="Times New Roman" w:cs="Times New Roman"/>
        </w:rPr>
        <w:t>6.4 Limitations</w:t>
      </w:r>
      <w:bookmarkEnd w:id="178"/>
    </w:p>
    <w:p w14:paraId="131FB16D" w14:textId="77777777" w:rsidR="00AC0D7B" w:rsidRDefault="00337EA7">
      <w:pPr>
        <w:jc w:val="both"/>
      </w:pPr>
      <w:r>
        <w:rPr>
          <w:rFonts w:eastAsia="Times New Roman" w:cs="Times New Roman"/>
        </w:rPr>
        <w:t>Empirical validation is on a proxy dataset from another jurisdiction. Nothing transfers directly to Sri Lankan SME credit.</w:t>
      </w:r>
    </w:p>
    <w:p w14:paraId="41E65EC4" w14:textId="77777777" w:rsidR="00AC0D7B" w:rsidRDefault="00337EA7">
      <w:pPr>
        <w:jc w:val="both"/>
      </w:pPr>
      <w:r>
        <w:rPr>
          <w:rFonts w:eastAsia="Times New Roman" w:cs="Times New Roman"/>
          <w:b/>
        </w:rPr>
        <w:t>The criteria tree is not empirically validated.</w:t>
      </w:r>
      <w:r>
        <w:rPr>
          <w:rFonts w:eastAsia="Times New Roman" w:cs="Times New Roman"/>
        </w:rPr>
        <w:t xml:space="preserve"> No dataset contains its variables.</w:t>
      </w:r>
    </w:p>
    <w:p w14:paraId="3DCE5993" w14:textId="77777777" w:rsidR="00AC0D7B" w:rsidRDefault="00337EA7">
      <w:pPr>
        <w:jc w:val="both"/>
      </w:pPr>
      <w:r>
        <w:rPr>
          <w:rFonts w:eastAsia="Times New Roman" w:cs="Times New Roman"/>
        </w:rPr>
        <w:t>No weight elicitation was carried out (Section 6.1). RQ2 as originally posed is unanswered.</w:t>
      </w:r>
    </w:p>
    <w:p w14:paraId="304F241C" w14:textId="77777777" w:rsidR="00AC0D7B" w:rsidRDefault="00337EA7">
      <w:pPr>
        <w:jc w:val="both"/>
      </w:pPr>
      <w:r>
        <w:rPr>
          <w:rFonts w:eastAsia="Times New Roman" w:cs="Times New Roman"/>
          <w:b/>
        </w:rPr>
        <w:t>Fairness is assessed only on credit-access proxies.</w:t>
      </w:r>
      <w:r>
        <w:rPr>
          <w:rFonts w:eastAsia="Times New Roman" w:cs="Times New Roman"/>
        </w:rPr>
        <w:t xml:space="preserve"> The SBA file records no race, sex, age, disability or marital-status field. Passing, or failing, on rurality, firm size, sector and facility size establishes nothing about discrimination on protected characteristics, which remains untested and is a precondition for any deployment.</w:t>
      </w:r>
    </w:p>
    <w:p w14:paraId="6729197D" w14:textId="77777777" w:rsidR="00AC0D7B" w:rsidRDefault="00337EA7">
      <w:pPr>
        <w:jc w:val="both"/>
      </w:pPr>
      <w:r>
        <w:rPr>
          <w:rFonts w:eastAsia="Times New Roman" w:cs="Times New Roman"/>
          <w:b/>
        </w:rPr>
        <w:t>The fuzzy layer is not exercised by the validation.</w:t>
      </w:r>
      <w:r>
        <w:rPr>
          <w:rFonts w:eastAsia="Times New Roman" w:cs="Times New Roman"/>
        </w:rPr>
        <w:t xml:space="preserve"> All SBA-observable criteria are quantitative and enter as degenerate fuzzy numbers, under which the fuzzy weighted average reduces exactly to a weighted arithmetic mean.</w:t>
      </w:r>
    </w:p>
    <w:p w14:paraId="2EC3D004" w14:textId="77777777" w:rsidR="00AC0D7B" w:rsidRDefault="00337EA7">
      <w:pPr>
        <w:jc w:val="both"/>
      </w:pPr>
      <w:r>
        <w:rPr>
          <w:rFonts w:eastAsia="Times New Roman" w:cs="Times New Roman"/>
          <w:b/>
        </w:rPr>
        <w:t>The development objective is thinly proxied.</w:t>
      </w:r>
      <w:r>
        <w:rPr>
          <w:rFonts w:eastAsia="Times New Roman" w:cs="Times New Roman"/>
        </w:rPr>
        <w:t xml:space="preserve"> Only employment is observable; five of the nine clause-5 items have no counterpart. Section 5.17 tests the employment dimension, not the whole objective.</w:t>
      </w:r>
    </w:p>
    <w:p w14:paraId="290FE9BE" w14:textId="77777777" w:rsidR="00AC0D7B" w:rsidRDefault="00337EA7">
      <w:pPr>
        <w:jc w:val="both"/>
      </w:pPr>
      <w:r>
        <w:rPr>
          <w:rFonts w:eastAsia="Times New Roman" w:cs="Times New Roman"/>
          <w:b/>
        </w:rPr>
        <w:t>The development–default association is uncontrolled.</w:t>
      </w:r>
      <w:r>
        <w:rPr>
          <w:rFonts w:eastAsia="Times New Roman" w:cs="Times New Roman"/>
        </w:rPr>
        <w:t xml:space="preserve"> Facility size and business age are plausible confounders and were not adjusted for.</w:t>
      </w:r>
    </w:p>
    <w:p w14:paraId="6286F204" w14:textId="77777777" w:rsidR="00AC0D7B" w:rsidRDefault="00337EA7">
      <w:pPr>
        <w:jc w:val="both"/>
      </w:pPr>
      <w:r>
        <w:rPr>
          <w:rFonts w:eastAsia="Times New Roman" w:cs="Times New Roman"/>
          <w:b/>
        </w:rPr>
        <w:t>No inter-rater reliability study.</w:t>
      </w:r>
      <w:r>
        <w:rPr>
          <w:rFonts w:eastAsia="Times New Roman" w:cs="Times New Roman"/>
        </w:rPr>
        <w:t xml:space="preserve"> The premise that manual appraisal is inconsistent is supported from the literature [2] but not measured here. This remains the single most significant omission.</w:t>
      </w:r>
    </w:p>
    <w:p w14:paraId="6DFF750B" w14:textId="77777777" w:rsidR="00AC0D7B" w:rsidRDefault="00337EA7">
      <w:pPr>
        <w:jc w:val="both"/>
      </w:pPr>
      <w:r>
        <w:rPr>
          <w:rFonts w:eastAsia="Times New Roman" w:cs="Times New Roman"/>
          <w:b/>
        </w:rPr>
        <w:lastRenderedPageBreak/>
        <w:t>No field evaluation and no fairness assessment.</w:t>
      </w:r>
      <w:r>
        <w:rPr>
          <w:rFonts w:eastAsia="Times New Roman" w:cs="Times New Roman"/>
        </w:rPr>
        <w:t xml:space="preserve"> No officer has used the system on live applications, so neither perceived usefulness [47] nor usability [48] has been measured, and no disparate-impact analysis has been performed. For a credit model the second is a serious gap, recorded in the model card.</w:t>
      </w:r>
    </w:p>
    <w:p w14:paraId="7C3A0EEB" w14:textId="77777777" w:rsidR="00AC0D7B" w:rsidRDefault="00337EA7">
      <w:pPr>
        <w:jc w:val="both"/>
      </w:pPr>
      <w:r>
        <w:rPr>
          <w:rFonts w:eastAsia="Times New Roman" w:cs="Times New Roman"/>
        </w:rPr>
        <w:t>Novelty of the contamination finding is not established as priority. A literature search found no prior report, but was not exhaustive.</w:t>
      </w:r>
    </w:p>
    <w:p w14:paraId="5A5B4B2D" w14:textId="77777777" w:rsidR="00AC0D7B" w:rsidRDefault="00337EA7">
      <w:pPr>
        <w:pStyle w:val="Heading2"/>
        <w:spacing w:before="240" w:after="120"/>
      </w:pPr>
      <w:bookmarkStart w:id="179" w:name="_Toc240753560"/>
      <w:r>
        <w:rPr>
          <w:rFonts w:ascii="Times New Roman" w:eastAsia="Times New Roman" w:hAnsi="Times New Roman" w:cs="Times New Roman"/>
        </w:rPr>
        <w:t>6.5 Future work</w:t>
      </w:r>
      <w:bookmarkEnd w:id="179"/>
    </w:p>
    <w:p w14:paraId="7B5FD649" w14:textId="77777777" w:rsidR="00AC0D7B" w:rsidRDefault="00337EA7">
      <w:pPr>
        <w:jc w:val="both"/>
      </w:pPr>
      <w:r>
        <w:rPr>
          <w:rFonts w:eastAsia="Times New Roman" w:cs="Times New Roman"/>
          <w:b/>
        </w:rPr>
        <w:t>Measure the inconsistency.</w:t>
      </w:r>
      <w:r>
        <w:rPr>
          <w:rFonts w:eastAsia="Times New Roman" w:cs="Times New Roman"/>
        </w:rPr>
        <w:t xml:space="preserve"> Have N officers appraise the same M files independently, compute inter-rater reliability, then repeat with the system. This directly tests the premise the research rests on and requires only practitioner time and constructed cases.</w:t>
      </w:r>
    </w:p>
    <w:p w14:paraId="26AC9FAA" w14:textId="77777777" w:rsidR="00AC0D7B" w:rsidRDefault="00337EA7">
      <w:pPr>
        <w:jc w:val="both"/>
      </w:pPr>
      <w:r>
        <w:rPr>
          <w:rFonts w:eastAsia="Times New Roman" w:cs="Times New Roman"/>
          <w:b/>
        </w:rPr>
        <w:t>Complete the elicitation.</w:t>
      </w:r>
      <w:r>
        <w:rPr>
          <w:rFonts w:eastAsia="Times New Roman" w:cs="Times New Roman"/>
        </w:rPr>
        <w:t xml:space="preserve"> The instrument and pipeline are built and verified; they need respondents.</w:t>
      </w:r>
    </w:p>
    <w:p w14:paraId="4775FB06" w14:textId="77777777" w:rsidR="00AC0D7B" w:rsidRDefault="00337EA7">
      <w:pPr>
        <w:jc w:val="both"/>
      </w:pPr>
      <w:r>
        <w:rPr>
          <w:rFonts w:eastAsia="Times New Roman" w:cs="Times New Roman"/>
          <w:b/>
        </w:rPr>
        <w:t>Control the development–default association.</w:t>
      </w:r>
      <w:r>
        <w:rPr>
          <w:rFonts w:eastAsia="Times New Roman" w:cs="Times New Roman"/>
        </w:rPr>
        <w:t xml:space="preserve"> Adjust for facility size, business age and sector to determine whether the relationship in Section 5.17.3 is causal. If it is, it has direct policy implications for development lending.</w:t>
      </w:r>
    </w:p>
    <w:p w14:paraId="142BECD9" w14:textId="77777777" w:rsidR="00AC0D7B" w:rsidRDefault="00337EA7">
      <w:pPr>
        <w:jc w:val="both"/>
      </w:pPr>
      <w:r>
        <w:rPr>
          <w:rFonts w:eastAsia="Times New Roman" w:cs="Times New Roman"/>
          <w:b/>
        </w:rPr>
        <w:t>Establish the contamination mechanism.</w:t>
      </w:r>
      <w:r>
        <w:rPr>
          <w:rFonts w:eastAsia="Times New Roman" w:cs="Times New Roman"/>
        </w:rPr>
        <w:t xml:space="preserve"> Determining why </w:t>
      </w:r>
      <w:r>
        <w:rPr>
          <w:rFonts w:eastAsia="Times New Roman" w:cs="Times New Roman"/>
          <w:i/>
        </w:rPr>
        <w:t>Term</w:t>
      </w:r>
      <w:r>
        <w:rPr>
          <w:rFonts w:eastAsia="Times New Roman" w:cs="Times New Roman"/>
        </w:rPr>
        <w:t xml:space="preserve"> behaves as it does, through SBA documentation or the agency itself, would convert a caution into a full account, and is publishable independently.</w:t>
      </w:r>
    </w:p>
    <w:p w14:paraId="742A083C" w14:textId="77777777" w:rsidR="00AC0D7B" w:rsidRDefault="00337EA7">
      <w:pPr>
        <w:jc w:val="both"/>
      </w:pPr>
      <w:r>
        <w:rPr>
          <w:rFonts w:eastAsia="Times New Roman" w:cs="Times New Roman"/>
          <w:b/>
        </w:rPr>
        <w:t>Validate on institutional data.</w:t>
      </w:r>
      <w:r>
        <w:rPr>
          <w:rFonts w:eastAsia="Times New Roman" w:cs="Times New Roman"/>
        </w:rPr>
        <w:t xml:space="preserve"> With permission and anonymisation, even a few hundred historical files with outcomes would allow the criteria tree itself to be tested, not a proxy.</w:t>
      </w:r>
    </w:p>
    <w:p w14:paraId="0B8AE9F9" w14:textId="77777777" w:rsidR="00AC0D7B" w:rsidRDefault="00337EA7">
      <w:pPr>
        <w:pStyle w:val="Heading2"/>
        <w:spacing w:before="240" w:after="120"/>
      </w:pPr>
      <w:bookmarkStart w:id="180" w:name="_Toc240753561"/>
      <w:r>
        <w:rPr>
          <w:rFonts w:ascii="Times New Roman" w:eastAsia="Times New Roman" w:hAnsi="Times New Roman" w:cs="Times New Roman"/>
        </w:rPr>
        <w:t>6.6 Conclusion</w:t>
      </w:r>
      <w:bookmarkEnd w:id="180"/>
    </w:p>
    <w:p w14:paraId="6B3EB8D1" w14:textId="77777777" w:rsidR="00AC0D7B" w:rsidRDefault="00337EA7">
      <w:pPr>
        <w:jc w:val="both"/>
      </w:pPr>
      <w:r>
        <w:rPr>
          <w:rFonts w:eastAsia="Times New Roman" w:cs="Times New Roman"/>
        </w:rPr>
        <w:t>This study set out to formalise a Sri Lankan state bank's narrative SME appraisal instrument into an explainable, dual-objective decision-support system.</w:t>
      </w:r>
    </w:p>
    <w:p w14:paraId="60450F14" w14:textId="77777777" w:rsidR="00AC0D7B" w:rsidRDefault="00337EA7">
      <w:pPr>
        <w:jc w:val="both"/>
      </w:pPr>
      <w:r>
        <w:rPr>
          <w:rFonts w:eastAsia="Times New Roman" w:cs="Times New Roman"/>
        </w:rPr>
        <w:t>The artefact was built. A 49-criterion model was derived clause by clause from the People's Bank appraisal form and implemented in a working system that scores credit risk and development impact separately, decomposes every score into exact per-criterion contributions, withholds a recommendation when too little has been assessed, enforces the form's own sign-off chain, and exports its output in the bank's format.</w:t>
      </w:r>
    </w:p>
    <w:p w14:paraId="5460547F" w14:textId="77777777" w:rsidR="00AC0D7B" w:rsidRDefault="00337EA7">
      <w:pPr>
        <w:jc w:val="both"/>
      </w:pPr>
      <w:r>
        <w:rPr>
          <w:rFonts w:eastAsia="Times New Roman" w:cs="Times New Roman"/>
        </w:rPr>
        <w:t xml:space="preserve">The empirical work produced results the study did not set out to find. The most substantial contribution is not the model but a caution about the data others use to evaluate such </w:t>
      </w:r>
      <w:r>
        <w:rPr>
          <w:rFonts w:eastAsia="Times New Roman" w:cs="Times New Roman"/>
        </w:rPr>
        <w:lastRenderedPageBreak/>
        <w:t xml:space="preserve">models: the </w:t>
      </w:r>
      <w:r>
        <w:rPr>
          <w:rFonts w:eastAsia="Times New Roman" w:cs="Times New Roman"/>
          <w:i/>
        </w:rPr>
        <w:t>Term</w:t>
      </w:r>
      <w:r>
        <w:rPr>
          <w:rFonts w:eastAsia="Times New Roman" w:cs="Times New Roman"/>
        </w:rPr>
        <w:t xml:space="preserve"> field in the widely used SBA National dataset carries outcome information, inflating gradient-boosting temporal discrimination by 0.34 AUC. Alongside it sit a negative result, an expert scorecard that failed to discriminate on proxy variables, and the methodological point that follows: instrument-specific appraisal models cannot be validated on datasets lacking their variables.</w:t>
      </w:r>
    </w:p>
    <w:p w14:paraId="0E966B00" w14:textId="77777777" w:rsidR="00AC0D7B" w:rsidRDefault="00337EA7">
      <w:pPr>
        <w:jc w:val="both"/>
      </w:pPr>
      <w:r>
        <w:rPr>
          <w:rFonts w:eastAsia="Times New Roman" w:cs="Times New Roman"/>
        </w:rPr>
        <w:t>Two further findings emerged from asking questions the study could answer rather than the ones it could not. The model's output is robust to weight disagreement within the range experts plausibly exhibit, which bounds what the missing elicitation costs. And the two objectives, while moderately correlated, place the same facility in different bands 88.2% of the time, so reporting them separately preserves information that a combined score would destroy, even though the independence premise that originally ju</w:t>
      </w:r>
      <w:r>
        <w:rPr>
          <w:rFonts w:eastAsia="Times New Roman" w:cs="Times New Roman"/>
        </w:rPr>
        <w:t>stified the separation does not hold on this population. The design decision survives; the argument for it had to be rebuilt.</w:t>
      </w:r>
    </w:p>
    <w:p w14:paraId="3B9390D4" w14:textId="77777777" w:rsidR="00AC0D7B" w:rsidRDefault="00337EA7">
      <w:pPr>
        <w:jc w:val="both"/>
      </w:pPr>
      <w:r>
        <w:rPr>
          <w:rFonts w:eastAsia="Times New Roman" w:cs="Times New Roman"/>
        </w:rPr>
        <w:t>The claim this thesis does not make is that a better credit scoring model has been built. The evidence does not support it, and Chapter 3 establishes that the methods used are not themselves new. What it offers instead is a transferable method for formalising institutional appraisal instruments, a working artefact that implements it, and three findings about evaluation — contamination in a common benchmark, the limits of proxy validation, and the divergence between discrimination and calibration under tempo</w:t>
      </w:r>
      <w:r>
        <w:rPr>
          <w:rFonts w:eastAsia="Times New Roman" w:cs="Times New Roman"/>
        </w:rPr>
        <w:t>ral shift — that should change how others approach the same problem.</w:t>
      </w:r>
    </w:p>
    <w:p w14:paraId="2727E6D7" w14:textId="77777777" w:rsidR="00AC0D7B" w:rsidRDefault="00337EA7">
      <w:pPr>
        <w:pStyle w:val="Heading1"/>
        <w:pageBreakBefore/>
        <w:spacing w:before="280" w:after="120"/>
      </w:pPr>
      <w:bookmarkStart w:id="181" w:name="_Toc240753562"/>
      <w:r>
        <w:rPr>
          <w:rFonts w:ascii="Times New Roman" w:eastAsia="Times New Roman" w:hAnsi="Times New Roman" w:cs="Times New Roman"/>
        </w:rPr>
        <w:lastRenderedPageBreak/>
        <w:t>REFERENCES</w:t>
      </w:r>
      <w:bookmarkEnd w:id="181"/>
    </w:p>
    <w:p w14:paraId="40CF8712" w14:textId="77777777" w:rsidR="00AC0D7B" w:rsidRDefault="00337EA7">
      <w:pPr>
        <w:spacing w:after="160"/>
        <w:ind w:left="576" w:hanging="576"/>
      </w:pPr>
      <w:r>
        <w:rPr>
          <w:rFonts w:eastAsia="Times New Roman" w:cs="Times New Roman"/>
        </w:rPr>
        <w:t xml:space="preserve">[1] Ministry of Industry and Commerce, </w:t>
      </w:r>
      <w:r>
        <w:rPr>
          <w:rFonts w:eastAsia="Times New Roman" w:cs="Times New Roman"/>
          <w:i/>
        </w:rPr>
        <w:t>National Policy Framework for Small and Medium Enterprise (SME) Development</w:t>
      </w:r>
      <w:r>
        <w:rPr>
          <w:rFonts w:eastAsia="Times New Roman" w:cs="Times New Roman"/>
        </w:rPr>
        <w:t>. Colombo, Sri Lanka: Government of Sri Lanka, 2015.</w:t>
      </w:r>
    </w:p>
    <w:p w14:paraId="747D8385" w14:textId="77777777" w:rsidR="00AC0D7B" w:rsidRDefault="00337EA7">
      <w:pPr>
        <w:spacing w:after="160"/>
        <w:ind w:left="576" w:hanging="576"/>
      </w:pPr>
      <w:r>
        <w:rPr>
          <w:rFonts w:eastAsia="Times New Roman" w:cs="Times New Roman"/>
        </w:rPr>
        <w:t xml:space="preserve">[2] K. R. Cortés, R. Duchin and D. Sosyura, "Clouded judgment: the role of sentiment in credit origination," </w:t>
      </w:r>
      <w:r>
        <w:rPr>
          <w:rFonts w:eastAsia="Times New Roman" w:cs="Times New Roman"/>
          <w:i/>
        </w:rPr>
        <w:t>Journal of Financial Economics</w:t>
      </w:r>
      <w:r>
        <w:rPr>
          <w:rFonts w:eastAsia="Times New Roman" w:cs="Times New Roman"/>
        </w:rPr>
        <w:t>, vol. 121, no. 2, pp. 392-413, 2016.</w:t>
      </w:r>
    </w:p>
    <w:p w14:paraId="0E2B782F" w14:textId="77777777" w:rsidR="00AC0D7B" w:rsidRDefault="00337EA7">
      <w:pPr>
        <w:spacing w:after="160"/>
        <w:ind w:left="576" w:hanging="576"/>
      </w:pPr>
      <w:r>
        <w:rPr>
          <w:rFonts w:eastAsia="Times New Roman" w:cs="Times New Roman"/>
        </w:rPr>
        <w:t xml:space="preserve">[3] E. I. Altman, "Financial ratios, discriminant analysis and the prediction of corporate bankruptcy," </w:t>
      </w:r>
      <w:r>
        <w:rPr>
          <w:rFonts w:eastAsia="Times New Roman" w:cs="Times New Roman"/>
          <w:i/>
        </w:rPr>
        <w:t>Journal of Finance</w:t>
      </w:r>
      <w:r>
        <w:rPr>
          <w:rFonts w:eastAsia="Times New Roman" w:cs="Times New Roman"/>
        </w:rPr>
        <w:t>, vol. 23, no. 4, pp. 589-609, 1968.</w:t>
      </w:r>
    </w:p>
    <w:p w14:paraId="34AE6816" w14:textId="77777777" w:rsidR="00AC0D7B" w:rsidRDefault="00337EA7">
      <w:pPr>
        <w:spacing w:after="160"/>
        <w:ind w:left="576" w:hanging="576"/>
      </w:pPr>
      <w:r>
        <w:rPr>
          <w:rFonts w:eastAsia="Times New Roman" w:cs="Times New Roman"/>
        </w:rPr>
        <w:t xml:space="preserve">[4] J. A. Ohlson, "Financial ratios and the probabilistic prediction of bankruptcy," </w:t>
      </w:r>
      <w:r>
        <w:rPr>
          <w:rFonts w:eastAsia="Times New Roman" w:cs="Times New Roman"/>
          <w:i/>
        </w:rPr>
        <w:t>Journal of Accounting Research</w:t>
      </w:r>
      <w:r>
        <w:rPr>
          <w:rFonts w:eastAsia="Times New Roman" w:cs="Times New Roman"/>
        </w:rPr>
        <w:t>, vol. 18, no. 1, pp. 109-131, 1980.</w:t>
      </w:r>
    </w:p>
    <w:p w14:paraId="21DBD2A2" w14:textId="77777777" w:rsidR="00AC0D7B" w:rsidRDefault="00337EA7">
      <w:pPr>
        <w:spacing w:after="160"/>
        <w:ind w:left="576" w:hanging="576"/>
      </w:pPr>
      <w:r>
        <w:rPr>
          <w:rFonts w:eastAsia="Times New Roman" w:cs="Times New Roman"/>
        </w:rPr>
        <w:t xml:space="preserve">[5] D. J. Hand and W. E. Henley, "Statistical classification methods in consumer credit scoring: a review," </w:t>
      </w:r>
      <w:r>
        <w:rPr>
          <w:rFonts w:eastAsia="Times New Roman" w:cs="Times New Roman"/>
          <w:i/>
        </w:rPr>
        <w:t>Journal of the Royal Statistical Society Series A</w:t>
      </w:r>
      <w:r>
        <w:rPr>
          <w:rFonts w:eastAsia="Times New Roman" w:cs="Times New Roman"/>
        </w:rPr>
        <w:t>, vol. 160, no. 3, pp. 523-541, 1997.</w:t>
      </w:r>
    </w:p>
    <w:p w14:paraId="092C6500" w14:textId="77777777" w:rsidR="00AC0D7B" w:rsidRDefault="00337EA7">
      <w:pPr>
        <w:spacing w:after="160"/>
        <w:ind w:left="576" w:hanging="576"/>
      </w:pPr>
      <w:r>
        <w:rPr>
          <w:rFonts w:eastAsia="Times New Roman" w:cs="Times New Roman"/>
        </w:rPr>
        <w:t xml:space="preserve">[6] L. C. Thomas, J. N. Crook and D. B. Edelman, </w:t>
      </w:r>
      <w:r>
        <w:rPr>
          <w:rFonts w:eastAsia="Times New Roman" w:cs="Times New Roman"/>
          <w:i/>
        </w:rPr>
        <w:t>Credit Scoring and Credit Control</w:t>
      </w:r>
      <w:r>
        <w:rPr>
          <w:rFonts w:eastAsia="Times New Roman" w:cs="Times New Roman"/>
        </w:rPr>
        <w:t>. Oxford, U.K.: Clarendon Press, 1992.</w:t>
      </w:r>
    </w:p>
    <w:p w14:paraId="072B63CE" w14:textId="77777777" w:rsidR="00AC0D7B" w:rsidRDefault="00337EA7">
      <w:pPr>
        <w:spacing w:after="160"/>
        <w:ind w:left="576" w:hanging="576"/>
      </w:pPr>
      <w:r>
        <w:rPr>
          <w:rFonts w:eastAsia="Times New Roman" w:cs="Times New Roman"/>
        </w:rPr>
        <w:t xml:space="preserve">[7] L. C. Thomas, D. B. Edelman and J. N. Crook, </w:t>
      </w:r>
      <w:r>
        <w:rPr>
          <w:rFonts w:eastAsia="Times New Roman" w:cs="Times New Roman"/>
          <w:i/>
        </w:rPr>
        <w:t>Credit Scoring and its Applications</w:t>
      </w:r>
      <w:r>
        <w:rPr>
          <w:rFonts w:eastAsia="Times New Roman" w:cs="Times New Roman"/>
        </w:rPr>
        <w:t>. Philadelphia, PA: SIAM, 2002.</w:t>
      </w:r>
    </w:p>
    <w:p w14:paraId="26A08F28" w14:textId="77777777" w:rsidR="00AC0D7B" w:rsidRDefault="00337EA7">
      <w:pPr>
        <w:spacing w:after="160"/>
        <w:ind w:left="576" w:hanging="576"/>
      </w:pPr>
      <w:r>
        <w:rPr>
          <w:rFonts w:eastAsia="Times New Roman" w:cs="Times New Roman"/>
        </w:rPr>
        <w:t xml:space="preserve">[8] S. Lessmann, B. Baesens, H.-V. Seow and L. C. Thomas, "Benchmarking state-of-the-art classification algorithms for credit scoring: an update of research," </w:t>
      </w:r>
      <w:r>
        <w:rPr>
          <w:rFonts w:eastAsia="Times New Roman" w:cs="Times New Roman"/>
          <w:i/>
        </w:rPr>
        <w:t>European Journal of Operational Research</w:t>
      </w:r>
      <w:r>
        <w:rPr>
          <w:rFonts w:eastAsia="Times New Roman" w:cs="Times New Roman"/>
        </w:rPr>
        <w:t>, vol. 247, no. 1, pp. 124-136, 2015.</w:t>
      </w:r>
    </w:p>
    <w:p w14:paraId="78A0C9A5" w14:textId="77777777" w:rsidR="00AC0D7B" w:rsidRDefault="00337EA7">
      <w:pPr>
        <w:spacing w:after="160"/>
        <w:ind w:left="576" w:hanging="576"/>
      </w:pPr>
      <w:r>
        <w:rPr>
          <w:rFonts w:eastAsia="Times New Roman" w:cs="Times New Roman"/>
        </w:rPr>
        <w:t xml:space="preserve">[9] B. Baesens, T. Van Gestel, S. Viaene, M. Stepanova, J. Suykens and J. Vanthienen, "Benchmarking state-of-the-art classification algorithms for credit scoring," </w:t>
      </w:r>
      <w:r>
        <w:rPr>
          <w:rFonts w:eastAsia="Times New Roman" w:cs="Times New Roman"/>
          <w:i/>
        </w:rPr>
        <w:t>Journal of the Operational Research Society</w:t>
      </w:r>
      <w:r>
        <w:rPr>
          <w:rFonts w:eastAsia="Times New Roman" w:cs="Times New Roman"/>
        </w:rPr>
        <w:t>, vol. 54, no. 6, pp. 627-635, 2003.</w:t>
      </w:r>
    </w:p>
    <w:p w14:paraId="4B64B028" w14:textId="77777777" w:rsidR="00AC0D7B" w:rsidRDefault="00337EA7">
      <w:pPr>
        <w:spacing w:after="160"/>
        <w:ind w:left="576" w:hanging="576"/>
      </w:pPr>
      <w:r>
        <w:rPr>
          <w:rFonts w:eastAsia="Times New Roman" w:cs="Times New Roman"/>
        </w:rPr>
        <w:t xml:space="preserve">[10] T. Beck and A. Demirgüç-Kunt, "Small and medium-size enterprises: access to finance as a growth constraint," </w:t>
      </w:r>
      <w:r>
        <w:rPr>
          <w:rFonts w:eastAsia="Times New Roman" w:cs="Times New Roman"/>
          <w:i/>
        </w:rPr>
        <w:t>Journal of Banking &amp; Finance</w:t>
      </w:r>
      <w:r>
        <w:rPr>
          <w:rFonts w:eastAsia="Times New Roman" w:cs="Times New Roman"/>
        </w:rPr>
        <w:t>, vol. 30, no. 11, pp. 2931-2943, 2006.</w:t>
      </w:r>
    </w:p>
    <w:p w14:paraId="70C6DA0D" w14:textId="77777777" w:rsidR="00AC0D7B" w:rsidRDefault="00337EA7">
      <w:pPr>
        <w:spacing w:after="160"/>
        <w:ind w:left="576" w:hanging="576"/>
      </w:pPr>
      <w:r>
        <w:rPr>
          <w:rFonts w:eastAsia="Times New Roman" w:cs="Times New Roman"/>
        </w:rPr>
        <w:t xml:space="preserve">[11] A. N. Berger and G. F. Udell, "A more complete conceptual framework for SME finance," </w:t>
      </w:r>
      <w:r>
        <w:rPr>
          <w:rFonts w:eastAsia="Times New Roman" w:cs="Times New Roman"/>
          <w:i/>
        </w:rPr>
        <w:t>Journal of Banking &amp; Finance</w:t>
      </w:r>
      <w:r>
        <w:rPr>
          <w:rFonts w:eastAsia="Times New Roman" w:cs="Times New Roman"/>
        </w:rPr>
        <w:t>, vol. 30, no. 11, pp. 2945-2966, 2006.</w:t>
      </w:r>
    </w:p>
    <w:p w14:paraId="17A817AA" w14:textId="77777777" w:rsidR="00AC0D7B" w:rsidRDefault="00337EA7">
      <w:pPr>
        <w:spacing w:after="160"/>
        <w:ind w:left="576" w:hanging="576"/>
      </w:pPr>
      <w:r>
        <w:rPr>
          <w:rFonts w:eastAsia="Times New Roman" w:cs="Times New Roman"/>
        </w:rPr>
        <w:lastRenderedPageBreak/>
        <w:t xml:space="preserve">[12] J. C. Stein, "Information production and capital allocation: decentralized versus hierarchical firms," </w:t>
      </w:r>
      <w:r>
        <w:rPr>
          <w:rFonts w:eastAsia="Times New Roman" w:cs="Times New Roman"/>
          <w:i/>
        </w:rPr>
        <w:t>Journal of Finance</w:t>
      </w:r>
      <w:r>
        <w:rPr>
          <w:rFonts w:eastAsia="Times New Roman" w:cs="Times New Roman"/>
        </w:rPr>
        <w:t>, vol. 57, no. 5, pp. 1891-1921, 2002.</w:t>
      </w:r>
    </w:p>
    <w:p w14:paraId="26A0A0D0" w14:textId="77777777" w:rsidR="00AC0D7B" w:rsidRDefault="00337EA7">
      <w:pPr>
        <w:spacing w:after="160"/>
        <w:ind w:left="576" w:hanging="576"/>
      </w:pPr>
      <w:r>
        <w:rPr>
          <w:rFonts w:eastAsia="Times New Roman" w:cs="Times New Roman"/>
        </w:rPr>
        <w:t xml:space="preserve">[13] F. Ciampi, A. Giannozzi, G. Marzi and E. I. Altman, "Rethinking SME default prediction: a systematic literature review and future perspectives," </w:t>
      </w:r>
      <w:r>
        <w:rPr>
          <w:rFonts w:eastAsia="Times New Roman" w:cs="Times New Roman"/>
          <w:i/>
        </w:rPr>
        <w:t>Scientometrics</w:t>
      </w:r>
      <w:r>
        <w:rPr>
          <w:rFonts w:eastAsia="Times New Roman" w:cs="Times New Roman"/>
        </w:rPr>
        <w:t>, vol. 126, pp. 2141-2188, 2021.</w:t>
      </w:r>
    </w:p>
    <w:p w14:paraId="7B460D0C" w14:textId="77777777" w:rsidR="00AC0D7B" w:rsidRDefault="00337EA7">
      <w:pPr>
        <w:spacing w:after="160"/>
        <w:ind w:left="576" w:hanging="576"/>
      </w:pPr>
      <w:r>
        <w:rPr>
          <w:rFonts w:eastAsia="Times New Roman" w:cs="Times New Roman"/>
        </w:rPr>
        <w:t xml:space="preserve">[14] M. A. SharafEldin, A. M. Idrees and S. Ouf, "A proposed framework for loan default prediction using machine learning techniques," </w:t>
      </w:r>
      <w:r>
        <w:rPr>
          <w:rFonts w:eastAsia="Times New Roman" w:cs="Times New Roman"/>
          <w:i/>
        </w:rPr>
        <w:t>International Journal of Advanced Computer Science and Applications</w:t>
      </w:r>
      <w:r>
        <w:rPr>
          <w:rFonts w:eastAsia="Times New Roman" w:cs="Times New Roman"/>
        </w:rPr>
        <w:t>, vol. 16, no. 6, pp. 412-425, 2025.</w:t>
      </w:r>
    </w:p>
    <w:p w14:paraId="496F7C1F" w14:textId="77777777" w:rsidR="00AC0D7B" w:rsidRDefault="00337EA7">
      <w:pPr>
        <w:spacing w:after="160"/>
        <w:ind w:left="576" w:hanging="576"/>
      </w:pPr>
      <w:r>
        <w:rPr>
          <w:rFonts w:eastAsia="Times New Roman" w:cs="Times New Roman"/>
        </w:rPr>
        <w:t xml:space="preserve">[15] J. Cohen, "A coefficient of agreement for nominal scales," </w:t>
      </w:r>
      <w:r>
        <w:rPr>
          <w:rFonts w:eastAsia="Times New Roman" w:cs="Times New Roman"/>
          <w:i/>
        </w:rPr>
        <w:t>Educational and Psychological Measurement</w:t>
      </w:r>
      <w:r>
        <w:rPr>
          <w:rFonts w:eastAsia="Times New Roman" w:cs="Times New Roman"/>
        </w:rPr>
        <w:t>, vol. 20, no. 1, pp. 37-46, 1960.</w:t>
      </w:r>
    </w:p>
    <w:p w14:paraId="54F9875A" w14:textId="77777777" w:rsidR="00AC0D7B" w:rsidRDefault="00337EA7">
      <w:pPr>
        <w:spacing w:after="160"/>
        <w:ind w:left="576" w:hanging="576"/>
      </w:pPr>
      <w:r>
        <w:rPr>
          <w:rFonts w:eastAsia="Times New Roman" w:cs="Times New Roman"/>
        </w:rPr>
        <w:t xml:space="preserve">[16] J. R. Landis and G. G. Koch, "The measurement of observer agreement for categorical data," </w:t>
      </w:r>
      <w:r>
        <w:rPr>
          <w:rFonts w:eastAsia="Times New Roman" w:cs="Times New Roman"/>
          <w:i/>
        </w:rPr>
        <w:t>Biometrics</w:t>
      </w:r>
      <w:r>
        <w:rPr>
          <w:rFonts w:eastAsia="Times New Roman" w:cs="Times New Roman"/>
        </w:rPr>
        <w:t>, vol. 33, no. 1, pp. 159-174, 1977.</w:t>
      </w:r>
    </w:p>
    <w:p w14:paraId="03CA7C96" w14:textId="77777777" w:rsidR="00AC0D7B" w:rsidRDefault="00337EA7">
      <w:pPr>
        <w:spacing w:after="160"/>
        <w:ind w:left="576" w:hanging="576"/>
      </w:pPr>
      <w:r>
        <w:rPr>
          <w:rFonts w:eastAsia="Times New Roman" w:cs="Times New Roman"/>
        </w:rPr>
        <w:t xml:space="preserve">[17] L. A. Zadeh, "Fuzzy sets," </w:t>
      </w:r>
      <w:r>
        <w:rPr>
          <w:rFonts w:eastAsia="Times New Roman" w:cs="Times New Roman"/>
          <w:i/>
        </w:rPr>
        <w:t>Information and Control</w:t>
      </w:r>
      <w:r>
        <w:rPr>
          <w:rFonts w:eastAsia="Times New Roman" w:cs="Times New Roman"/>
        </w:rPr>
        <w:t>, vol. 8, no. 3, pp. 338-353, 1965.</w:t>
      </w:r>
    </w:p>
    <w:p w14:paraId="0A1A47C2" w14:textId="77777777" w:rsidR="00AC0D7B" w:rsidRDefault="00337EA7">
      <w:pPr>
        <w:spacing w:after="160"/>
        <w:ind w:left="576" w:hanging="576"/>
      </w:pPr>
      <w:r>
        <w:rPr>
          <w:rFonts w:eastAsia="Times New Roman" w:cs="Times New Roman"/>
        </w:rPr>
        <w:t xml:space="preserve">[18] L. A. Zadeh, "The concept of a linguistic variable and its application to approximate reasoning - I," </w:t>
      </w:r>
      <w:r>
        <w:rPr>
          <w:rFonts w:eastAsia="Times New Roman" w:cs="Times New Roman"/>
          <w:i/>
        </w:rPr>
        <w:t>Information Sciences</w:t>
      </w:r>
      <w:r>
        <w:rPr>
          <w:rFonts w:eastAsia="Times New Roman" w:cs="Times New Roman"/>
        </w:rPr>
        <w:t>, vol. 8, no. 3, pp. 199-249, 1975.</w:t>
      </w:r>
    </w:p>
    <w:p w14:paraId="2D3F98F9" w14:textId="77777777" w:rsidR="00AC0D7B" w:rsidRDefault="00337EA7">
      <w:pPr>
        <w:spacing w:after="160"/>
        <w:ind w:left="576" w:hanging="576"/>
      </w:pPr>
      <w:r>
        <w:rPr>
          <w:rFonts w:eastAsia="Times New Roman" w:cs="Times New Roman"/>
        </w:rPr>
        <w:t xml:space="preserve">[19] T. L. Saaty, "A scaling method for priorities in hierarchical structures," </w:t>
      </w:r>
      <w:r>
        <w:rPr>
          <w:rFonts w:eastAsia="Times New Roman" w:cs="Times New Roman"/>
          <w:i/>
        </w:rPr>
        <w:t>Journal of Mathematical Psychology</w:t>
      </w:r>
      <w:r>
        <w:rPr>
          <w:rFonts w:eastAsia="Times New Roman" w:cs="Times New Roman"/>
        </w:rPr>
        <w:t>, vol. 15, no. 3, pp. 234-281, 1977.</w:t>
      </w:r>
    </w:p>
    <w:p w14:paraId="7BDC4479" w14:textId="77777777" w:rsidR="00AC0D7B" w:rsidRDefault="00337EA7">
      <w:pPr>
        <w:spacing w:after="160"/>
        <w:ind w:left="576" w:hanging="576"/>
      </w:pPr>
      <w:r>
        <w:rPr>
          <w:rFonts w:eastAsia="Times New Roman" w:cs="Times New Roman"/>
        </w:rPr>
        <w:t xml:space="preserve">[20] T. L. Saaty, </w:t>
      </w:r>
      <w:r>
        <w:rPr>
          <w:rFonts w:eastAsia="Times New Roman" w:cs="Times New Roman"/>
          <w:i/>
        </w:rPr>
        <w:t>The Analytic Hierarchy Process</w:t>
      </w:r>
      <w:r>
        <w:rPr>
          <w:rFonts w:eastAsia="Times New Roman" w:cs="Times New Roman"/>
        </w:rPr>
        <w:t>. New York, NY: McGraw-Hill, 1980.</w:t>
      </w:r>
    </w:p>
    <w:p w14:paraId="4C3BC2C1" w14:textId="77777777" w:rsidR="00AC0D7B" w:rsidRDefault="00337EA7">
      <w:pPr>
        <w:spacing w:after="160"/>
        <w:ind w:left="576" w:hanging="576"/>
      </w:pPr>
      <w:r>
        <w:rPr>
          <w:rFonts w:eastAsia="Times New Roman" w:cs="Times New Roman"/>
        </w:rPr>
        <w:t xml:space="preserve">[21] T. L. Saaty, "An exposition of the AHP in reply to the paper 'Remarks on the Analytic Hierarchy Process'," </w:t>
      </w:r>
      <w:r>
        <w:rPr>
          <w:rFonts w:eastAsia="Times New Roman" w:cs="Times New Roman"/>
          <w:i/>
        </w:rPr>
        <w:t>Management Science</w:t>
      </w:r>
      <w:r>
        <w:rPr>
          <w:rFonts w:eastAsia="Times New Roman" w:cs="Times New Roman"/>
        </w:rPr>
        <w:t>, vol. 36, no. 3, pp. 259-268, 1990.</w:t>
      </w:r>
    </w:p>
    <w:p w14:paraId="2BAB3610" w14:textId="77777777" w:rsidR="00AC0D7B" w:rsidRDefault="00337EA7">
      <w:pPr>
        <w:spacing w:after="160"/>
        <w:ind w:left="576" w:hanging="576"/>
      </w:pPr>
      <w:r>
        <w:rPr>
          <w:rFonts w:eastAsia="Times New Roman" w:cs="Times New Roman"/>
        </w:rPr>
        <w:t xml:space="preserve">[22] P. J. M. van Laarhoven and W. Pedrycz, "A fuzzy extension of Saaty's priority theory," </w:t>
      </w:r>
      <w:r>
        <w:rPr>
          <w:rFonts w:eastAsia="Times New Roman" w:cs="Times New Roman"/>
          <w:i/>
        </w:rPr>
        <w:t>Fuzzy Sets and Systems</w:t>
      </w:r>
      <w:r>
        <w:rPr>
          <w:rFonts w:eastAsia="Times New Roman" w:cs="Times New Roman"/>
        </w:rPr>
        <w:t>, vol. 11, no. 1-3, pp. 229-241, 1983.</w:t>
      </w:r>
    </w:p>
    <w:p w14:paraId="6245D662" w14:textId="77777777" w:rsidR="00AC0D7B" w:rsidRDefault="00337EA7">
      <w:pPr>
        <w:spacing w:after="160"/>
        <w:ind w:left="576" w:hanging="576"/>
      </w:pPr>
      <w:r>
        <w:rPr>
          <w:rFonts w:eastAsia="Times New Roman" w:cs="Times New Roman"/>
        </w:rPr>
        <w:t xml:space="preserve">[23] D.-Y. Chang, "Applications of the extent analysis method on fuzzy AHP," </w:t>
      </w:r>
      <w:r>
        <w:rPr>
          <w:rFonts w:eastAsia="Times New Roman" w:cs="Times New Roman"/>
          <w:i/>
        </w:rPr>
        <w:t>European Journal of Operational Research</w:t>
      </w:r>
      <w:r>
        <w:rPr>
          <w:rFonts w:eastAsia="Times New Roman" w:cs="Times New Roman"/>
        </w:rPr>
        <w:t>, vol. 95, no. 3, pp. 649-655, 1996.</w:t>
      </w:r>
    </w:p>
    <w:p w14:paraId="2C3E4DE3" w14:textId="77777777" w:rsidR="00AC0D7B" w:rsidRDefault="00337EA7">
      <w:pPr>
        <w:spacing w:after="160"/>
        <w:ind w:left="576" w:hanging="576"/>
      </w:pPr>
      <w:r>
        <w:rPr>
          <w:rFonts w:eastAsia="Times New Roman" w:cs="Times New Roman"/>
        </w:rPr>
        <w:t xml:space="preserve">[24] C.-T. Chen, "Extensions of the TOPSIS for group decision-making under fuzzy environment," </w:t>
      </w:r>
      <w:r>
        <w:rPr>
          <w:rFonts w:eastAsia="Times New Roman" w:cs="Times New Roman"/>
          <w:i/>
        </w:rPr>
        <w:t>Fuzzy Sets and Systems</w:t>
      </w:r>
      <w:r>
        <w:rPr>
          <w:rFonts w:eastAsia="Times New Roman" w:cs="Times New Roman"/>
        </w:rPr>
        <w:t>, vol. 114, no. 1, pp. 1-9, 2000.</w:t>
      </w:r>
    </w:p>
    <w:p w14:paraId="6D3EC099" w14:textId="77777777" w:rsidR="00AC0D7B" w:rsidRDefault="00337EA7">
      <w:pPr>
        <w:spacing w:after="160"/>
        <w:ind w:left="576" w:hanging="576"/>
      </w:pPr>
      <w:r>
        <w:rPr>
          <w:rFonts w:eastAsia="Times New Roman" w:cs="Times New Roman"/>
        </w:rPr>
        <w:t xml:space="preserve">[25] J. Rezaei, "Best-worst multi-criteria decision-making method," </w:t>
      </w:r>
      <w:r>
        <w:rPr>
          <w:rFonts w:eastAsia="Times New Roman" w:cs="Times New Roman"/>
          <w:i/>
        </w:rPr>
        <w:t>Omega</w:t>
      </w:r>
      <w:r>
        <w:rPr>
          <w:rFonts w:eastAsia="Times New Roman" w:cs="Times New Roman"/>
        </w:rPr>
        <w:t>, vol. 53, pp. 49-57, 2015.</w:t>
      </w:r>
    </w:p>
    <w:p w14:paraId="1B6FA432" w14:textId="77777777" w:rsidR="00AC0D7B" w:rsidRDefault="00337EA7">
      <w:pPr>
        <w:spacing w:after="160"/>
        <w:ind w:left="576" w:hanging="576"/>
      </w:pPr>
      <w:r>
        <w:rPr>
          <w:rFonts w:eastAsia="Times New Roman" w:cs="Times New Roman"/>
        </w:rPr>
        <w:lastRenderedPageBreak/>
        <w:t xml:space="preserve">[26] J. Rezaei, "Best-worst multi-criteria decision-making method: some properties and a linear model," </w:t>
      </w:r>
      <w:r>
        <w:rPr>
          <w:rFonts w:eastAsia="Times New Roman" w:cs="Times New Roman"/>
          <w:i/>
        </w:rPr>
        <w:t>Omega</w:t>
      </w:r>
      <w:r>
        <w:rPr>
          <w:rFonts w:eastAsia="Times New Roman" w:cs="Times New Roman"/>
        </w:rPr>
        <w:t>, vol. 64, pp. 126-130, 2016.</w:t>
      </w:r>
    </w:p>
    <w:p w14:paraId="24FADA52" w14:textId="77777777" w:rsidR="00AC0D7B" w:rsidRDefault="00337EA7">
      <w:pPr>
        <w:spacing w:after="160"/>
        <w:ind w:left="576" w:hanging="576"/>
      </w:pPr>
      <w:r>
        <w:rPr>
          <w:rFonts w:eastAsia="Times New Roman" w:cs="Times New Roman"/>
        </w:rPr>
        <w:t xml:space="preserve">[27] P. K. Roy and K. Shaw, "A multicriteria credit scoring model for SMEs using hybrid BWM and TOPSIS," </w:t>
      </w:r>
      <w:r>
        <w:rPr>
          <w:rFonts w:eastAsia="Times New Roman" w:cs="Times New Roman"/>
          <w:i/>
        </w:rPr>
        <w:t>Financial Innovation</w:t>
      </w:r>
      <w:r>
        <w:rPr>
          <w:rFonts w:eastAsia="Times New Roman" w:cs="Times New Roman"/>
        </w:rPr>
        <w:t>, vol. 7, no. 1, 2021.</w:t>
      </w:r>
    </w:p>
    <w:p w14:paraId="4696528E" w14:textId="77777777" w:rsidR="00AC0D7B" w:rsidRDefault="00337EA7">
      <w:pPr>
        <w:spacing w:after="160"/>
        <w:ind w:left="576" w:hanging="576"/>
      </w:pPr>
      <w:r>
        <w:rPr>
          <w:rFonts w:eastAsia="Times New Roman" w:cs="Times New Roman"/>
        </w:rPr>
        <w:t xml:space="preserve">[28] B. Gutiérrez-Nieto, C. Serrano-Cinca and J. Camón-Cala, "A credit score system for socially responsible lending," </w:t>
      </w:r>
      <w:r>
        <w:rPr>
          <w:rFonts w:eastAsia="Times New Roman" w:cs="Times New Roman"/>
          <w:i/>
        </w:rPr>
        <w:t>Journal of Business Ethics</w:t>
      </w:r>
      <w:r>
        <w:rPr>
          <w:rFonts w:eastAsia="Times New Roman" w:cs="Times New Roman"/>
        </w:rPr>
        <w:t>, vol. 133, no. 4, pp. 691-701, 2016.</w:t>
      </w:r>
    </w:p>
    <w:p w14:paraId="0FE9F877" w14:textId="77777777" w:rsidR="00AC0D7B" w:rsidRDefault="00337EA7">
      <w:pPr>
        <w:spacing w:after="160"/>
        <w:ind w:left="576" w:hanging="576"/>
      </w:pPr>
      <w:r>
        <w:rPr>
          <w:rFonts w:eastAsia="Times New Roman" w:cs="Times New Roman"/>
        </w:rPr>
        <w:t xml:space="preserve">[29] Y. Arvanitis, M. Stampini and D. Vencatachellum, "Balancing development returns and credit risks: project appraisal in a multilateral development bank," </w:t>
      </w:r>
      <w:r>
        <w:rPr>
          <w:rFonts w:eastAsia="Times New Roman" w:cs="Times New Roman"/>
          <w:i/>
        </w:rPr>
        <w:t>Impact Assessment and Project Appraisal</w:t>
      </w:r>
      <w:r>
        <w:rPr>
          <w:rFonts w:eastAsia="Times New Roman" w:cs="Times New Roman"/>
        </w:rPr>
        <w:t>, vol. 33, no. 3, pp. 195-206, 2015.</w:t>
      </w:r>
    </w:p>
    <w:p w14:paraId="1DEDAFC5" w14:textId="77777777" w:rsidR="00AC0D7B" w:rsidRDefault="00337EA7">
      <w:pPr>
        <w:spacing w:after="160"/>
        <w:ind w:left="576" w:hanging="576"/>
      </w:pPr>
      <w:r>
        <w:rPr>
          <w:rFonts w:eastAsia="Times New Roman" w:cs="Times New Roman"/>
        </w:rPr>
        <w:t xml:space="preserve">[30] M. T. Ribeiro, S. Singh and C. Guestrin, "'Why should I trust you?': explaining the predictions of any classifier," in </w:t>
      </w:r>
      <w:r>
        <w:rPr>
          <w:rFonts w:eastAsia="Times New Roman" w:cs="Times New Roman"/>
          <w:i/>
        </w:rPr>
        <w:t>Proc. 22nd ACM SIGKDD Int. Conf. Knowledge Discovery and Data Mining</w:t>
      </w:r>
      <w:r>
        <w:rPr>
          <w:rFonts w:eastAsia="Times New Roman" w:cs="Times New Roman"/>
        </w:rPr>
        <w:t>, 2016, pp. 1135-1144.</w:t>
      </w:r>
    </w:p>
    <w:p w14:paraId="427CD76E" w14:textId="77777777" w:rsidR="00AC0D7B" w:rsidRDefault="00337EA7">
      <w:pPr>
        <w:spacing w:after="160"/>
        <w:ind w:left="576" w:hanging="576"/>
      </w:pPr>
      <w:r>
        <w:rPr>
          <w:rFonts w:eastAsia="Times New Roman" w:cs="Times New Roman"/>
        </w:rPr>
        <w:t xml:space="preserve">[31] S. M. Lundberg and S.-I. Lee, "A unified approach to interpreting model predictions," in </w:t>
      </w:r>
      <w:r>
        <w:rPr>
          <w:rFonts w:eastAsia="Times New Roman" w:cs="Times New Roman"/>
          <w:i/>
        </w:rPr>
        <w:t>Advances in Neural Information Processing Systems 30</w:t>
      </w:r>
      <w:r>
        <w:rPr>
          <w:rFonts w:eastAsia="Times New Roman" w:cs="Times New Roman"/>
        </w:rPr>
        <w:t>, 2017, pp. 4765-4774.</w:t>
      </w:r>
    </w:p>
    <w:p w14:paraId="4A618003" w14:textId="77777777" w:rsidR="00AC0D7B" w:rsidRDefault="00337EA7">
      <w:pPr>
        <w:spacing w:after="160"/>
        <w:ind w:left="576" w:hanging="576"/>
      </w:pPr>
      <w:r>
        <w:rPr>
          <w:rFonts w:eastAsia="Times New Roman" w:cs="Times New Roman"/>
        </w:rPr>
        <w:t xml:space="preserve">[32] S. Kapoor and A. Narayanan, "Leakage and the reproducibility crisis in machine-learning-based science," </w:t>
      </w:r>
      <w:r>
        <w:rPr>
          <w:rFonts w:eastAsia="Times New Roman" w:cs="Times New Roman"/>
          <w:i/>
        </w:rPr>
        <w:t>Patterns</w:t>
      </w:r>
      <w:r>
        <w:rPr>
          <w:rFonts w:eastAsia="Times New Roman" w:cs="Times New Roman"/>
        </w:rPr>
        <w:t>, vol. 4, no. 9, art. 100804, 2023.</w:t>
      </w:r>
    </w:p>
    <w:p w14:paraId="1978BFE5" w14:textId="77777777" w:rsidR="00AC0D7B" w:rsidRDefault="00337EA7">
      <w:pPr>
        <w:spacing w:after="160"/>
        <w:ind w:left="576" w:hanging="576"/>
      </w:pPr>
      <w:r>
        <w:rPr>
          <w:rFonts w:eastAsia="Times New Roman" w:cs="Times New Roman"/>
        </w:rPr>
        <w:t xml:space="preserve">[33] M. Li, A. Mickel and S. Taylor, "'Should this loan be approved or denied?': a large dataset with class assignment guidelines," </w:t>
      </w:r>
      <w:r>
        <w:rPr>
          <w:rFonts w:eastAsia="Times New Roman" w:cs="Times New Roman"/>
          <w:i/>
        </w:rPr>
        <w:t>Journal of Statistics Education</w:t>
      </w:r>
      <w:r>
        <w:rPr>
          <w:rFonts w:eastAsia="Times New Roman" w:cs="Times New Roman"/>
        </w:rPr>
        <w:t>, vol. 26, no. 1, pp. 55-66, 2018.</w:t>
      </w:r>
    </w:p>
    <w:p w14:paraId="48666EA3" w14:textId="77777777" w:rsidR="00AC0D7B" w:rsidRDefault="00337EA7">
      <w:pPr>
        <w:spacing w:after="160"/>
        <w:ind w:left="576" w:hanging="576"/>
      </w:pPr>
      <w:r>
        <w:rPr>
          <w:rFonts w:eastAsia="Times New Roman" w:cs="Times New Roman"/>
        </w:rPr>
        <w:t xml:space="preserve">[34] A. R. Hevner, S. T. March, J. Park and S. Ram, "Design science in information systems research," </w:t>
      </w:r>
      <w:r>
        <w:rPr>
          <w:rFonts w:eastAsia="Times New Roman" w:cs="Times New Roman"/>
          <w:i/>
        </w:rPr>
        <w:t>MIS Quarterly</w:t>
      </w:r>
      <w:r>
        <w:rPr>
          <w:rFonts w:eastAsia="Times New Roman" w:cs="Times New Roman"/>
        </w:rPr>
        <w:t>, vol. 28, no. 1, pp. 75-105, 2004.</w:t>
      </w:r>
    </w:p>
    <w:p w14:paraId="1CAF30C5" w14:textId="77777777" w:rsidR="00AC0D7B" w:rsidRDefault="00337EA7">
      <w:pPr>
        <w:spacing w:after="160"/>
        <w:ind w:left="576" w:hanging="576"/>
      </w:pPr>
      <w:r>
        <w:rPr>
          <w:rFonts w:eastAsia="Times New Roman" w:cs="Times New Roman"/>
        </w:rPr>
        <w:t xml:space="preserve">[35] K. Peffers, T. Tuunanen, M. A. Rothenberger and S. Chatterjee, "A design science research methodology for information systems research," </w:t>
      </w:r>
      <w:r>
        <w:rPr>
          <w:rFonts w:eastAsia="Times New Roman" w:cs="Times New Roman"/>
          <w:i/>
        </w:rPr>
        <w:t>Journal of Management Information Systems</w:t>
      </w:r>
      <w:r>
        <w:rPr>
          <w:rFonts w:eastAsia="Times New Roman" w:cs="Times New Roman"/>
        </w:rPr>
        <w:t>, vol. 24, no. 3, pp. 45-77, 2007.</w:t>
      </w:r>
    </w:p>
    <w:p w14:paraId="07EEA8F9" w14:textId="77777777" w:rsidR="00AC0D7B" w:rsidRDefault="00337EA7">
      <w:pPr>
        <w:spacing w:after="160"/>
        <w:ind w:left="576" w:hanging="576"/>
      </w:pPr>
      <w:r>
        <w:rPr>
          <w:rFonts w:eastAsia="Times New Roman" w:cs="Times New Roman"/>
        </w:rPr>
        <w:t xml:space="preserve">[36] J. H. Friedman, "Greedy function approximation: a gradient boosting machine," </w:t>
      </w:r>
      <w:r>
        <w:rPr>
          <w:rFonts w:eastAsia="Times New Roman" w:cs="Times New Roman"/>
          <w:i/>
        </w:rPr>
        <w:t>Annals of Statistics</w:t>
      </w:r>
      <w:r>
        <w:rPr>
          <w:rFonts w:eastAsia="Times New Roman" w:cs="Times New Roman"/>
        </w:rPr>
        <w:t>, vol. 29, no. 5, pp. 1189-1232, 2001.</w:t>
      </w:r>
    </w:p>
    <w:p w14:paraId="69D4FCCC" w14:textId="77777777" w:rsidR="00AC0D7B" w:rsidRDefault="00337EA7">
      <w:pPr>
        <w:spacing w:after="160"/>
        <w:ind w:left="576" w:hanging="576"/>
      </w:pPr>
      <w:r>
        <w:rPr>
          <w:rFonts w:eastAsia="Times New Roman" w:cs="Times New Roman"/>
        </w:rPr>
        <w:lastRenderedPageBreak/>
        <w:t xml:space="preserve">[37] F. Pedregosa et al., "Scikit-learn: machine learning in Python," </w:t>
      </w:r>
      <w:r>
        <w:rPr>
          <w:rFonts w:eastAsia="Times New Roman" w:cs="Times New Roman"/>
          <w:i/>
        </w:rPr>
        <w:t>Journal of Machine Learning Research</w:t>
      </w:r>
      <w:r>
        <w:rPr>
          <w:rFonts w:eastAsia="Times New Roman" w:cs="Times New Roman"/>
        </w:rPr>
        <w:t>, vol. 12, pp. 2825-2830, 2011.</w:t>
      </w:r>
    </w:p>
    <w:p w14:paraId="2AF2FB9F" w14:textId="77777777" w:rsidR="00AC0D7B" w:rsidRDefault="00337EA7">
      <w:pPr>
        <w:spacing w:after="160"/>
        <w:ind w:left="576" w:hanging="576"/>
      </w:pPr>
      <w:r>
        <w:rPr>
          <w:rFonts w:eastAsia="Times New Roman" w:cs="Times New Roman"/>
        </w:rPr>
        <w:t xml:space="preserve">[38] J. A. Hanley and B. J. McNeil, "The meaning and use of the area under a receiver operating characteristic (ROC) curve," </w:t>
      </w:r>
      <w:r>
        <w:rPr>
          <w:rFonts w:eastAsia="Times New Roman" w:cs="Times New Roman"/>
          <w:i/>
        </w:rPr>
        <w:t>Radiology</w:t>
      </w:r>
      <w:r>
        <w:rPr>
          <w:rFonts w:eastAsia="Times New Roman" w:cs="Times New Roman"/>
        </w:rPr>
        <w:t>, vol. 143, no. 1, pp. 29-36, 1982.</w:t>
      </w:r>
    </w:p>
    <w:p w14:paraId="46ABD09D" w14:textId="77777777" w:rsidR="00AC0D7B" w:rsidRDefault="00337EA7">
      <w:pPr>
        <w:spacing w:after="160"/>
        <w:ind w:left="576" w:hanging="576"/>
      </w:pPr>
      <w:r>
        <w:rPr>
          <w:rFonts w:eastAsia="Times New Roman" w:cs="Times New Roman"/>
        </w:rPr>
        <w:t xml:space="preserve">[39] G. W. Brier, "Verification of forecasts expressed in terms of probability," </w:t>
      </w:r>
      <w:r>
        <w:rPr>
          <w:rFonts w:eastAsia="Times New Roman" w:cs="Times New Roman"/>
          <w:i/>
        </w:rPr>
        <w:t>Monthly Weather Review</w:t>
      </w:r>
      <w:r>
        <w:rPr>
          <w:rFonts w:eastAsia="Times New Roman" w:cs="Times New Roman"/>
        </w:rPr>
        <w:t>, vol. 78, no. 1, pp. 1-3, 1950.</w:t>
      </w:r>
    </w:p>
    <w:p w14:paraId="486EE64F" w14:textId="77777777" w:rsidR="00AC0D7B" w:rsidRDefault="00337EA7">
      <w:pPr>
        <w:spacing w:after="160"/>
        <w:ind w:left="576" w:hanging="576"/>
      </w:pPr>
      <w:r>
        <w:rPr>
          <w:rFonts w:eastAsia="Times New Roman" w:cs="Times New Roman"/>
        </w:rPr>
        <w:t xml:space="preserve">[40] A. H. Murphy, "A new vector partition of the probability score," </w:t>
      </w:r>
      <w:r>
        <w:rPr>
          <w:rFonts w:eastAsia="Times New Roman" w:cs="Times New Roman"/>
          <w:i/>
        </w:rPr>
        <w:t>Journal of Applied Meteorology</w:t>
      </w:r>
      <w:r>
        <w:rPr>
          <w:rFonts w:eastAsia="Times New Roman" w:cs="Times New Roman"/>
        </w:rPr>
        <w:t>, vol. 12, no. 4, pp. 595-600, 1973.</w:t>
      </w:r>
    </w:p>
    <w:p w14:paraId="61864548" w14:textId="77777777" w:rsidR="00AC0D7B" w:rsidRDefault="00337EA7">
      <w:pPr>
        <w:spacing w:after="160"/>
        <w:ind w:left="576" w:hanging="576"/>
      </w:pPr>
      <w:r>
        <w:rPr>
          <w:rFonts w:eastAsia="Times New Roman" w:cs="Times New Roman"/>
        </w:rPr>
        <w:t xml:space="preserve">[41] E. R. DeLong, D. M. DeLong and D. L. Clarke-Pearson, "Comparing the areas under two or more correlated receiver operating characteristic curves: a nonparametric approach," </w:t>
      </w:r>
      <w:r>
        <w:rPr>
          <w:rFonts w:eastAsia="Times New Roman" w:cs="Times New Roman"/>
          <w:i/>
        </w:rPr>
        <w:t>Biometrics</w:t>
      </w:r>
      <w:r>
        <w:rPr>
          <w:rFonts w:eastAsia="Times New Roman" w:cs="Times New Roman"/>
        </w:rPr>
        <w:t>, vol. 44, no. 3, pp. 837-845, 1988.</w:t>
      </w:r>
    </w:p>
    <w:p w14:paraId="771CBA2A" w14:textId="77777777" w:rsidR="00AC0D7B" w:rsidRDefault="00337EA7">
      <w:pPr>
        <w:spacing w:after="160"/>
        <w:ind w:left="576" w:hanging="576"/>
      </w:pPr>
      <w:r>
        <w:rPr>
          <w:rFonts w:eastAsia="Times New Roman" w:cs="Times New Roman"/>
        </w:rPr>
        <w:t xml:space="preserve">[42] B. Efron, "Bootstrap methods: another look at the jackknife," </w:t>
      </w:r>
      <w:r>
        <w:rPr>
          <w:rFonts w:eastAsia="Times New Roman" w:cs="Times New Roman"/>
          <w:i/>
        </w:rPr>
        <w:t>Annals of Statistics</w:t>
      </w:r>
      <w:r>
        <w:rPr>
          <w:rFonts w:eastAsia="Times New Roman" w:cs="Times New Roman"/>
        </w:rPr>
        <w:t>, vol. 7, no. 1, pp. 1-26, 1979.</w:t>
      </w:r>
    </w:p>
    <w:p w14:paraId="241EC363" w14:textId="77777777" w:rsidR="00AC0D7B" w:rsidRDefault="00337EA7">
      <w:pPr>
        <w:spacing w:after="160"/>
        <w:ind w:left="576" w:hanging="576"/>
      </w:pPr>
      <w:r>
        <w:rPr>
          <w:rFonts w:eastAsia="Times New Roman" w:cs="Times New Roman"/>
        </w:rPr>
        <w:t xml:space="preserve">[43] M. Feldman, S. A. Friedler, J. Moeller, C. Scheidegger and S. Venkatasubramanian, "Certifying and removing disparate impact," in </w:t>
      </w:r>
      <w:r>
        <w:rPr>
          <w:rFonts w:eastAsia="Times New Roman" w:cs="Times New Roman"/>
          <w:i/>
        </w:rPr>
        <w:t>Proc. 21st ACM SIGKDD Int. Conf. Knowledge Discovery and Data Mining</w:t>
      </w:r>
      <w:r>
        <w:rPr>
          <w:rFonts w:eastAsia="Times New Roman" w:cs="Times New Roman"/>
        </w:rPr>
        <w:t>, 2015, pp. 259-268.</w:t>
      </w:r>
    </w:p>
    <w:p w14:paraId="4B3A769E" w14:textId="77777777" w:rsidR="00AC0D7B" w:rsidRDefault="00337EA7">
      <w:pPr>
        <w:spacing w:after="160"/>
        <w:ind w:left="576" w:hanging="576"/>
      </w:pPr>
      <w:r>
        <w:rPr>
          <w:rFonts w:eastAsia="Times New Roman" w:cs="Times New Roman"/>
        </w:rPr>
        <w:t xml:space="preserve">[44] M. Hardt, E. Price and N. Srebro, "Equality of opportunity in supervised learning," in </w:t>
      </w:r>
      <w:r>
        <w:rPr>
          <w:rFonts w:eastAsia="Times New Roman" w:cs="Times New Roman"/>
          <w:i/>
        </w:rPr>
        <w:t>Advances in Neural Information Processing Systems 29</w:t>
      </w:r>
      <w:r>
        <w:rPr>
          <w:rFonts w:eastAsia="Times New Roman" w:cs="Times New Roman"/>
        </w:rPr>
        <w:t>, 2016, pp. 3315-3323.</w:t>
      </w:r>
    </w:p>
    <w:p w14:paraId="1CE57A72" w14:textId="77777777" w:rsidR="00AC0D7B" w:rsidRDefault="00337EA7">
      <w:pPr>
        <w:spacing w:after="160"/>
        <w:ind w:left="576" w:hanging="576"/>
      </w:pPr>
      <w:r>
        <w:rPr>
          <w:rFonts w:eastAsia="Times New Roman" w:cs="Times New Roman"/>
        </w:rPr>
        <w:t xml:space="preserve">[45] D. B. Rubin, "Inference and missing data," </w:t>
      </w:r>
      <w:r>
        <w:rPr>
          <w:rFonts w:eastAsia="Times New Roman" w:cs="Times New Roman"/>
          <w:i/>
        </w:rPr>
        <w:t>Biometrika</w:t>
      </w:r>
      <w:r>
        <w:rPr>
          <w:rFonts w:eastAsia="Times New Roman" w:cs="Times New Roman"/>
        </w:rPr>
        <w:t>, vol. 63, no. 3, pp. 581-592, 1976.</w:t>
      </w:r>
    </w:p>
    <w:p w14:paraId="2A97223C" w14:textId="77777777" w:rsidR="00AC0D7B" w:rsidRDefault="00337EA7">
      <w:pPr>
        <w:spacing w:after="160"/>
        <w:ind w:left="576" w:hanging="576"/>
      </w:pPr>
      <w:r>
        <w:rPr>
          <w:rFonts w:eastAsia="Times New Roman" w:cs="Times New Roman"/>
        </w:rPr>
        <w:t xml:space="preserve">[46] S. Barocas and A. D. Selbst, "Big data's disparate impact," </w:t>
      </w:r>
      <w:r>
        <w:rPr>
          <w:rFonts w:eastAsia="Times New Roman" w:cs="Times New Roman"/>
          <w:i/>
        </w:rPr>
        <w:t>California Law Review</w:t>
      </w:r>
      <w:r>
        <w:rPr>
          <w:rFonts w:eastAsia="Times New Roman" w:cs="Times New Roman"/>
        </w:rPr>
        <w:t>, vol. 104, no. 3, pp. 671-732, 2016.</w:t>
      </w:r>
    </w:p>
    <w:p w14:paraId="030921D4" w14:textId="77777777" w:rsidR="00AC0D7B" w:rsidRDefault="00337EA7">
      <w:pPr>
        <w:spacing w:after="160"/>
        <w:ind w:left="576" w:hanging="576"/>
      </w:pPr>
      <w:r>
        <w:rPr>
          <w:rFonts w:eastAsia="Times New Roman" w:cs="Times New Roman"/>
        </w:rPr>
        <w:t xml:space="preserve">[47] F. D. Davis, "Perceived usefulness, perceived ease of use, and user acceptance of information technology," </w:t>
      </w:r>
      <w:r>
        <w:rPr>
          <w:rFonts w:eastAsia="Times New Roman" w:cs="Times New Roman"/>
          <w:i/>
        </w:rPr>
        <w:t>MIS Quarterly</w:t>
      </w:r>
      <w:r>
        <w:rPr>
          <w:rFonts w:eastAsia="Times New Roman" w:cs="Times New Roman"/>
        </w:rPr>
        <w:t>, vol. 13, no. 3, pp. 319-340, 1989.</w:t>
      </w:r>
    </w:p>
    <w:p w14:paraId="1063872D" w14:textId="77777777" w:rsidR="00AC0D7B" w:rsidRDefault="00337EA7">
      <w:pPr>
        <w:spacing w:after="160"/>
        <w:ind w:left="576" w:hanging="576"/>
      </w:pPr>
      <w:r>
        <w:rPr>
          <w:rFonts w:eastAsia="Times New Roman" w:cs="Times New Roman"/>
        </w:rPr>
        <w:t xml:space="preserve">[48] J. Brooke, "SUS: a 'quick and dirty' usability scale," in </w:t>
      </w:r>
      <w:r>
        <w:rPr>
          <w:rFonts w:eastAsia="Times New Roman" w:cs="Times New Roman"/>
          <w:i/>
        </w:rPr>
        <w:t>Usability Evaluation in Industry</w:t>
      </w:r>
      <w:r>
        <w:rPr>
          <w:rFonts w:eastAsia="Times New Roman" w:cs="Times New Roman"/>
        </w:rPr>
        <w:t>, P. W. Jordan et al., Eds. London, U.K.: Taylor &amp; Francis, 1996, pp. 189-194.</w:t>
      </w:r>
    </w:p>
    <w:p w14:paraId="554595ED" w14:textId="77777777" w:rsidR="00AC0D7B" w:rsidRDefault="00337EA7">
      <w:pPr>
        <w:pStyle w:val="Heading1"/>
        <w:pageBreakBefore/>
        <w:spacing w:before="280" w:after="120"/>
      </w:pPr>
      <w:bookmarkStart w:id="182" w:name="_Toc240753563"/>
      <w:r>
        <w:rPr>
          <w:rFonts w:ascii="Times New Roman" w:eastAsia="Times New Roman" w:hAnsi="Times New Roman" w:cs="Times New Roman"/>
        </w:rPr>
        <w:lastRenderedPageBreak/>
        <w:t>APPENDICES</w:t>
      </w:r>
      <w:bookmarkEnd w:id="182"/>
    </w:p>
    <w:p w14:paraId="69958800" w14:textId="77777777" w:rsidR="00AC0D7B" w:rsidRDefault="00337EA7">
      <w:pPr>
        <w:pStyle w:val="Heading2"/>
        <w:spacing w:before="240" w:after="120"/>
      </w:pPr>
      <w:bookmarkStart w:id="183" w:name="_Toc240753564"/>
      <w:r>
        <w:rPr>
          <w:rFonts w:ascii="Times New Roman" w:eastAsia="Times New Roman" w:hAnsi="Times New Roman" w:cs="Times New Roman"/>
        </w:rPr>
        <w:t>Appendix 1 The criteria model</w:t>
      </w:r>
      <w:bookmarkEnd w:id="183"/>
    </w:p>
    <w:p w14:paraId="288F5F36" w14:textId="77777777" w:rsidR="00AC0D7B" w:rsidRDefault="00337EA7">
      <w:pPr>
        <w:jc w:val="both"/>
      </w:pPr>
      <w:r>
        <w:rPr>
          <w:rFonts w:eastAsia="Times New Roman" w:cs="Times New Roman"/>
        </w:rPr>
        <w:t>The complete criteria model is held as a single machine-readable file, consumed by both the decision-support system and the analysis pipeline, so that the model described in this thesis and the model the system runs cannot diverge.</w:t>
      </w:r>
    </w:p>
    <w:p w14:paraId="1F447415" w14:textId="77777777" w:rsidR="00AC0D7B" w:rsidRDefault="00337EA7">
      <w:pPr>
        <w:jc w:val="both"/>
      </w:pPr>
      <w:r>
        <w:rPr>
          <w:rFonts w:eastAsia="Times New Roman" w:cs="Times New Roman"/>
        </w:rPr>
        <w:t xml:space="preserve">Every criterion records the clause of the People's Bank </w:t>
      </w:r>
      <w:r>
        <w:rPr>
          <w:rFonts w:eastAsia="Times New Roman" w:cs="Times New Roman"/>
          <w:i/>
        </w:rPr>
        <w:t>Project / Business Appraisal Report for SME Credit Facility</w:t>
      </w:r>
      <w:r>
        <w:rPr>
          <w:rFonts w:eastAsia="Times New Roman" w:cs="Times New Roman"/>
        </w:rPr>
        <w:t xml:space="preserve"> from which it derives. Table A.1 summarises the model by objective and dimension.</w:t>
      </w:r>
    </w:p>
    <w:p w14:paraId="20261ED3" w14:textId="77777777" w:rsidR="00AC0D7B" w:rsidRDefault="00337EA7">
      <w:pPr>
        <w:pStyle w:val="TableCaption"/>
        <w:keepNext/>
        <w:keepLines/>
        <w:spacing w:before="160" w:after="80"/>
      </w:pPr>
      <w:bookmarkStart w:id="184" w:name="_Toc240753612"/>
      <w:r>
        <w:rPr>
          <w:rFonts w:eastAsia="Times New Roman" w:cs="Times New Roman"/>
        </w:rPr>
        <w:t>Table A.1: Criteria model summary by objective and dimension</w:t>
      </w:r>
      <w:bookmarkEnd w:id="184"/>
    </w:p>
    <w:tbl>
      <w:tblPr>
        <w:tblStyle w:val="TableGrid"/>
        <w:tblW w:w="0" w:type="auto"/>
        <w:jc w:val="center"/>
        <w:tblLayout w:type="fixed"/>
        <w:tblLook w:val="04A0" w:firstRow="1" w:lastRow="0" w:firstColumn="1" w:lastColumn="0" w:noHBand="0" w:noVBand="1"/>
      </w:tblPr>
      <w:tblGrid>
        <w:gridCol w:w="1715"/>
        <w:gridCol w:w="3240"/>
        <w:gridCol w:w="855"/>
        <w:gridCol w:w="2859"/>
      </w:tblGrid>
      <w:tr w:rsidR="00AC0D7B" w14:paraId="1BC920CB" w14:textId="77777777">
        <w:trPr>
          <w:cantSplit/>
          <w:tblHeader/>
          <w:jc w:val="center"/>
        </w:trPr>
        <w:tc>
          <w:tcPr>
            <w:tcW w:w="1715" w:type="dxa"/>
          </w:tcPr>
          <w:p w14:paraId="71794C48" w14:textId="77777777" w:rsidR="00AC0D7B" w:rsidRDefault="00337EA7">
            <w:pPr>
              <w:keepNext/>
              <w:spacing w:before="40" w:after="40" w:line="240" w:lineRule="auto"/>
            </w:pPr>
            <w:r>
              <w:rPr>
                <w:rFonts w:eastAsia="Times New Roman" w:cs="Times New Roman"/>
                <w:b/>
                <w:sz w:val="22"/>
              </w:rPr>
              <w:t>Objective</w:t>
            </w:r>
          </w:p>
        </w:tc>
        <w:tc>
          <w:tcPr>
            <w:tcW w:w="3240" w:type="dxa"/>
          </w:tcPr>
          <w:p w14:paraId="557058DF" w14:textId="77777777" w:rsidR="00AC0D7B" w:rsidRDefault="00337EA7">
            <w:pPr>
              <w:keepNext/>
              <w:spacing w:before="40" w:after="40" w:line="240" w:lineRule="auto"/>
            </w:pPr>
            <w:r>
              <w:rPr>
                <w:rFonts w:eastAsia="Times New Roman" w:cs="Times New Roman"/>
                <w:b/>
                <w:sz w:val="22"/>
              </w:rPr>
              <w:t>Dimension</w:t>
            </w:r>
          </w:p>
        </w:tc>
        <w:tc>
          <w:tcPr>
            <w:tcW w:w="855" w:type="dxa"/>
          </w:tcPr>
          <w:p w14:paraId="520E4072" w14:textId="77777777" w:rsidR="00AC0D7B" w:rsidRDefault="00337EA7">
            <w:pPr>
              <w:keepNext/>
              <w:spacing w:before="40" w:after="40" w:line="240" w:lineRule="auto"/>
              <w:jc w:val="right"/>
            </w:pPr>
            <w:r>
              <w:rPr>
                <w:rFonts w:eastAsia="Times New Roman" w:cs="Times New Roman"/>
                <w:b/>
                <w:sz w:val="22"/>
              </w:rPr>
              <w:t>Criteria</w:t>
            </w:r>
          </w:p>
        </w:tc>
        <w:tc>
          <w:tcPr>
            <w:tcW w:w="2859" w:type="dxa"/>
          </w:tcPr>
          <w:p w14:paraId="07CB42AA" w14:textId="77777777" w:rsidR="00AC0D7B" w:rsidRDefault="00337EA7">
            <w:pPr>
              <w:keepNext/>
              <w:spacing w:before="40" w:after="40" w:line="240" w:lineRule="auto"/>
            </w:pPr>
            <w:r>
              <w:rPr>
                <w:rFonts w:eastAsia="Times New Roman" w:cs="Times New Roman"/>
                <w:b/>
                <w:sz w:val="22"/>
              </w:rPr>
              <w:t>Source clauses</w:t>
            </w:r>
          </w:p>
        </w:tc>
      </w:tr>
      <w:tr w:rsidR="00AC0D7B" w14:paraId="63D2DD99" w14:textId="77777777">
        <w:trPr>
          <w:cantSplit/>
          <w:jc w:val="center"/>
        </w:trPr>
        <w:tc>
          <w:tcPr>
            <w:tcW w:w="1715" w:type="dxa"/>
          </w:tcPr>
          <w:p w14:paraId="0DFBC598" w14:textId="77777777" w:rsidR="00AC0D7B" w:rsidRDefault="00337EA7">
            <w:pPr>
              <w:keepNext/>
              <w:spacing w:before="40" w:after="40" w:line="240" w:lineRule="auto"/>
            </w:pPr>
            <w:r>
              <w:rPr>
                <w:rFonts w:eastAsia="Times New Roman" w:cs="Times New Roman"/>
                <w:sz w:val="22"/>
              </w:rPr>
              <w:t>Credit Risk</w:t>
            </w:r>
          </w:p>
        </w:tc>
        <w:tc>
          <w:tcPr>
            <w:tcW w:w="3240" w:type="dxa"/>
          </w:tcPr>
          <w:p w14:paraId="0ED81464" w14:textId="77777777" w:rsidR="00AC0D7B" w:rsidRDefault="00337EA7">
            <w:pPr>
              <w:keepNext/>
              <w:spacing w:before="40" w:after="40" w:line="240" w:lineRule="auto"/>
            </w:pPr>
            <w:r>
              <w:rPr>
                <w:rFonts w:eastAsia="Times New Roman" w:cs="Times New Roman"/>
                <w:sz w:val="22"/>
              </w:rPr>
              <w:t>Borrower and Management Capacity</w:t>
            </w:r>
          </w:p>
        </w:tc>
        <w:tc>
          <w:tcPr>
            <w:tcW w:w="855" w:type="dxa"/>
          </w:tcPr>
          <w:p w14:paraId="1292EE56" w14:textId="77777777" w:rsidR="00AC0D7B" w:rsidRDefault="00337EA7">
            <w:pPr>
              <w:keepNext/>
              <w:spacing w:before="40" w:after="40" w:line="240" w:lineRule="auto"/>
              <w:jc w:val="right"/>
            </w:pPr>
            <w:r>
              <w:rPr>
                <w:rFonts w:eastAsia="Times New Roman" w:cs="Times New Roman"/>
                <w:sz w:val="22"/>
              </w:rPr>
              <w:t>6</w:t>
            </w:r>
          </w:p>
        </w:tc>
        <w:tc>
          <w:tcPr>
            <w:tcW w:w="2859" w:type="dxa"/>
          </w:tcPr>
          <w:p w14:paraId="29CE20F3" w14:textId="77777777" w:rsidR="00AC0D7B" w:rsidRDefault="00337EA7">
            <w:pPr>
              <w:keepNext/>
              <w:spacing w:before="40" w:after="40" w:line="240" w:lineRule="auto"/>
            </w:pPr>
            <w:r>
              <w:rPr>
                <w:rFonts w:eastAsia="Times New Roman" w:cs="Times New Roman"/>
                <w:sz w:val="22"/>
              </w:rPr>
              <w:t>2.8, 2.10, 3.2, 3.4</w:t>
            </w:r>
          </w:p>
        </w:tc>
      </w:tr>
      <w:tr w:rsidR="00AC0D7B" w14:paraId="36C26FEB" w14:textId="77777777">
        <w:trPr>
          <w:cantSplit/>
          <w:jc w:val="center"/>
        </w:trPr>
        <w:tc>
          <w:tcPr>
            <w:tcW w:w="1715" w:type="dxa"/>
          </w:tcPr>
          <w:p w14:paraId="2B8C0FD3" w14:textId="77777777" w:rsidR="00AC0D7B" w:rsidRDefault="00337EA7">
            <w:pPr>
              <w:keepNext/>
              <w:spacing w:before="40" w:after="40" w:line="240" w:lineRule="auto"/>
            </w:pPr>
            <w:r>
              <w:rPr>
                <w:rFonts w:eastAsia="Times New Roman" w:cs="Times New Roman"/>
                <w:sz w:val="22"/>
              </w:rPr>
              <w:t>Credit Risk</w:t>
            </w:r>
          </w:p>
        </w:tc>
        <w:tc>
          <w:tcPr>
            <w:tcW w:w="3240" w:type="dxa"/>
          </w:tcPr>
          <w:p w14:paraId="3747D1F1" w14:textId="77777777" w:rsidR="00AC0D7B" w:rsidRDefault="00337EA7">
            <w:pPr>
              <w:keepNext/>
              <w:spacing w:before="40" w:after="40" w:line="240" w:lineRule="auto"/>
            </w:pPr>
            <w:r>
              <w:rPr>
                <w:rFonts w:eastAsia="Times New Roman" w:cs="Times New Roman"/>
                <w:sz w:val="22"/>
              </w:rPr>
              <w:t>Credit History and Banking Conduct</w:t>
            </w:r>
          </w:p>
        </w:tc>
        <w:tc>
          <w:tcPr>
            <w:tcW w:w="855" w:type="dxa"/>
          </w:tcPr>
          <w:p w14:paraId="594DDE8B" w14:textId="77777777" w:rsidR="00AC0D7B" w:rsidRDefault="00337EA7">
            <w:pPr>
              <w:keepNext/>
              <w:spacing w:before="40" w:after="40" w:line="240" w:lineRule="auto"/>
              <w:jc w:val="right"/>
            </w:pPr>
            <w:r>
              <w:rPr>
                <w:rFonts w:eastAsia="Times New Roman" w:cs="Times New Roman"/>
                <w:sz w:val="22"/>
              </w:rPr>
              <w:t>5</w:t>
            </w:r>
          </w:p>
        </w:tc>
        <w:tc>
          <w:tcPr>
            <w:tcW w:w="2859" w:type="dxa"/>
          </w:tcPr>
          <w:p w14:paraId="1B5F6C17" w14:textId="77777777" w:rsidR="00AC0D7B" w:rsidRDefault="00337EA7">
            <w:pPr>
              <w:keepNext/>
              <w:spacing w:before="40" w:after="40" w:line="240" w:lineRule="auto"/>
            </w:pPr>
            <w:r>
              <w:rPr>
                <w:rFonts w:eastAsia="Times New Roman" w:cs="Times New Roman"/>
                <w:sz w:val="22"/>
              </w:rPr>
              <w:t>2.11, 2.14</w:t>
            </w:r>
          </w:p>
        </w:tc>
      </w:tr>
      <w:tr w:rsidR="00AC0D7B" w14:paraId="0E08159C" w14:textId="77777777">
        <w:trPr>
          <w:cantSplit/>
          <w:jc w:val="center"/>
        </w:trPr>
        <w:tc>
          <w:tcPr>
            <w:tcW w:w="1715" w:type="dxa"/>
          </w:tcPr>
          <w:p w14:paraId="5C4C61BC" w14:textId="77777777" w:rsidR="00AC0D7B" w:rsidRDefault="00337EA7">
            <w:pPr>
              <w:keepNext/>
              <w:spacing w:before="40" w:after="40" w:line="240" w:lineRule="auto"/>
            </w:pPr>
            <w:r>
              <w:rPr>
                <w:rFonts w:eastAsia="Times New Roman" w:cs="Times New Roman"/>
                <w:sz w:val="22"/>
              </w:rPr>
              <w:t>Credit Risk</w:t>
            </w:r>
          </w:p>
        </w:tc>
        <w:tc>
          <w:tcPr>
            <w:tcW w:w="3240" w:type="dxa"/>
          </w:tcPr>
          <w:p w14:paraId="794E618E" w14:textId="77777777" w:rsidR="00AC0D7B" w:rsidRDefault="00337EA7">
            <w:pPr>
              <w:keepNext/>
              <w:spacing w:before="40" w:after="40" w:line="240" w:lineRule="auto"/>
            </w:pPr>
            <w:r>
              <w:rPr>
                <w:rFonts w:eastAsia="Times New Roman" w:cs="Times New Roman"/>
                <w:sz w:val="22"/>
              </w:rPr>
              <w:t>Historic Financial Performance</w:t>
            </w:r>
          </w:p>
        </w:tc>
        <w:tc>
          <w:tcPr>
            <w:tcW w:w="855" w:type="dxa"/>
          </w:tcPr>
          <w:p w14:paraId="4F0172E1" w14:textId="77777777" w:rsidR="00AC0D7B" w:rsidRDefault="00337EA7">
            <w:pPr>
              <w:keepNext/>
              <w:spacing w:before="40" w:after="40" w:line="240" w:lineRule="auto"/>
              <w:jc w:val="right"/>
            </w:pPr>
            <w:r>
              <w:rPr>
                <w:rFonts w:eastAsia="Times New Roman" w:cs="Times New Roman"/>
                <w:sz w:val="22"/>
              </w:rPr>
              <w:t>9</w:t>
            </w:r>
          </w:p>
        </w:tc>
        <w:tc>
          <w:tcPr>
            <w:tcW w:w="2859" w:type="dxa"/>
          </w:tcPr>
          <w:p w14:paraId="05A109F8" w14:textId="77777777" w:rsidR="00AC0D7B" w:rsidRDefault="00337EA7">
            <w:pPr>
              <w:keepNext/>
              <w:spacing w:before="40" w:after="40" w:line="240" w:lineRule="auto"/>
            </w:pPr>
            <w:r>
              <w:rPr>
                <w:rFonts w:eastAsia="Times New Roman" w:cs="Times New Roman"/>
                <w:sz w:val="22"/>
              </w:rPr>
              <w:t>2.13, 2.15–2.18</w:t>
            </w:r>
          </w:p>
        </w:tc>
      </w:tr>
      <w:tr w:rsidR="00AC0D7B" w14:paraId="786AD739" w14:textId="77777777">
        <w:trPr>
          <w:cantSplit/>
          <w:jc w:val="center"/>
        </w:trPr>
        <w:tc>
          <w:tcPr>
            <w:tcW w:w="1715" w:type="dxa"/>
          </w:tcPr>
          <w:p w14:paraId="6731C315" w14:textId="77777777" w:rsidR="00AC0D7B" w:rsidRDefault="00337EA7">
            <w:pPr>
              <w:keepNext/>
              <w:spacing w:before="40" w:after="40" w:line="240" w:lineRule="auto"/>
            </w:pPr>
            <w:r>
              <w:rPr>
                <w:rFonts w:eastAsia="Times New Roman" w:cs="Times New Roman"/>
                <w:sz w:val="22"/>
              </w:rPr>
              <w:t>Credit Risk</w:t>
            </w:r>
          </w:p>
        </w:tc>
        <w:tc>
          <w:tcPr>
            <w:tcW w:w="3240" w:type="dxa"/>
          </w:tcPr>
          <w:p w14:paraId="7B15EC6B" w14:textId="77777777" w:rsidR="00AC0D7B" w:rsidRDefault="00337EA7">
            <w:pPr>
              <w:keepNext/>
              <w:spacing w:before="40" w:after="40" w:line="240" w:lineRule="auto"/>
            </w:pPr>
            <w:r>
              <w:rPr>
                <w:rFonts w:eastAsia="Times New Roman" w:cs="Times New Roman"/>
                <w:sz w:val="22"/>
              </w:rPr>
              <w:t>Project Viability and Projections</w:t>
            </w:r>
          </w:p>
        </w:tc>
        <w:tc>
          <w:tcPr>
            <w:tcW w:w="855" w:type="dxa"/>
          </w:tcPr>
          <w:p w14:paraId="131BC560" w14:textId="77777777" w:rsidR="00AC0D7B" w:rsidRDefault="00337EA7">
            <w:pPr>
              <w:keepNext/>
              <w:spacing w:before="40" w:after="40" w:line="240" w:lineRule="auto"/>
              <w:jc w:val="right"/>
            </w:pPr>
            <w:r>
              <w:rPr>
                <w:rFonts w:eastAsia="Times New Roman" w:cs="Times New Roman"/>
                <w:sz w:val="22"/>
              </w:rPr>
              <w:t>8</w:t>
            </w:r>
          </w:p>
        </w:tc>
        <w:tc>
          <w:tcPr>
            <w:tcW w:w="2859" w:type="dxa"/>
          </w:tcPr>
          <w:p w14:paraId="2B6FBB22" w14:textId="77777777" w:rsidR="00AC0D7B" w:rsidRDefault="00337EA7">
            <w:pPr>
              <w:keepNext/>
              <w:spacing w:before="40" w:after="40" w:line="240" w:lineRule="auto"/>
            </w:pPr>
            <w:r>
              <w:rPr>
                <w:rFonts w:eastAsia="Times New Roman" w:cs="Times New Roman"/>
                <w:sz w:val="22"/>
              </w:rPr>
              <w:t>3.1.3, 3.7, 4</w:t>
            </w:r>
          </w:p>
        </w:tc>
      </w:tr>
      <w:tr w:rsidR="00AC0D7B" w14:paraId="3C27F904" w14:textId="77777777">
        <w:trPr>
          <w:cantSplit/>
          <w:jc w:val="center"/>
        </w:trPr>
        <w:tc>
          <w:tcPr>
            <w:tcW w:w="1715" w:type="dxa"/>
          </w:tcPr>
          <w:p w14:paraId="35CF97AD" w14:textId="77777777" w:rsidR="00AC0D7B" w:rsidRDefault="00337EA7">
            <w:pPr>
              <w:keepNext/>
              <w:spacing w:before="40" w:after="40" w:line="240" w:lineRule="auto"/>
            </w:pPr>
            <w:r>
              <w:rPr>
                <w:rFonts w:eastAsia="Times New Roman" w:cs="Times New Roman"/>
                <w:sz w:val="22"/>
              </w:rPr>
              <w:t>Credit Risk</w:t>
            </w:r>
          </w:p>
        </w:tc>
        <w:tc>
          <w:tcPr>
            <w:tcW w:w="3240" w:type="dxa"/>
          </w:tcPr>
          <w:p w14:paraId="77FA85F6" w14:textId="77777777" w:rsidR="00AC0D7B" w:rsidRDefault="00337EA7">
            <w:pPr>
              <w:keepNext/>
              <w:spacing w:before="40" w:after="40" w:line="240" w:lineRule="auto"/>
            </w:pPr>
            <w:r>
              <w:rPr>
                <w:rFonts w:eastAsia="Times New Roman" w:cs="Times New Roman"/>
                <w:sz w:val="22"/>
              </w:rPr>
              <w:t>Market and Competitive Position</w:t>
            </w:r>
          </w:p>
        </w:tc>
        <w:tc>
          <w:tcPr>
            <w:tcW w:w="855" w:type="dxa"/>
          </w:tcPr>
          <w:p w14:paraId="60F21E75" w14:textId="77777777" w:rsidR="00AC0D7B" w:rsidRDefault="00337EA7">
            <w:pPr>
              <w:keepNext/>
              <w:spacing w:before="40" w:after="40" w:line="240" w:lineRule="auto"/>
              <w:jc w:val="right"/>
            </w:pPr>
            <w:r>
              <w:rPr>
                <w:rFonts w:eastAsia="Times New Roman" w:cs="Times New Roman"/>
                <w:sz w:val="22"/>
              </w:rPr>
              <w:t>7</w:t>
            </w:r>
          </w:p>
        </w:tc>
        <w:tc>
          <w:tcPr>
            <w:tcW w:w="2859" w:type="dxa"/>
          </w:tcPr>
          <w:p w14:paraId="43876484" w14:textId="77777777" w:rsidR="00AC0D7B" w:rsidRDefault="00337EA7">
            <w:pPr>
              <w:keepNext/>
              <w:spacing w:before="40" w:after="40" w:line="240" w:lineRule="auto"/>
            </w:pPr>
            <w:r>
              <w:rPr>
                <w:rFonts w:eastAsia="Times New Roman" w:cs="Times New Roman"/>
                <w:sz w:val="22"/>
              </w:rPr>
              <w:t>3.10</w:t>
            </w:r>
          </w:p>
        </w:tc>
      </w:tr>
      <w:tr w:rsidR="00AC0D7B" w14:paraId="2B05B2CA" w14:textId="77777777">
        <w:trPr>
          <w:cantSplit/>
          <w:jc w:val="center"/>
        </w:trPr>
        <w:tc>
          <w:tcPr>
            <w:tcW w:w="1715" w:type="dxa"/>
          </w:tcPr>
          <w:p w14:paraId="6488D8DB" w14:textId="77777777" w:rsidR="00AC0D7B" w:rsidRDefault="00337EA7">
            <w:pPr>
              <w:keepNext/>
              <w:spacing w:before="40" w:after="40" w:line="240" w:lineRule="auto"/>
            </w:pPr>
            <w:r>
              <w:rPr>
                <w:rFonts w:eastAsia="Times New Roman" w:cs="Times New Roman"/>
                <w:sz w:val="22"/>
              </w:rPr>
              <w:t>Credit Risk</w:t>
            </w:r>
          </w:p>
        </w:tc>
        <w:tc>
          <w:tcPr>
            <w:tcW w:w="3240" w:type="dxa"/>
          </w:tcPr>
          <w:p w14:paraId="70F4318E" w14:textId="77777777" w:rsidR="00AC0D7B" w:rsidRDefault="00337EA7">
            <w:pPr>
              <w:keepNext/>
              <w:spacing w:before="40" w:after="40" w:line="240" w:lineRule="auto"/>
            </w:pPr>
            <w:r>
              <w:rPr>
                <w:rFonts w:eastAsia="Times New Roman" w:cs="Times New Roman"/>
                <w:sz w:val="22"/>
              </w:rPr>
              <w:t>Risk, Security and Compliance</w:t>
            </w:r>
          </w:p>
        </w:tc>
        <w:tc>
          <w:tcPr>
            <w:tcW w:w="855" w:type="dxa"/>
          </w:tcPr>
          <w:p w14:paraId="631E1948" w14:textId="77777777" w:rsidR="00AC0D7B" w:rsidRDefault="00337EA7">
            <w:pPr>
              <w:keepNext/>
              <w:spacing w:before="40" w:after="40" w:line="240" w:lineRule="auto"/>
              <w:jc w:val="right"/>
            </w:pPr>
            <w:r>
              <w:rPr>
                <w:rFonts w:eastAsia="Times New Roman" w:cs="Times New Roman"/>
                <w:sz w:val="22"/>
              </w:rPr>
              <w:t>6</w:t>
            </w:r>
          </w:p>
        </w:tc>
        <w:tc>
          <w:tcPr>
            <w:tcW w:w="2859" w:type="dxa"/>
          </w:tcPr>
          <w:p w14:paraId="14BCD35F" w14:textId="77777777" w:rsidR="00AC0D7B" w:rsidRDefault="00337EA7">
            <w:pPr>
              <w:keepNext/>
              <w:spacing w:before="40" w:after="40" w:line="240" w:lineRule="auto"/>
            </w:pPr>
            <w:r>
              <w:rPr>
                <w:rFonts w:eastAsia="Times New Roman" w:cs="Times New Roman"/>
                <w:sz w:val="22"/>
              </w:rPr>
              <w:t>3.3, 3.5, 3.6, 3.11, 3.12, 6.5</w:t>
            </w:r>
          </w:p>
        </w:tc>
      </w:tr>
      <w:tr w:rsidR="00AC0D7B" w14:paraId="15937F85" w14:textId="77777777">
        <w:trPr>
          <w:cantSplit/>
          <w:jc w:val="center"/>
        </w:trPr>
        <w:tc>
          <w:tcPr>
            <w:tcW w:w="1715" w:type="dxa"/>
          </w:tcPr>
          <w:p w14:paraId="14A8A99B" w14:textId="77777777" w:rsidR="00AC0D7B" w:rsidRDefault="00337EA7">
            <w:pPr>
              <w:keepNext/>
              <w:spacing w:before="40" w:after="40" w:line="240" w:lineRule="auto"/>
            </w:pPr>
            <w:r>
              <w:rPr>
                <w:rFonts w:eastAsia="Times New Roman" w:cs="Times New Roman"/>
                <w:sz w:val="22"/>
              </w:rPr>
              <w:t>Development Impact</w:t>
            </w:r>
          </w:p>
        </w:tc>
        <w:tc>
          <w:tcPr>
            <w:tcW w:w="3240" w:type="dxa"/>
          </w:tcPr>
          <w:p w14:paraId="257F57F5" w14:textId="77777777" w:rsidR="00AC0D7B" w:rsidRDefault="00337EA7">
            <w:pPr>
              <w:keepNext/>
              <w:spacing w:before="40" w:after="40" w:line="240" w:lineRule="auto"/>
            </w:pPr>
            <w:r>
              <w:rPr>
                <w:rFonts w:eastAsia="Times New Roman" w:cs="Times New Roman"/>
                <w:sz w:val="22"/>
              </w:rPr>
              <w:t>Economic and Social Contribution</w:t>
            </w:r>
          </w:p>
        </w:tc>
        <w:tc>
          <w:tcPr>
            <w:tcW w:w="855" w:type="dxa"/>
          </w:tcPr>
          <w:p w14:paraId="215E11C5" w14:textId="77777777" w:rsidR="00AC0D7B" w:rsidRDefault="00337EA7">
            <w:pPr>
              <w:keepNext/>
              <w:spacing w:before="40" w:after="40" w:line="240" w:lineRule="auto"/>
              <w:jc w:val="right"/>
            </w:pPr>
            <w:r>
              <w:rPr>
                <w:rFonts w:eastAsia="Times New Roman" w:cs="Times New Roman"/>
                <w:sz w:val="22"/>
              </w:rPr>
              <w:t>8</w:t>
            </w:r>
          </w:p>
        </w:tc>
        <w:tc>
          <w:tcPr>
            <w:tcW w:w="2859" w:type="dxa"/>
          </w:tcPr>
          <w:p w14:paraId="30DC7C26" w14:textId="77777777" w:rsidR="00AC0D7B" w:rsidRDefault="00337EA7">
            <w:pPr>
              <w:keepNext/>
              <w:spacing w:before="40" w:after="40" w:line="240" w:lineRule="auto"/>
            </w:pPr>
            <w:r>
              <w:rPr>
                <w:rFonts w:eastAsia="Times New Roman" w:cs="Times New Roman"/>
                <w:sz w:val="22"/>
              </w:rPr>
              <w:t>5, 3.4.1</w:t>
            </w:r>
          </w:p>
        </w:tc>
      </w:tr>
      <w:tr w:rsidR="00AC0D7B" w14:paraId="20E25CE3" w14:textId="77777777">
        <w:trPr>
          <w:cantSplit/>
          <w:jc w:val="center"/>
        </w:trPr>
        <w:tc>
          <w:tcPr>
            <w:tcW w:w="1715" w:type="dxa"/>
          </w:tcPr>
          <w:p w14:paraId="568FD041" w14:textId="77777777" w:rsidR="00AC0D7B" w:rsidRDefault="00337EA7">
            <w:pPr>
              <w:spacing w:before="40" w:after="40" w:line="240" w:lineRule="auto"/>
            </w:pPr>
            <w:r>
              <w:rPr>
                <w:rFonts w:eastAsia="Times New Roman" w:cs="Times New Roman"/>
                <w:sz w:val="22"/>
              </w:rPr>
              <w:t>Total</w:t>
            </w:r>
          </w:p>
        </w:tc>
        <w:tc>
          <w:tcPr>
            <w:tcW w:w="3240" w:type="dxa"/>
          </w:tcPr>
          <w:p w14:paraId="66353DA1" w14:textId="77777777" w:rsidR="00AC0D7B" w:rsidRDefault="00337EA7">
            <w:pPr>
              <w:spacing w:before="40" w:after="40" w:line="240" w:lineRule="auto"/>
            </w:pPr>
            <w:r>
              <w:rPr>
                <w:rFonts w:eastAsia="Times New Roman" w:cs="Times New Roman"/>
                <w:sz w:val="22"/>
              </w:rPr>
              <w:t>7 dimensions</w:t>
            </w:r>
          </w:p>
        </w:tc>
        <w:tc>
          <w:tcPr>
            <w:tcW w:w="855" w:type="dxa"/>
          </w:tcPr>
          <w:p w14:paraId="238A3889" w14:textId="77777777" w:rsidR="00AC0D7B" w:rsidRDefault="00337EA7">
            <w:pPr>
              <w:spacing w:before="40" w:after="40" w:line="240" w:lineRule="auto"/>
              <w:jc w:val="right"/>
            </w:pPr>
            <w:r>
              <w:rPr>
                <w:rFonts w:eastAsia="Times New Roman" w:cs="Times New Roman"/>
                <w:sz w:val="22"/>
              </w:rPr>
              <w:t>49</w:t>
            </w:r>
          </w:p>
        </w:tc>
        <w:tc>
          <w:tcPr>
            <w:tcW w:w="2859" w:type="dxa"/>
          </w:tcPr>
          <w:p w14:paraId="08A79A98" w14:textId="77777777" w:rsidR="00AC0D7B" w:rsidRDefault="00AC0D7B">
            <w:pPr>
              <w:spacing w:before="40" w:after="40" w:line="240" w:lineRule="auto"/>
            </w:pPr>
          </w:p>
        </w:tc>
      </w:tr>
    </w:tbl>
    <w:p w14:paraId="271235A0" w14:textId="77777777" w:rsidR="00AC0D7B" w:rsidRDefault="00AC0D7B">
      <w:pPr>
        <w:spacing w:after="0"/>
      </w:pPr>
    </w:p>
    <w:p w14:paraId="00A007B5" w14:textId="77777777" w:rsidR="00AC0D7B" w:rsidRDefault="00337EA7">
      <w:pPr>
        <w:jc w:val="both"/>
      </w:pPr>
      <w:r>
        <w:rPr>
          <w:rFonts w:eastAsia="Times New Roman" w:cs="Times New Roman"/>
        </w:rPr>
        <w:t>Twenty-eight criteria are quantitative and twenty-one qualitative.</w:t>
      </w:r>
    </w:p>
    <w:p w14:paraId="1654504C" w14:textId="77777777" w:rsidR="00AC0D7B" w:rsidRDefault="00337EA7">
      <w:pPr>
        <w:pStyle w:val="Heading2"/>
        <w:spacing w:before="240" w:after="120"/>
      </w:pPr>
      <w:bookmarkStart w:id="185" w:name="_Toc240753565"/>
      <w:r>
        <w:rPr>
          <w:rFonts w:ascii="Times New Roman" w:eastAsia="Times New Roman" w:hAnsi="Times New Roman" w:cs="Times New Roman"/>
        </w:rPr>
        <w:t>Appendix 2 The weight elicitation instrument</w:t>
      </w:r>
      <w:bookmarkEnd w:id="185"/>
    </w:p>
    <w:p w14:paraId="3B992729" w14:textId="77777777" w:rsidR="00AC0D7B" w:rsidRDefault="00337EA7">
      <w:pPr>
        <w:jc w:val="both"/>
      </w:pPr>
      <w:r>
        <w:rPr>
          <w:rFonts w:eastAsia="Times New Roman" w:cs="Times New Roman"/>
        </w:rPr>
        <w:t>The instrument was built, verified and administered; eleven practitioners completed it and Section 6.1 reports the result. It is reproduced here so that the design can be assessed independently of its findings, and so that a later study can administer it unchanged and compare.</w:t>
      </w:r>
    </w:p>
    <w:p w14:paraId="7D803408" w14:textId="77777777" w:rsidR="00AC0D7B" w:rsidRDefault="00337EA7">
      <w:pPr>
        <w:pStyle w:val="Heading3"/>
        <w:spacing w:before="240" w:after="120"/>
      </w:pPr>
      <w:bookmarkStart w:id="186" w:name="_Toc240753566"/>
      <w:r>
        <w:rPr>
          <w:rFonts w:ascii="Times New Roman" w:eastAsia="Times New Roman" w:hAnsi="Times New Roman" w:cs="Times New Roman"/>
          <w:b w:val="0"/>
        </w:rPr>
        <w:t>Appendix 2.1 Structure</w:t>
      </w:r>
      <w:bookmarkEnd w:id="186"/>
    </w:p>
    <w:p w14:paraId="3A592139" w14:textId="77777777" w:rsidR="00AC0D7B" w:rsidRDefault="00337EA7">
      <w:pPr>
        <w:jc w:val="both"/>
      </w:pPr>
      <w:r>
        <w:rPr>
          <w:rFonts w:eastAsia="Times New Roman" w:cs="Times New Roman"/>
        </w:rPr>
        <w:t xml:space="preserve">Eight comparison levels: one comparing the six credit-risk dimensions, and one for the criteria within each of the seven dimensions. Under the Best-Worst Method each level of </w:t>
      </w:r>
      <w:r>
        <w:rPr>
          <w:rFonts w:eastAsia="Times New Roman" w:cs="Times New Roman"/>
          <w:i/>
        </w:rPr>
        <w:lastRenderedPageBreak/>
        <w:t>n</w:t>
      </w:r>
      <w:r>
        <w:rPr>
          <w:rFonts w:eastAsia="Times New Roman" w:cs="Times New Roman"/>
        </w:rPr>
        <w:t xml:space="preserve"> items requires 2</w:t>
      </w:r>
      <w:r>
        <w:rPr>
          <w:rFonts w:eastAsia="Times New Roman" w:cs="Times New Roman"/>
          <w:i/>
        </w:rPr>
        <w:t>n</w:t>
      </w:r>
      <w:r>
        <w:rPr>
          <w:rFonts w:eastAsia="Times New Roman" w:cs="Times New Roman"/>
        </w:rPr>
        <w:t xml:space="preserve"> − 3 comparisons, giving 86 in total against 168 under classical pairwise AHP.</w:t>
      </w:r>
    </w:p>
    <w:p w14:paraId="085C6D8A" w14:textId="77777777" w:rsidR="00AC0D7B" w:rsidRDefault="00337EA7">
      <w:pPr>
        <w:pStyle w:val="Heading3"/>
        <w:spacing w:before="240" w:after="120"/>
      </w:pPr>
      <w:bookmarkStart w:id="187" w:name="_Toc240753567"/>
      <w:r>
        <w:rPr>
          <w:rFonts w:ascii="Times New Roman" w:eastAsia="Times New Roman" w:hAnsi="Times New Roman" w:cs="Times New Roman"/>
          <w:b w:val="0"/>
        </w:rPr>
        <w:t>Appendix 2.2 Participant information presented</w:t>
      </w:r>
      <w:bookmarkEnd w:id="187"/>
    </w:p>
    <w:p w14:paraId="5CE2F4D6" w14:textId="77777777" w:rsidR="00AC0D7B" w:rsidRDefault="00337EA7">
      <w:pPr>
        <w:spacing w:before="120"/>
        <w:ind w:left="576" w:right="576"/>
        <w:jc w:val="both"/>
      </w:pPr>
      <w:r>
        <w:rPr>
          <w:rFonts w:eastAsia="Times New Roman" w:cs="Times New Roman"/>
        </w:rPr>
        <w:t>This exercise asks how much weight the different parts of an SME credit appraisal should carry. It takes about 15 minutes and involves 86 quick comparisons. There are no right answers — the study is measuring experienced judgement, including where practitioners disagree. Participation and confidentiality. Participation is voluntary and you may stop at any point. Do not enter your name or any customer information. Responses are identified only by the code you choose below, are used solely for academic resear</w:t>
      </w:r>
      <w:r>
        <w:rPr>
          <w:rFonts w:eastAsia="Times New Roman" w:cs="Times New Roman"/>
        </w:rPr>
        <w:t>ch, and are reported only in aggregate.</w:t>
      </w:r>
    </w:p>
    <w:p w14:paraId="09D7AE4E" w14:textId="77777777" w:rsidR="00AC0D7B" w:rsidRDefault="00337EA7">
      <w:pPr>
        <w:pStyle w:val="Heading3"/>
        <w:spacing w:before="240" w:after="120"/>
      </w:pPr>
      <w:bookmarkStart w:id="188" w:name="_Toc240753568"/>
      <w:r>
        <w:rPr>
          <w:rFonts w:ascii="Times New Roman" w:eastAsia="Times New Roman" w:hAnsi="Times New Roman" w:cs="Times New Roman"/>
          <w:b w:val="0"/>
        </w:rPr>
        <w:t>Appendix 2.3 Data collected</w:t>
      </w:r>
      <w:bookmarkEnd w:id="188"/>
    </w:p>
    <w:p w14:paraId="3246A3C7" w14:textId="77777777" w:rsidR="00AC0D7B" w:rsidRDefault="00337EA7">
      <w:pPr>
        <w:jc w:val="both"/>
      </w:pPr>
      <w:r>
        <w:rPr>
          <w:rFonts w:eastAsia="Times New Roman" w:cs="Times New Roman"/>
        </w:rPr>
        <w:t>Participant code (self-chosen), years in credit or appraisal work, institution type, and role. No name and no customer information are collected.</w:t>
      </w:r>
    </w:p>
    <w:p w14:paraId="5B05E108" w14:textId="77777777" w:rsidR="00AC0D7B" w:rsidRDefault="00337EA7">
      <w:pPr>
        <w:pStyle w:val="Heading3"/>
        <w:spacing w:before="240" w:after="120"/>
      </w:pPr>
      <w:bookmarkStart w:id="189" w:name="_Toc240753569"/>
      <w:r>
        <w:rPr>
          <w:rFonts w:ascii="Times New Roman" w:eastAsia="Times New Roman" w:hAnsi="Times New Roman" w:cs="Times New Roman"/>
          <w:b w:val="0"/>
        </w:rPr>
        <w:t>Appendix 2.4 Comparison scale</w:t>
      </w:r>
      <w:bookmarkEnd w:id="189"/>
    </w:p>
    <w:p w14:paraId="0B96E4A6" w14:textId="77777777" w:rsidR="00AC0D7B" w:rsidRDefault="00337EA7">
      <w:pPr>
        <w:jc w:val="both"/>
      </w:pPr>
      <w:r>
        <w:rPr>
          <w:rFonts w:eastAsia="Times New Roman" w:cs="Times New Roman"/>
        </w:rPr>
        <w:t>Comparisons are made on the nine-point scale in Table A.2.</w:t>
      </w:r>
    </w:p>
    <w:p w14:paraId="36CE67A2" w14:textId="77777777" w:rsidR="00AC0D7B" w:rsidRDefault="00337EA7">
      <w:pPr>
        <w:pStyle w:val="TableCaption"/>
        <w:keepNext/>
        <w:keepLines/>
        <w:spacing w:before="160" w:after="80"/>
      </w:pPr>
      <w:bookmarkStart w:id="190" w:name="_Toc240753613"/>
      <w:r>
        <w:rPr>
          <w:rFonts w:eastAsia="Times New Roman" w:cs="Times New Roman"/>
        </w:rPr>
        <w:t>Table A.2: Scale used for pairwise judgements</w:t>
      </w:r>
      <w:bookmarkEnd w:id="190"/>
    </w:p>
    <w:tbl>
      <w:tblPr>
        <w:tblStyle w:val="TableGrid"/>
        <w:tblW w:w="0" w:type="auto"/>
        <w:jc w:val="center"/>
        <w:tblLayout w:type="fixed"/>
        <w:tblLook w:val="04A0" w:firstRow="1" w:lastRow="0" w:firstColumn="1" w:lastColumn="0" w:noHBand="0" w:noVBand="1"/>
      </w:tblPr>
      <w:tblGrid>
        <w:gridCol w:w="1313"/>
        <w:gridCol w:w="7355"/>
      </w:tblGrid>
      <w:tr w:rsidR="00AC0D7B" w14:paraId="0C88E21B" w14:textId="77777777">
        <w:trPr>
          <w:cantSplit/>
          <w:tblHeader/>
          <w:jc w:val="center"/>
        </w:trPr>
        <w:tc>
          <w:tcPr>
            <w:tcW w:w="1313" w:type="dxa"/>
          </w:tcPr>
          <w:p w14:paraId="276A7597" w14:textId="77777777" w:rsidR="00AC0D7B" w:rsidRDefault="00337EA7">
            <w:pPr>
              <w:keepNext/>
              <w:spacing w:before="40" w:after="40" w:line="240" w:lineRule="auto"/>
            </w:pPr>
            <w:r>
              <w:rPr>
                <w:rFonts w:eastAsia="Times New Roman" w:cs="Times New Roman"/>
                <w:b/>
                <w:sz w:val="22"/>
              </w:rPr>
              <w:t>Value</w:t>
            </w:r>
          </w:p>
        </w:tc>
        <w:tc>
          <w:tcPr>
            <w:tcW w:w="7355" w:type="dxa"/>
          </w:tcPr>
          <w:p w14:paraId="3A2DDD20" w14:textId="77777777" w:rsidR="00AC0D7B" w:rsidRDefault="00337EA7">
            <w:pPr>
              <w:keepNext/>
              <w:spacing w:before="40" w:after="40" w:line="240" w:lineRule="auto"/>
            </w:pPr>
            <w:r>
              <w:rPr>
                <w:rFonts w:eastAsia="Times New Roman" w:cs="Times New Roman"/>
                <w:b/>
                <w:sz w:val="22"/>
              </w:rPr>
              <w:t>Meaning</w:t>
            </w:r>
          </w:p>
        </w:tc>
      </w:tr>
      <w:tr w:rsidR="00AC0D7B" w14:paraId="0F0C2A79" w14:textId="77777777">
        <w:trPr>
          <w:cantSplit/>
          <w:jc w:val="center"/>
        </w:trPr>
        <w:tc>
          <w:tcPr>
            <w:tcW w:w="1313" w:type="dxa"/>
          </w:tcPr>
          <w:p w14:paraId="7A56D23D" w14:textId="77777777" w:rsidR="00AC0D7B" w:rsidRDefault="00337EA7">
            <w:pPr>
              <w:keepNext/>
              <w:spacing w:before="40" w:after="40" w:line="240" w:lineRule="auto"/>
            </w:pPr>
            <w:r>
              <w:rPr>
                <w:rFonts w:eastAsia="Times New Roman" w:cs="Times New Roman"/>
                <w:sz w:val="22"/>
              </w:rPr>
              <w:t>1</w:t>
            </w:r>
          </w:p>
        </w:tc>
        <w:tc>
          <w:tcPr>
            <w:tcW w:w="7355" w:type="dxa"/>
          </w:tcPr>
          <w:p w14:paraId="6FCC6358" w14:textId="77777777" w:rsidR="00AC0D7B" w:rsidRDefault="00337EA7">
            <w:pPr>
              <w:keepNext/>
              <w:spacing w:before="40" w:after="40" w:line="240" w:lineRule="auto"/>
            </w:pPr>
            <w:r>
              <w:rPr>
                <w:rFonts w:eastAsia="Times New Roman" w:cs="Times New Roman"/>
                <w:sz w:val="22"/>
              </w:rPr>
              <w:t>Equally important</w:t>
            </w:r>
          </w:p>
        </w:tc>
      </w:tr>
      <w:tr w:rsidR="00AC0D7B" w14:paraId="78AC9245" w14:textId="77777777">
        <w:trPr>
          <w:cantSplit/>
          <w:jc w:val="center"/>
        </w:trPr>
        <w:tc>
          <w:tcPr>
            <w:tcW w:w="1313" w:type="dxa"/>
          </w:tcPr>
          <w:p w14:paraId="60C60F0A" w14:textId="77777777" w:rsidR="00AC0D7B" w:rsidRDefault="00337EA7">
            <w:pPr>
              <w:keepNext/>
              <w:spacing w:before="40" w:after="40" w:line="240" w:lineRule="auto"/>
            </w:pPr>
            <w:r>
              <w:rPr>
                <w:rFonts w:eastAsia="Times New Roman" w:cs="Times New Roman"/>
                <w:sz w:val="22"/>
              </w:rPr>
              <w:t>3</w:t>
            </w:r>
          </w:p>
        </w:tc>
        <w:tc>
          <w:tcPr>
            <w:tcW w:w="7355" w:type="dxa"/>
          </w:tcPr>
          <w:p w14:paraId="293BDD7B" w14:textId="77777777" w:rsidR="00AC0D7B" w:rsidRDefault="00337EA7">
            <w:pPr>
              <w:keepNext/>
              <w:spacing w:before="40" w:after="40" w:line="240" w:lineRule="auto"/>
            </w:pPr>
            <w:r>
              <w:rPr>
                <w:rFonts w:eastAsia="Times New Roman" w:cs="Times New Roman"/>
                <w:sz w:val="22"/>
              </w:rPr>
              <w:t>Moderately more important</w:t>
            </w:r>
          </w:p>
        </w:tc>
      </w:tr>
      <w:tr w:rsidR="00AC0D7B" w14:paraId="5DA9E53E" w14:textId="77777777">
        <w:trPr>
          <w:cantSplit/>
          <w:jc w:val="center"/>
        </w:trPr>
        <w:tc>
          <w:tcPr>
            <w:tcW w:w="1313" w:type="dxa"/>
          </w:tcPr>
          <w:p w14:paraId="0F745210" w14:textId="77777777" w:rsidR="00AC0D7B" w:rsidRDefault="00337EA7">
            <w:pPr>
              <w:keepNext/>
              <w:spacing w:before="40" w:after="40" w:line="240" w:lineRule="auto"/>
            </w:pPr>
            <w:r>
              <w:rPr>
                <w:rFonts w:eastAsia="Times New Roman" w:cs="Times New Roman"/>
                <w:sz w:val="22"/>
              </w:rPr>
              <w:t>5</w:t>
            </w:r>
          </w:p>
        </w:tc>
        <w:tc>
          <w:tcPr>
            <w:tcW w:w="7355" w:type="dxa"/>
          </w:tcPr>
          <w:p w14:paraId="7C7CDFFD" w14:textId="77777777" w:rsidR="00AC0D7B" w:rsidRDefault="00337EA7">
            <w:pPr>
              <w:keepNext/>
              <w:spacing w:before="40" w:after="40" w:line="240" w:lineRule="auto"/>
            </w:pPr>
            <w:r>
              <w:rPr>
                <w:rFonts w:eastAsia="Times New Roman" w:cs="Times New Roman"/>
                <w:sz w:val="22"/>
              </w:rPr>
              <w:t>Strongly more important</w:t>
            </w:r>
          </w:p>
        </w:tc>
      </w:tr>
      <w:tr w:rsidR="00AC0D7B" w14:paraId="38E473A8" w14:textId="77777777">
        <w:trPr>
          <w:cantSplit/>
          <w:jc w:val="center"/>
        </w:trPr>
        <w:tc>
          <w:tcPr>
            <w:tcW w:w="1313" w:type="dxa"/>
          </w:tcPr>
          <w:p w14:paraId="59CC70EF" w14:textId="77777777" w:rsidR="00AC0D7B" w:rsidRDefault="00337EA7">
            <w:pPr>
              <w:keepNext/>
              <w:spacing w:before="40" w:after="40" w:line="240" w:lineRule="auto"/>
            </w:pPr>
            <w:r>
              <w:rPr>
                <w:rFonts w:eastAsia="Times New Roman" w:cs="Times New Roman"/>
                <w:sz w:val="22"/>
              </w:rPr>
              <w:t>7</w:t>
            </w:r>
          </w:p>
        </w:tc>
        <w:tc>
          <w:tcPr>
            <w:tcW w:w="7355" w:type="dxa"/>
          </w:tcPr>
          <w:p w14:paraId="131572DE" w14:textId="77777777" w:rsidR="00AC0D7B" w:rsidRDefault="00337EA7">
            <w:pPr>
              <w:keepNext/>
              <w:spacing w:before="40" w:after="40" w:line="240" w:lineRule="auto"/>
            </w:pPr>
            <w:r>
              <w:rPr>
                <w:rFonts w:eastAsia="Times New Roman" w:cs="Times New Roman"/>
                <w:sz w:val="22"/>
              </w:rPr>
              <w:t>Very strongly more important</w:t>
            </w:r>
          </w:p>
        </w:tc>
      </w:tr>
      <w:tr w:rsidR="00AC0D7B" w14:paraId="436D75AC" w14:textId="77777777">
        <w:trPr>
          <w:cantSplit/>
          <w:jc w:val="center"/>
        </w:trPr>
        <w:tc>
          <w:tcPr>
            <w:tcW w:w="1313" w:type="dxa"/>
          </w:tcPr>
          <w:p w14:paraId="2F35D909" w14:textId="77777777" w:rsidR="00AC0D7B" w:rsidRDefault="00337EA7">
            <w:pPr>
              <w:spacing w:before="40" w:after="40" w:line="240" w:lineRule="auto"/>
            </w:pPr>
            <w:r>
              <w:rPr>
                <w:rFonts w:eastAsia="Times New Roman" w:cs="Times New Roman"/>
                <w:sz w:val="22"/>
              </w:rPr>
              <w:t>9</w:t>
            </w:r>
          </w:p>
        </w:tc>
        <w:tc>
          <w:tcPr>
            <w:tcW w:w="7355" w:type="dxa"/>
          </w:tcPr>
          <w:p w14:paraId="3FD4026A" w14:textId="77777777" w:rsidR="00AC0D7B" w:rsidRDefault="00337EA7">
            <w:pPr>
              <w:spacing w:before="40" w:after="40" w:line="240" w:lineRule="auto"/>
            </w:pPr>
            <w:r>
              <w:rPr>
                <w:rFonts w:eastAsia="Times New Roman" w:cs="Times New Roman"/>
                <w:sz w:val="22"/>
              </w:rPr>
              <w:t>Extremely more important</w:t>
            </w:r>
          </w:p>
        </w:tc>
      </w:tr>
    </w:tbl>
    <w:p w14:paraId="5948272B" w14:textId="77777777" w:rsidR="00AC0D7B" w:rsidRDefault="00AC0D7B">
      <w:pPr>
        <w:spacing w:after="0"/>
      </w:pPr>
    </w:p>
    <w:p w14:paraId="401374BD" w14:textId="77777777" w:rsidR="00AC0D7B" w:rsidRDefault="00337EA7">
      <w:pPr>
        <w:jc w:val="both"/>
      </w:pPr>
      <w:r>
        <w:rPr>
          <w:rFonts w:eastAsia="Times New Roman" w:cs="Times New Roman"/>
        </w:rPr>
        <w:t>Even values represent intermediate judgements, so a respondent who finds one item somewhat more important than another but not clearly so has a value to express it with. The scale is the one Saaty defined for the Analytic Hierarchy Process and that the Best-Worst Method inherits unchanged.</w:t>
      </w:r>
    </w:p>
    <w:p w14:paraId="45724183" w14:textId="77777777" w:rsidR="00AC0D7B" w:rsidRDefault="00337EA7">
      <w:pPr>
        <w:pStyle w:val="Heading2"/>
        <w:spacing w:before="240" w:after="120"/>
      </w:pPr>
      <w:bookmarkStart w:id="191" w:name="_Toc240753570"/>
      <w:r>
        <w:rPr>
          <w:rFonts w:ascii="Times New Roman" w:eastAsia="Times New Roman" w:hAnsi="Times New Roman" w:cs="Times New Roman"/>
        </w:rPr>
        <w:t>Appendix 3 Reproducing the results</w:t>
      </w:r>
      <w:bookmarkEnd w:id="191"/>
    </w:p>
    <w:p w14:paraId="4B482A09" w14:textId="77777777" w:rsidR="00AC0D7B" w:rsidRDefault="00337EA7">
      <w:pPr>
        <w:jc w:val="both"/>
      </w:pPr>
      <w:r>
        <w:rPr>
          <w:rFonts w:eastAsia="Times New Roman" w:cs="Times New Roman"/>
        </w:rPr>
        <w:t>Every quantitative result in this thesis is produced by an analysis that can be re-run against the raw data. No value was entered by hand.</w:t>
      </w:r>
    </w:p>
    <w:p w14:paraId="2A81873E" w14:textId="77777777" w:rsidR="00AC0D7B" w:rsidRDefault="00337EA7">
      <w:pPr>
        <w:jc w:val="both"/>
      </w:pPr>
      <w:r>
        <w:rPr>
          <w:rFonts w:eastAsia="Times New Roman" w:cs="Times New Roman"/>
        </w:rPr>
        <w:lastRenderedPageBreak/>
        <w:t>Table A.3 lists the analyses in the order they run, and the result each one produces. Each writes its output to a file from which the chapters draw their numbers, so a figure quoted in the text can always be traced back to the analysis that generated it.</w:t>
      </w:r>
    </w:p>
    <w:p w14:paraId="462E258C" w14:textId="77777777" w:rsidR="00AC0D7B" w:rsidRDefault="00337EA7">
      <w:pPr>
        <w:pStyle w:val="TableCaption"/>
        <w:keepNext/>
        <w:keepLines/>
        <w:spacing w:before="160" w:after="80"/>
      </w:pPr>
      <w:bookmarkStart w:id="192" w:name="_Toc240753614"/>
      <w:r>
        <w:rPr>
          <w:rFonts w:eastAsia="Times New Roman" w:cs="Times New Roman"/>
        </w:rPr>
        <w:t>Table A.3: The analyses, in the order they run, and what each produces</w:t>
      </w:r>
      <w:bookmarkEnd w:id="192"/>
    </w:p>
    <w:tbl>
      <w:tblPr>
        <w:tblStyle w:val="TableGrid"/>
        <w:tblW w:w="0" w:type="auto"/>
        <w:jc w:val="center"/>
        <w:tblLayout w:type="fixed"/>
        <w:tblLook w:val="04A0" w:firstRow="1" w:lastRow="0" w:firstColumn="1" w:lastColumn="0" w:noHBand="0" w:noVBand="1"/>
      </w:tblPr>
      <w:tblGrid>
        <w:gridCol w:w="803"/>
        <w:gridCol w:w="2622"/>
        <w:gridCol w:w="4214"/>
        <w:gridCol w:w="1030"/>
      </w:tblGrid>
      <w:tr w:rsidR="00AC0D7B" w14:paraId="5F54B14A" w14:textId="77777777">
        <w:trPr>
          <w:cantSplit/>
          <w:tblHeader/>
          <w:jc w:val="center"/>
        </w:trPr>
        <w:tc>
          <w:tcPr>
            <w:tcW w:w="803" w:type="dxa"/>
          </w:tcPr>
          <w:p w14:paraId="73634565" w14:textId="77777777" w:rsidR="00AC0D7B" w:rsidRDefault="00337EA7">
            <w:pPr>
              <w:spacing w:before="40" w:after="40" w:line="240" w:lineRule="auto"/>
              <w:jc w:val="right"/>
            </w:pPr>
            <w:r>
              <w:rPr>
                <w:rFonts w:eastAsia="Times New Roman" w:cs="Times New Roman"/>
                <w:b/>
                <w:sz w:val="20"/>
              </w:rPr>
              <w:t>#</w:t>
            </w:r>
          </w:p>
        </w:tc>
        <w:tc>
          <w:tcPr>
            <w:tcW w:w="2622" w:type="dxa"/>
          </w:tcPr>
          <w:p w14:paraId="426A3637" w14:textId="77777777" w:rsidR="00AC0D7B" w:rsidRDefault="00337EA7">
            <w:pPr>
              <w:spacing w:before="40" w:after="40" w:line="240" w:lineRule="auto"/>
            </w:pPr>
            <w:r>
              <w:rPr>
                <w:rFonts w:eastAsia="Times New Roman" w:cs="Times New Roman"/>
                <w:b/>
                <w:sz w:val="20"/>
              </w:rPr>
              <w:t>Analysis</w:t>
            </w:r>
          </w:p>
        </w:tc>
        <w:tc>
          <w:tcPr>
            <w:tcW w:w="4214" w:type="dxa"/>
          </w:tcPr>
          <w:p w14:paraId="7FAEC600" w14:textId="77777777" w:rsidR="00AC0D7B" w:rsidRDefault="00337EA7">
            <w:pPr>
              <w:spacing w:before="40" w:after="40" w:line="240" w:lineRule="auto"/>
            </w:pPr>
            <w:r>
              <w:rPr>
                <w:rFonts w:eastAsia="Times New Roman" w:cs="Times New Roman"/>
                <w:b/>
                <w:sz w:val="20"/>
              </w:rPr>
              <w:t>Produces</w:t>
            </w:r>
          </w:p>
        </w:tc>
        <w:tc>
          <w:tcPr>
            <w:tcW w:w="1030" w:type="dxa"/>
          </w:tcPr>
          <w:p w14:paraId="6EEEEF06" w14:textId="77777777" w:rsidR="00AC0D7B" w:rsidRDefault="00337EA7">
            <w:pPr>
              <w:spacing w:before="40" w:after="40" w:line="240" w:lineRule="auto"/>
            </w:pPr>
            <w:r>
              <w:rPr>
                <w:rFonts w:eastAsia="Times New Roman" w:cs="Times New Roman"/>
                <w:b/>
                <w:sz w:val="20"/>
              </w:rPr>
              <w:t>Reported in</w:t>
            </w:r>
          </w:p>
        </w:tc>
      </w:tr>
      <w:tr w:rsidR="00AC0D7B" w14:paraId="350B0A14" w14:textId="77777777">
        <w:trPr>
          <w:cantSplit/>
          <w:jc w:val="center"/>
        </w:trPr>
        <w:tc>
          <w:tcPr>
            <w:tcW w:w="803" w:type="dxa"/>
          </w:tcPr>
          <w:p w14:paraId="4F224451" w14:textId="77777777" w:rsidR="00AC0D7B" w:rsidRDefault="00337EA7">
            <w:pPr>
              <w:spacing w:before="40" w:after="40" w:line="240" w:lineRule="auto"/>
              <w:jc w:val="right"/>
            </w:pPr>
            <w:r>
              <w:rPr>
                <w:rFonts w:eastAsia="Times New Roman" w:cs="Times New Roman"/>
                <w:sz w:val="20"/>
              </w:rPr>
              <w:t>1</w:t>
            </w:r>
          </w:p>
        </w:tc>
        <w:tc>
          <w:tcPr>
            <w:tcW w:w="2622" w:type="dxa"/>
          </w:tcPr>
          <w:p w14:paraId="70A3A87F" w14:textId="77777777" w:rsidR="00AC0D7B" w:rsidRDefault="00337EA7">
            <w:pPr>
              <w:spacing w:before="40" w:after="40" w:line="240" w:lineRule="auto"/>
            </w:pPr>
            <w:r>
              <w:rPr>
                <w:rFonts w:eastAsia="Times New Roman" w:cs="Times New Roman"/>
                <w:sz w:val="20"/>
              </w:rPr>
              <w:t>Data preparation</w:t>
            </w:r>
          </w:p>
        </w:tc>
        <w:tc>
          <w:tcPr>
            <w:tcW w:w="4214" w:type="dxa"/>
          </w:tcPr>
          <w:p w14:paraId="5183FE81" w14:textId="77777777" w:rsidR="00AC0D7B" w:rsidRDefault="00337EA7">
            <w:pPr>
              <w:spacing w:before="40" w:after="40" w:line="240" w:lineRule="auto"/>
            </w:pPr>
            <w:r>
              <w:rPr>
                <w:rFonts w:eastAsia="Times New Roman" w:cs="Times New Roman"/>
                <w:sz w:val="20"/>
              </w:rPr>
              <w:t>The cleaned dataset, with outcome-derived fields removed</w:t>
            </w:r>
          </w:p>
        </w:tc>
        <w:tc>
          <w:tcPr>
            <w:tcW w:w="1030" w:type="dxa"/>
          </w:tcPr>
          <w:p w14:paraId="4FC78A22" w14:textId="77777777" w:rsidR="00AC0D7B" w:rsidRDefault="00337EA7">
            <w:pPr>
              <w:spacing w:before="40" w:after="40" w:line="240" w:lineRule="auto"/>
            </w:pPr>
            <w:r>
              <w:rPr>
                <w:rFonts w:eastAsia="Times New Roman" w:cs="Times New Roman"/>
                <w:sz w:val="20"/>
              </w:rPr>
              <w:t>5.2</w:t>
            </w:r>
          </w:p>
        </w:tc>
      </w:tr>
      <w:tr w:rsidR="00AC0D7B" w14:paraId="17D25A00" w14:textId="77777777">
        <w:trPr>
          <w:cantSplit/>
          <w:jc w:val="center"/>
        </w:trPr>
        <w:tc>
          <w:tcPr>
            <w:tcW w:w="803" w:type="dxa"/>
          </w:tcPr>
          <w:p w14:paraId="038E5EF0" w14:textId="77777777" w:rsidR="00AC0D7B" w:rsidRDefault="00337EA7">
            <w:pPr>
              <w:spacing w:before="40" w:after="40" w:line="240" w:lineRule="auto"/>
              <w:jc w:val="right"/>
            </w:pPr>
            <w:r>
              <w:rPr>
                <w:rFonts w:eastAsia="Times New Roman" w:cs="Times New Roman"/>
                <w:sz w:val="20"/>
              </w:rPr>
              <w:t>2</w:t>
            </w:r>
          </w:p>
        </w:tc>
        <w:tc>
          <w:tcPr>
            <w:tcW w:w="2622" w:type="dxa"/>
          </w:tcPr>
          <w:p w14:paraId="07DCBD1C" w14:textId="77777777" w:rsidR="00AC0D7B" w:rsidRDefault="00337EA7">
            <w:pPr>
              <w:spacing w:before="40" w:after="40" w:line="240" w:lineRule="auto"/>
            </w:pPr>
            <w:r>
              <w:rPr>
                <w:rFonts w:eastAsia="Times New Roman" w:cs="Times New Roman"/>
                <w:sz w:val="20"/>
              </w:rPr>
              <w:t>Contamination analysis</w:t>
            </w:r>
          </w:p>
        </w:tc>
        <w:tc>
          <w:tcPr>
            <w:tcW w:w="4214" w:type="dxa"/>
          </w:tcPr>
          <w:p w14:paraId="3A4F9D2F" w14:textId="77777777" w:rsidR="00AC0D7B" w:rsidRDefault="00337EA7">
            <w:pPr>
              <w:spacing w:before="40" w:after="40" w:line="240" w:lineRule="auto"/>
            </w:pPr>
            <w:r>
              <w:rPr>
                <w:rFonts w:eastAsia="Times New Roman" w:cs="Times New Roman"/>
                <w:sz w:val="20"/>
              </w:rPr>
              <w:t>Evidence that the term field carries outcome information</w:t>
            </w:r>
          </w:p>
        </w:tc>
        <w:tc>
          <w:tcPr>
            <w:tcW w:w="1030" w:type="dxa"/>
          </w:tcPr>
          <w:p w14:paraId="1B4DEEE4" w14:textId="77777777" w:rsidR="00AC0D7B" w:rsidRDefault="00337EA7">
            <w:pPr>
              <w:spacing w:before="40" w:after="40" w:line="240" w:lineRule="auto"/>
            </w:pPr>
            <w:r>
              <w:rPr>
                <w:rFonts w:eastAsia="Times New Roman" w:cs="Times New Roman"/>
                <w:sz w:val="20"/>
              </w:rPr>
              <w:t>5.3</w:t>
            </w:r>
          </w:p>
        </w:tc>
      </w:tr>
      <w:tr w:rsidR="00AC0D7B" w14:paraId="68A66FDD" w14:textId="77777777">
        <w:trPr>
          <w:cantSplit/>
          <w:jc w:val="center"/>
        </w:trPr>
        <w:tc>
          <w:tcPr>
            <w:tcW w:w="803" w:type="dxa"/>
          </w:tcPr>
          <w:p w14:paraId="7BD37C2D" w14:textId="77777777" w:rsidR="00AC0D7B" w:rsidRDefault="00337EA7">
            <w:pPr>
              <w:spacing w:before="40" w:after="40" w:line="240" w:lineRule="auto"/>
              <w:jc w:val="right"/>
            </w:pPr>
            <w:r>
              <w:rPr>
                <w:rFonts w:eastAsia="Times New Roman" w:cs="Times New Roman"/>
                <w:sz w:val="20"/>
              </w:rPr>
              <w:t>3</w:t>
            </w:r>
          </w:p>
        </w:tc>
        <w:tc>
          <w:tcPr>
            <w:tcW w:w="2622" w:type="dxa"/>
          </w:tcPr>
          <w:p w14:paraId="7B4FC3CE" w14:textId="77777777" w:rsidR="00AC0D7B" w:rsidRDefault="00337EA7">
            <w:pPr>
              <w:spacing w:before="40" w:after="40" w:line="240" w:lineRule="auto"/>
            </w:pPr>
            <w:r>
              <w:rPr>
                <w:rFonts w:eastAsia="Times New Roman" w:cs="Times New Roman"/>
                <w:sz w:val="20"/>
              </w:rPr>
              <w:t>FOIA replication</w:t>
            </w:r>
          </w:p>
        </w:tc>
        <w:tc>
          <w:tcPr>
            <w:tcW w:w="4214" w:type="dxa"/>
          </w:tcPr>
          <w:p w14:paraId="3E17A09C" w14:textId="77777777" w:rsidR="00AC0D7B" w:rsidRDefault="00337EA7">
            <w:pPr>
              <w:spacing w:before="40" w:after="40" w:line="240" w:lineRule="auto"/>
            </w:pPr>
            <w:r>
              <w:rPr>
                <w:rFonts w:eastAsia="Times New Roman" w:cs="Times New Roman"/>
                <w:sz w:val="20"/>
              </w:rPr>
              <w:t>The same artefact in the SBA's own loan-level extracts</w:t>
            </w:r>
          </w:p>
        </w:tc>
        <w:tc>
          <w:tcPr>
            <w:tcW w:w="1030" w:type="dxa"/>
          </w:tcPr>
          <w:p w14:paraId="2B79545E" w14:textId="77777777" w:rsidR="00AC0D7B" w:rsidRDefault="00337EA7">
            <w:pPr>
              <w:spacing w:before="40" w:after="40" w:line="240" w:lineRule="auto"/>
            </w:pPr>
            <w:r>
              <w:rPr>
                <w:rFonts w:eastAsia="Times New Roman" w:cs="Times New Roman"/>
                <w:sz w:val="20"/>
              </w:rPr>
              <w:t>5.3.5</w:t>
            </w:r>
          </w:p>
        </w:tc>
      </w:tr>
      <w:tr w:rsidR="00AC0D7B" w14:paraId="01A0C261" w14:textId="77777777">
        <w:trPr>
          <w:cantSplit/>
          <w:jc w:val="center"/>
        </w:trPr>
        <w:tc>
          <w:tcPr>
            <w:tcW w:w="803" w:type="dxa"/>
          </w:tcPr>
          <w:p w14:paraId="541E69B2" w14:textId="77777777" w:rsidR="00AC0D7B" w:rsidRDefault="00337EA7">
            <w:pPr>
              <w:spacing w:before="40" w:after="40" w:line="240" w:lineRule="auto"/>
              <w:jc w:val="right"/>
            </w:pPr>
            <w:r>
              <w:rPr>
                <w:rFonts w:eastAsia="Times New Roman" w:cs="Times New Roman"/>
                <w:sz w:val="20"/>
              </w:rPr>
              <w:t>4</w:t>
            </w:r>
          </w:p>
        </w:tc>
        <w:tc>
          <w:tcPr>
            <w:tcW w:w="2622" w:type="dxa"/>
          </w:tcPr>
          <w:p w14:paraId="2DC9A789" w14:textId="77777777" w:rsidR="00AC0D7B" w:rsidRDefault="00337EA7">
            <w:pPr>
              <w:spacing w:before="40" w:after="40" w:line="240" w:lineRule="auto"/>
            </w:pPr>
            <w:r>
              <w:rPr>
                <w:rFonts w:eastAsia="Times New Roman" w:cs="Times New Roman"/>
                <w:sz w:val="20"/>
              </w:rPr>
              <w:t>Modulus probe</w:t>
            </w:r>
          </w:p>
        </w:tc>
        <w:tc>
          <w:tcPr>
            <w:tcW w:w="4214" w:type="dxa"/>
          </w:tcPr>
          <w:p w14:paraId="2C2CEC64" w14:textId="77777777" w:rsidR="00AC0D7B" w:rsidRDefault="00337EA7">
            <w:pPr>
              <w:spacing w:before="40" w:after="40" w:line="240" w:lineRule="auto"/>
            </w:pPr>
            <w:r>
              <w:rPr>
                <w:rFonts w:eastAsia="Times New Roman" w:cs="Times New Roman"/>
                <w:sz w:val="20"/>
              </w:rPr>
              <w:t>Whether a twelve-month modulus is arbitrary</w:t>
            </w:r>
          </w:p>
        </w:tc>
        <w:tc>
          <w:tcPr>
            <w:tcW w:w="1030" w:type="dxa"/>
          </w:tcPr>
          <w:p w14:paraId="527585F4" w14:textId="77777777" w:rsidR="00AC0D7B" w:rsidRDefault="00337EA7">
            <w:pPr>
              <w:spacing w:before="40" w:after="40" w:line="240" w:lineRule="auto"/>
            </w:pPr>
            <w:r>
              <w:rPr>
                <w:rFonts w:eastAsia="Times New Roman" w:cs="Times New Roman"/>
                <w:sz w:val="20"/>
              </w:rPr>
              <w:t>5.3.6</w:t>
            </w:r>
          </w:p>
        </w:tc>
      </w:tr>
      <w:tr w:rsidR="00AC0D7B" w14:paraId="356A6386" w14:textId="77777777">
        <w:trPr>
          <w:cantSplit/>
          <w:jc w:val="center"/>
        </w:trPr>
        <w:tc>
          <w:tcPr>
            <w:tcW w:w="803" w:type="dxa"/>
          </w:tcPr>
          <w:p w14:paraId="0F4DA376" w14:textId="77777777" w:rsidR="00AC0D7B" w:rsidRDefault="00337EA7">
            <w:pPr>
              <w:spacing w:before="40" w:after="40" w:line="240" w:lineRule="auto"/>
              <w:jc w:val="right"/>
            </w:pPr>
            <w:r>
              <w:rPr>
                <w:rFonts w:eastAsia="Times New Roman" w:cs="Times New Roman"/>
                <w:sz w:val="20"/>
              </w:rPr>
              <w:t>5</w:t>
            </w:r>
          </w:p>
        </w:tc>
        <w:tc>
          <w:tcPr>
            <w:tcW w:w="2622" w:type="dxa"/>
          </w:tcPr>
          <w:p w14:paraId="30849D64" w14:textId="77777777" w:rsidR="00AC0D7B" w:rsidRDefault="00337EA7">
            <w:pPr>
              <w:spacing w:before="40" w:after="40" w:line="240" w:lineRule="auto"/>
            </w:pPr>
            <w:r>
              <w:rPr>
                <w:rFonts w:eastAsia="Times New Roman" w:cs="Times New Roman"/>
                <w:sz w:val="20"/>
              </w:rPr>
              <w:t>Real-estate probe</w:t>
            </w:r>
          </w:p>
        </w:tc>
        <w:tc>
          <w:tcPr>
            <w:tcW w:w="4214" w:type="dxa"/>
          </w:tcPr>
          <w:p w14:paraId="6A96DB28" w14:textId="77777777" w:rsidR="00AC0D7B" w:rsidRDefault="00337EA7">
            <w:pPr>
              <w:spacing w:before="40" w:after="40" w:line="240" w:lineRule="auto"/>
            </w:pPr>
            <w:r>
              <w:rPr>
                <w:rFonts w:eastAsia="Times New Roman" w:cs="Times New Roman"/>
                <w:sz w:val="20"/>
              </w:rPr>
              <w:t>The feature the dataset documentation itself proposes</w:t>
            </w:r>
          </w:p>
        </w:tc>
        <w:tc>
          <w:tcPr>
            <w:tcW w:w="1030" w:type="dxa"/>
          </w:tcPr>
          <w:p w14:paraId="38627D36" w14:textId="77777777" w:rsidR="00AC0D7B" w:rsidRDefault="00337EA7">
            <w:pPr>
              <w:spacing w:before="40" w:after="40" w:line="240" w:lineRule="auto"/>
            </w:pPr>
            <w:r>
              <w:rPr>
                <w:rFonts w:eastAsia="Times New Roman" w:cs="Times New Roman"/>
                <w:sz w:val="20"/>
              </w:rPr>
              <w:t>5.3.7</w:t>
            </w:r>
          </w:p>
        </w:tc>
      </w:tr>
      <w:tr w:rsidR="00AC0D7B" w14:paraId="541B3F00" w14:textId="77777777">
        <w:trPr>
          <w:cantSplit/>
          <w:jc w:val="center"/>
        </w:trPr>
        <w:tc>
          <w:tcPr>
            <w:tcW w:w="803" w:type="dxa"/>
          </w:tcPr>
          <w:p w14:paraId="4D78DC87" w14:textId="77777777" w:rsidR="00AC0D7B" w:rsidRDefault="00337EA7">
            <w:pPr>
              <w:spacing w:before="40" w:after="40" w:line="240" w:lineRule="auto"/>
              <w:jc w:val="right"/>
            </w:pPr>
            <w:r>
              <w:rPr>
                <w:rFonts w:eastAsia="Times New Roman" w:cs="Times New Roman"/>
                <w:sz w:val="20"/>
              </w:rPr>
              <w:t>6</w:t>
            </w:r>
          </w:p>
        </w:tc>
        <w:tc>
          <w:tcPr>
            <w:tcW w:w="2622" w:type="dxa"/>
          </w:tcPr>
          <w:p w14:paraId="30B10082" w14:textId="77777777" w:rsidR="00AC0D7B" w:rsidRDefault="00337EA7">
            <w:pPr>
              <w:spacing w:before="40" w:after="40" w:line="240" w:lineRule="auto"/>
            </w:pPr>
            <w:r>
              <w:rPr>
                <w:rFonts w:eastAsia="Times New Roman" w:cs="Times New Roman"/>
                <w:sz w:val="20"/>
              </w:rPr>
              <w:t>Benchmarking</w:t>
            </w:r>
          </w:p>
        </w:tc>
        <w:tc>
          <w:tcPr>
            <w:tcW w:w="4214" w:type="dxa"/>
          </w:tcPr>
          <w:p w14:paraId="116D506C" w14:textId="77777777" w:rsidR="00AC0D7B" w:rsidRDefault="00337EA7">
            <w:pPr>
              <w:spacing w:before="40" w:after="40" w:line="240" w:lineRule="auto"/>
            </w:pPr>
            <w:r>
              <w:rPr>
                <w:rFonts w:eastAsia="Times New Roman" w:cs="Times New Roman"/>
                <w:sz w:val="20"/>
              </w:rPr>
              <w:t>Clean against contaminated model performance</w:t>
            </w:r>
          </w:p>
        </w:tc>
        <w:tc>
          <w:tcPr>
            <w:tcW w:w="1030" w:type="dxa"/>
          </w:tcPr>
          <w:p w14:paraId="29B306DE" w14:textId="77777777" w:rsidR="00AC0D7B" w:rsidRDefault="00337EA7">
            <w:pPr>
              <w:spacing w:before="40" w:after="40" w:line="240" w:lineRule="auto"/>
            </w:pPr>
            <w:r>
              <w:rPr>
                <w:rFonts w:eastAsia="Times New Roman" w:cs="Times New Roman"/>
                <w:sz w:val="20"/>
              </w:rPr>
              <w:t>5.4</w:t>
            </w:r>
          </w:p>
        </w:tc>
      </w:tr>
      <w:tr w:rsidR="00AC0D7B" w14:paraId="18DC8592" w14:textId="77777777">
        <w:trPr>
          <w:cantSplit/>
          <w:jc w:val="center"/>
        </w:trPr>
        <w:tc>
          <w:tcPr>
            <w:tcW w:w="803" w:type="dxa"/>
          </w:tcPr>
          <w:p w14:paraId="344CC05D" w14:textId="77777777" w:rsidR="00AC0D7B" w:rsidRDefault="00337EA7">
            <w:pPr>
              <w:spacing w:before="40" w:after="40" w:line="240" w:lineRule="auto"/>
              <w:jc w:val="right"/>
            </w:pPr>
            <w:r>
              <w:rPr>
                <w:rFonts w:eastAsia="Times New Roman" w:cs="Times New Roman"/>
                <w:sz w:val="20"/>
              </w:rPr>
              <w:t>7</w:t>
            </w:r>
          </w:p>
        </w:tc>
        <w:tc>
          <w:tcPr>
            <w:tcW w:w="2622" w:type="dxa"/>
          </w:tcPr>
          <w:p w14:paraId="7F7C6FB2" w14:textId="77777777" w:rsidR="00AC0D7B" w:rsidRDefault="00337EA7">
            <w:pPr>
              <w:spacing w:before="40" w:after="40" w:line="240" w:lineRule="auto"/>
            </w:pPr>
            <w:r>
              <w:rPr>
                <w:rFonts w:eastAsia="Times New Roman" w:cs="Times New Roman"/>
                <w:sz w:val="20"/>
              </w:rPr>
              <w:t>Significance testing</w:t>
            </w:r>
          </w:p>
        </w:tc>
        <w:tc>
          <w:tcPr>
            <w:tcW w:w="4214" w:type="dxa"/>
          </w:tcPr>
          <w:p w14:paraId="63D5FD8B" w14:textId="77777777" w:rsidR="00AC0D7B" w:rsidRDefault="00337EA7">
            <w:pPr>
              <w:spacing w:before="40" w:after="40" w:line="240" w:lineRule="auto"/>
            </w:pPr>
            <w:r>
              <w:rPr>
                <w:rFonts w:eastAsia="Times New Roman" w:cs="Times New Roman"/>
                <w:sz w:val="20"/>
              </w:rPr>
              <w:t>Confidence intervals, paired DeLong tests, calibration</w:t>
            </w:r>
          </w:p>
        </w:tc>
        <w:tc>
          <w:tcPr>
            <w:tcW w:w="1030" w:type="dxa"/>
          </w:tcPr>
          <w:p w14:paraId="236C9D55" w14:textId="77777777" w:rsidR="00AC0D7B" w:rsidRDefault="00337EA7">
            <w:pPr>
              <w:spacing w:before="40" w:after="40" w:line="240" w:lineRule="auto"/>
            </w:pPr>
            <w:r>
              <w:rPr>
                <w:rFonts w:eastAsia="Times New Roman" w:cs="Times New Roman"/>
                <w:sz w:val="20"/>
              </w:rPr>
              <w:t>5.4, 5.5a</w:t>
            </w:r>
          </w:p>
        </w:tc>
      </w:tr>
      <w:tr w:rsidR="00AC0D7B" w14:paraId="7A8DBC26" w14:textId="77777777">
        <w:trPr>
          <w:cantSplit/>
          <w:jc w:val="center"/>
        </w:trPr>
        <w:tc>
          <w:tcPr>
            <w:tcW w:w="803" w:type="dxa"/>
          </w:tcPr>
          <w:p w14:paraId="5EFCF4A6" w14:textId="77777777" w:rsidR="00AC0D7B" w:rsidRDefault="00337EA7">
            <w:pPr>
              <w:spacing w:before="40" w:after="40" w:line="240" w:lineRule="auto"/>
              <w:jc w:val="right"/>
            </w:pPr>
            <w:r>
              <w:rPr>
                <w:rFonts w:eastAsia="Times New Roman" w:cs="Times New Roman"/>
                <w:sz w:val="20"/>
              </w:rPr>
              <w:t>8</w:t>
            </w:r>
          </w:p>
        </w:tc>
        <w:tc>
          <w:tcPr>
            <w:tcW w:w="2622" w:type="dxa"/>
          </w:tcPr>
          <w:p w14:paraId="29427081" w14:textId="77777777" w:rsidR="00AC0D7B" w:rsidRDefault="00337EA7">
            <w:pPr>
              <w:spacing w:before="40" w:after="40" w:line="240" w:lineRule="auto"/>
            </w:pPr>
            <w:r>
              <w:rPr>
                <w:rFonts w:eastAsia="Times New Roman" w:cs="Times New Roman"/>
                <w:sz w:val="20"/>
              </w:rPr>
              <w:t>Cost-sensitive evaluation</w:t>
            </w:r>
          </w:p>
        </w:tc>
        <w:tc>
          <w:tcPr>
            <w:tcW w:w="4214" w:type="dxa"/>
          </w:tcPr>
          <w:p w14:paraId="74E2C36D" w14:textId="77777777" w:rsidR="00AC0D7B" w:rsidRDefault="00337EA7">
            <w:pPr>
              <w:spacing w:before="40" w:after="40" w:line="240" w:lineRule="auto"/>
            </w:pPr>
            <w:r>
              <w:rPr>
                <w:rFonts w:eastAsia="Times New Roman" w:cs="Times New Roman"/>
                <w:sz w:val="20"/>
              </w:rPr>
              <w:t>Expected cost against fixed policies</w:t>
            </w:r>
          </w:p>
        </w:tc>
        <w:tc>
          <w:tcPr>
            <w:tcW w:w="1030" w:type="dxa"/>
          </w:tcPr>
          <w:p w14:paraId="3A702023" w14:textId="77777777" w:rsidR="00AC0D7B" w:rsidRDefault="00337EA7">
            <w:pPr>
              <w:spacing w:before="40" w:after="40" w:line="240" w:lineRule="auto"/>
            </w:pPr>
            <w:r>
              <w:rPr>
                <w:rFonts w:eastAsia="Times New Roman" w:cs="Times New Roman"/>
                <w:sz w:val="20"/>
              </w:rPr>
              <w:t>5.5b</w:t>
            </w:r>
          </w:p>
        </w:tc>
      </w:tr>
      <w:tr w:rsidR="00AC0D7B" w14:paraId="7E614460" w14:textId="77777777">
        <w:trPr>
          <w:cantSplit/>
          <w:jc w:val="center"/>
        </w:trPr>
        <w:tc>
          <w:tcPr>
            <w:tcW w:w="803" w:type="dxa"/>
          </w:tcPr>
          <w:p w14:paraId="2A77EB0D" w14:textId="77777777" w:rsidR="00AC0D7B" w:rsidRDefault="00337EA7">
            <w:pPr>
              <w:spacing w:before="40" w:after="40" w:line="240" w:lineRule="auto"/>
              <w:jc w:val="right"/>
            </w:pPr>
            <w:r>
              <w:rPr>
                <w:rFonts w:eastAsia="Times New Roman" w:cs="Times New Roman"/>
                <w:sz w:val="20"/>
              </w:rPr>
              <w:t>9</w:t>
            </w:r>
          </w:p>
        </w:tc>
        <w:tc>
          <w:tcPr>
            <w:tcW w:w="2622" w:type="dxa"/>
          </w:tcPr>
          <w:p w14:paraId="55812544" w14:textId="77777777" w:rsidR="00AC0D7B" w:rsidRDefault="00337EA7">
            <w:pPr>
              <w:spacing w:before="40" w:after="40" w:line="240" w:lineRule="auto"/>
            </w:pPr>
            <w:r>
              <w:rPr>
                <w:rFonts w:eastAsia="Times New Roman" w:cs="Times New Roman"/>
                <w:sz w:val="20"/>
              </w:rPr>
              <w:t>Weight sensitivity</w:t>
            </w:r>
          </w:p>
        </w:tc>
        <w:tc>
          <w:tcPr>
            <w:tcW w:w="4214" w:type="dxa"/>
          </w:tcPr>
          <w:p w14:paraId="567F8FD9" w14:textId="77777777" w:rsidR="00AC0D7B" w:rsidRDefault="00337EA7">
            <w:pPr>
              <w:spacing w:before="40" w:after="40" w:line="240" w:lineRule="auto"/>
            </w:pPr>
            <w:r>
              <w:rPr>
                <w:rFonts w:eastAsia="Times New Roman" w:cs="Times New Roman"/>
                <w:sz w:val="20"/>
              </w:rPr>
              <w:t>The weight perturbation study</w:t>
            </w:r>
          </w:p>
        </w:tc>
        <w:tc>
          <w:tcPr>
            <w:tcW w:w="1030" w:type="dxa"/>
          </w:tcPr>
          <w:p w14:paraId="76BE521E" w14:textId="77777777" w:rsidR="00AC0D7B" w:rsidRDefault="00337EA7">
            <w:pPr>
              <w:spacing w:before="40" w:after="40" w:line="240" w:lineRule="auto"/>
            </w:pPr>
            <w:r>
              <w:rPr>
                <w:rFonts w:eastAsia="Times New Roman" w:cs="Times New Roman"/>
                <w:sz w:val="20"/>
              </w:rPr>
              <w:t>5.6a</w:t>
            </w:r>
          </w:p>
        </w:tc>
      </w:tr>
      <w:tr w:rsidR="00AC0D7B" w14:paraId="392FFD37" w14:textId="77777777">
        <w:trPr>
          <w:cantSplit/>
          <w:jc w:val="center"/>
        </w:trPr>
        <w:tc>
          <w:tcPr>
            <w:tcW w:w="803" w:type="dxa"/>
          </w:tcPr>
          <w:p w14:paraId="74892443" w14:textId="77777777" w:rsidR="00AC0D7B" w:rsidRDefault="00337EA7">
            <w:pPr>
              <w:spacing w:before="40" w:after="40" w:line="240" w:lineRule="auto"/>
              <w:jc w:val="right"/>
            </w:pPr>
            <w:r>
              <w:rPr>
                <w:rFonts w:eastAsia="Times New Roman" w:cs="Times New Roman"/>
                <w:sz w:val="20"/>
              </w:rPr>
              <w:t>10</w:t>
            </w:r>
          </w:p>
        </w:tc>
        <w:tc>
          <w:tcPr>
            <w:tcW w:w="2622" w:type="dxa"/>
          </w:tcPr>
          <w:p w14:paraId="4C411540" w14:textId="77777777" w:rsidR="00AC0D7B" w:rsidRDefault="00337EA7">
            <w:pPr>
              <w:spacing w:before="40" w:after="40" w:line="240" w:lineRule="auto"/>
            </w:pPr>
            <w:r>
              <w:rPr>
                <w:rFonts w:eastAsia="Times New Roman" w:cs="Times New Roman"/>
                <w:sz w:val="20"/>
              </w:rPr>
              <w:t>Objective independence</w:t>
            </w:r>
          </w:p>
        </w:tc>
        <w:tc>
          <w:tcPr>
            <w:tcW w:w="4214" w:type="dxa"/>
          </w:tcPr>
          <w:p w14:paraId="77D91C47" w14:textId="77777777" w:rsidR="00AC0D7B" w:rsidRDefault="00337EA7">
            <w:pPr>
              <w:spacing w:before="40" w:after="40" w:line="240" w:lineRule="auto"/>
            </w:pPr>
            <w:r>
              <w:rPr>
                <w:rFonts w:eastAsia="Times New Roman" w:cs="Times New Roman"/>
                <w:sz w:val="20"/>
              </w:rPr>
              <w:t>Separability of the two objectives</w:t>
            </w:r>
          </w:p>
        </w:tc>
        <w:tc>
          <w:tcPr>
            <w:tcW w:w="1030" w:type="dxa"/>
          </w:tcPr>
          <w:p w14:paraId="5F1EBC70" w14:textId="77777777" w:rsidR="00AC0D7B" w:rsidRDefault="00337EA7">
            <w:pPr>
              <w:spacing w:before="40" w:after="40" w:line="240" w:lineRule="auto"/>
            </w:pPr>
            <w:r>
              <w:rPr>
                <w:rFonts w:eastAsia="Times New Roman" w:cs="Times New Roman"/>
                <w:sz w:val="20"/>
              </w:rPr>
              <w:t>5.6b</w:t>
            </w:r>
          </w:p>
        </w:tc>
      </w:tr>
      <w:tr w:rsidR="00AC0D7B" w14:paraId="58AD61D5" w14:textId="77777777">
        <w:trPr>
          <w:cantSplit/>
          <w:jc w:val="center"/>
        </w:trPr>
        <w:tc>
          <w:tcPr>
            <w:tcW w:w="803" w:type="dxa"/>
          </w:tcPr>
          <w:p w14:paraId="0111E95F" w14:textId="77777777" w:rsidR="00AC0D7B" w:rsidRDefault="00337EA7">
            <w:pPr>
              <w:spacing w:before="40" w:after="40" w:line="240" w:lineRule="auto"/>
              <w:jc w:val="right"/>
            </w:pPr>
            <w:r>
              <w:rPr>
                <w:rFonts w:eastAsia="Times New Roman" w:cs="Times New Roman"/>
                <w:sz w:val="20"/>
              </w:rPr>
              <w:t>11</w:t>
            </w:r>
          </w:p>
        </w:tc>
        <w:tc>
          <w:tcPr>
            <w:tcW w:w="2622" w:type="dxa"/>
          </w:tcPr>
          <w:p w14:paraId="27329271" w14:textId="77777777" w:rsidR="00AC0D7B" w:rsidRDefault="00337EA7">
            <w:pPr>
              <w:spacing w:before="40" w:after="40" w:line="240" w:lineRule="auto"/>
            </w:pPr>
            <w:r>
              <w:rPr>
                <w:rFonts w:eastAsia="Times New Roman" w:cs="Times New Roman"/>
                <w:sz w:val="20"/>
              </w:rPr>
              <w:t>Subgroup analysis</w:t>
            </w:r>
          </w:p>
        </w:tc>
        <w:tc>
          <w:tcPr>
            <w:tcW w:w="4214" w:type="dxa"/>
          </w:tcPr>
          <w:p w14:paraId="5A28C3FB" w14:textId="77777777" w:rsidR="00AC0D7B" w:rsidRDefault="00337EA7">
            <w:pPr>
              <w:spacing w:before="40" w:after="40" w:line="240" w:lineRule="auto"/>
            </w:pPr>
            <w:r>
              <w:rPr>
                <w:rFonts w:eastAsia="Times New Roman" w:cs="Times New Roman"/>
                <w:sz w:val="20"/>
              </w:rPr>
              <w:t>Disparate impact, with bootstrap intervals</w:t>
            </w:r>
          </w:p>
        </w:tc>
        <w:tc>
          <w:tcPr>
            <w:tcW w:w="1030" w:type="dxa"/>
          </w:tcPr>
          <w:p w14:paraId="68F34BBC" w14:textId="77777777" w:rsidR="00AC0D7B" w:rsidRDefault="00337EA7">
            <w:pPr>
              <w:spacing w:before="40" w:after="40" w:line="240" w:lineRule="auto"/>
            </w:pPr>
            <w:r>
              <w:rPr>
                <w:rFonts w:eastAsia="Times New Roman" w:cs="Times New Roman"/>
                <w:sz w:val="20"/>
              </w:rPr>
              <w:t>5.6c</w:t>
            </w:r>
          </w:p>
        </w:tc>
      </w:tr>
      <w:tr w:rsidR="00AC0D7B" w14:paraId="6652C3B9" w14:textId="77777777">
        <w:trPr>
          <w:cantSplit/>
          <w:jc w:val="center"/>
        </w:trPr>
        <w:tc>
          <w:tcPr>
            <w:tcW w:w="803" w:type="dxa"/>
          </w:tcPr>
          <w:p w14:paraId="0E8F0FDC" w14:textId="77777777" w:rsidR="00AC0D7B" w:rsidRDefault="00337EA7">
            <w:pPr>
              <w:spacing w:before="40" w:after="40" w:line="240" w:lineRule="auto"/>
              <w:jc w:val="right"/>
            </w:pPr>
            <w:r>
              <w:rPr>
                <w:rFonts w:eastAsia="Times New Roman" w:cs="Times New Roman"/>
                <w:sz w:val="20"/>
              </w:rPr>
              <w:t>12</w:t>
            </w:r>
          </w:p>
        </w:tc>
        <w:tc>
          <w:tcPr>
            <w:tcW w:w="2622" w:type="dxa"/>
          </w:tcPr>
          <w:p w14:paraId="2160187B" w14:textId="77777777" w:rsidR="00AC0D7B" w:rsidRDefault="00337EA7">
            <w:pPr>
              <w:spacing w:before="40" w:after="40" w:line="240" w:lineRule="auto"/>
            </w:pPr>
            <w:r>
              <w:rPr>
                <w:rFonts w:eastAsia="Times New Roman" w:cs="Times New Roman"/>
                <w:sz w:val="20"/>
              </w:rPr>
              <w:t>Missingness analysis</w:t>
            </w:r>
          </w:p>
        </w:tc>
        <w:tc>
          <w:tcPr>
            <w:tcW w:w="4214" w:type="dxa"/>
          </w:tcPr>
          <w:p w14:paraId="7E97EAF1" w14:textId="77777777" w:rsidR="00AC0D7B" w:rsidRDefault="00337EA7">
            <w:pPr>
              <w:spacing w:before="40" w:after="40" w:line="240" w:lineRule="auto"/>
            </w:pPr>
            <w:r>
              <w:rPr>
                <w:rFonts w:eastAsia="Times New Roman" w:cs="Times New Roman"/>
                <w:sz w:val="20"/>
              </w:rPr>
              <w:t>The effect of withholding a field</w:t>
            </w:r>
          </w:p>
        </w:tc>
        <w:tc>
          <w:tcPr>
            <w:tcW w:w="1030" w:type="dxa"/>
          </w:tcPr>
          <w:p w14:paraId="251D0B99" w14:textId="77777777" w:rsidR="00AC0D7B" w:rsidRDefault="00337EA7">
            <w:pPr>
              <w:spacing w:before="40" w:after="40" w:line="240" w:lineRule="auto"/>
            </w:pPr>
            <w:r>
              <w:rPr>
                <w:rFonts w:eastAsia="Times New Roman" w:cs="Times New Roman"/>
                <w:sz w:val="20"/>
              </w:rPr>
              <w:t>5.6d</w:t>
            </w:r>
          </w:p>
        </w:tc>
      </w:tr>
      <w:tr w:rsidR="00AC0D7B" w14:paraId="7CBB8E5B" w14:textId="77777777">
        <w:trPr>
          <w:cantSplit/>
          <w:jc w:val="center"/>
        </w:trPr>
        <w:tc>
          <w:tcPr>
            <w:tcW w:w="803" w:type="dxa"/>
          </w:tcPr>
          <w:p w14:paraId="102B7391" w14:textId="77777777" w:rsidR="00AC0D7B" w:rsidRDefault="00337EA7">
            <w:pPr>
              <w:spacing w:before="40" w:after="40" w:line="240" w:lineRule="auto"/>
              <w:jc w:val="right"/>
            </w:pPr>
            <w:r>
              <w:rPr>
                <w:rFonts w:eastAsia="Times New Roman" w:cs="Times New Roman"/>
                <w:sz w:val="20"/>
              </w:rPr>
              <w:t>13</w:t>
            </w:r>
          </w:p>
        </w:tc>
        <w:tc>
          <w:tcPr>
            <w:tcW w:w="2622" w:type="dxa"/>
          </w:tcPr>
          <w:p w14:paraId="6DFD2F9B" w14:textId="77777777" w:rsidR="00AC0D7B" w:rsidRDefault="00337EA7">
            <w:pPr>
              <w:spacing w:before="40" w:after="40" w:line="240" w:lineRule="auto"/>
            </w:pPr>
            <w:r>
              <w:rPr>
                <w:rFonts w:eastAsia="Times New Roman" w:cs="Times New Roman"/>
                <w:sz w:val="20"/>
              </w:rPr>
              <w:t>Weight derivation</w:t>
            </w:r>
          </w:p>
        </w:tc>
        <w:tc>
          <w:tcPr>
            <w:tcW w:w="4214" w:type="dxa"/>
          </w:tcPr>
          <w:p w14:paraId="25183469" w14:textId="77777777" w:rsidR="00AC0D7B" w:rsidRDefault="00337EA7">
            <w:pPr>
              <w:spacing w:before="40" w:after="40" w:line="240" w:lineRule="auto"/>
            </w:pPr>
            <w:r>
              <w:rPr>
                <w:rFonts w:eastAsia="Times New Roman" w:cs="Times New Roman"/>
                <w:sz w:val="20"/>
              </w:rPr>
              <w:t>Best-Worst Method weights from the elicitation responses</w:t>
            </w:r>
          </w:p>
        </w:tc>
        <w:tc>
          <w:tcPr>
            <w:tcW w:w="1030" w:type="dxa"/>
          </w:tcPr>
          <w:p w14:paraId="2C9F7796" w14:textId="77777777" w:rsidR="00AC0D7B" w:rsidRDefault="00337EA7">
            <w:pPr>
              <w:spacing w:before="40" w:after="40" w:line="240" w:lineRule="auto"/>
            </w:pPr>
            <w:r>
              <w:rPr>
                <w:rFonts w:eastAsia="Times New Roman" w:cs="Times New Roman"/>
                <w:sz w:val="20"/>
              </w:rPr>
              <w:t>6.1.4</w:t>
            </w:r>
          </w:p>
        </w:tc>
      </w:tr>
      <w:tr w:rsidR="00AC0D7B" w14:paraId="6B22FD1D" w14:textId="77777777">
        <w:trPr>
          <w:cantSplit/>
          <w:jc w:val="center"/>
        </w:trPr>
        <w:tc>
          <w:tcPr>
            <w:tcW w:w="803" w:type="dxa"/>
          </w:tcPr>
          <w:p w14:paraId="4251233B" w14:textId="77777777" w:rsidR="00AC0D7B" w:rsidRDefault="00337EA7">
            <w:pPr>
              <w:spacing w:before="40" w:after="40" w:line="240" w:lineRule="auto"/>
              <w:jc w:val="right"/>
            </w:pPr>
            <w:r>
              <w:rPr>
                <w:rFonts w:eastAsia="Times New Roman" w:cs="Times New Roman"/>
                <w:sz w:val="20"/>
              </w:rPr>
              <w:t>14</w:t>
            </w:r>
          </w:p>
        </w:tc>
        <w:tc>
          <w:tcPr>
            <w:tcW w:w="2622" w:type="dxa"/>
          </w:tcPr>
          <w:p w14:paraId="3DC1771C" w14:textId="77777777" w:rsidR="00AC0D7B" w:rsidRDefault="00337EA7">
            <w:pPr>
              <w:spacing w:before="40" w:after="40" w:line="240" w:lineRule="auto"/>
            </w:pPr>
            <w:r>
              <w:rPr>
                <w:rFonts w:eastAsia="Times New Roman" w:cs="Times New Roman"/>
                <w:sz w:val="20"/>
              </w:rPr>
              <w:t>Elicited against placeholder</w:t>
            </w:r>
          </w:p>
        </w:tc>
        <w:tc>
          <w:tcPr>
            <w:tcW w:w="4214" w:type="dxa"/>
          </w:tcPr>
          <w:p w14:paraId="42033D7F" w14:textId="77777777" w:rsidR="00AC0D7B" w:rsidRDefault="00337EA7">
            <w:pPr>
              <w:spacing w:before="40" w:after="40" w:line="240" w:lineRule="auto"/>
            </w:pPr>
            <w:r>
              <w:rPr>
                <w:rFonts w:eastAsia="Times New Roman" w:cs="Times New Roman"/>
                <w:sz w:val="20"/>
              </w:rPr>
              <w:t>What changed when the elicited weights replaced equal ones</w:t>
            </w:r>
          </w:p>
        </w:tc>
        <w:tc>
          <w:tcPr>
            <w:tcW w:w="1030" w:type="dxa"/>
          </w:tcPr>
          <w:p w14:paraId="115B0030" w14:textId="77777777" w:rsidR="00AC0D7B" w:rsidRDefault="00337EA7">
            <w:pPr>
              <w:spacing w:before="40" w:after="40" w:line="240" w:lineRule="auto"/>
            </w:pPr>
            <w:r>
              <w:rPr>
                <w:rFonts w:eastAsia="Times New Roman" w:cs="Times New Roman"/>
                <w:sz w:val="20"/>
              </w:rPr>
              <w:t>6.1.5</w:t>
            </w:r>
          </w:p>
        </w:tc>
      </w:tr>
      <w:tr w:rsidR="00AC0D7B" w14:paraId="0A2474B3" w14:textId="77777777">
        <w:trPr>
          <w:cantSplit/>
          <w:jc w:val="center"/>
        </w:trPr>
        <w:tc>
          <w:tcPr>
            <w:tcW w:w="803" w:type="dxa"/>
          </w:tcPr>
          <w:p w14:paraId="38552CE8" w14:textId="77777777" w:rsidR="00AC0D7B" w:rsidRDefault="00337EA7">
            <w:pPr>
              <w:spacing w:before="40" w:after="40" w:line="240" w:lineRule="auto"/>
              <w:jc w:val="right"/>
            </w:pPr>
            <w:r>
              <w:rPr>
                <w:rFonts w:eastAsia="Times New Roman" w:cs="Times New Roman"/>
                <w:sz w:val="20"/>
              </w:rPr>
              <w:t>15</w:t>
            </w:r>
          </w:p>
        </w:tc>
        <w:tc>
          <w:tcPr>
            <w:tcW w:w="2622" w:type="dxa"/>
          </w:tcPr>
          <w:p w14:paraId="36A8A55C" w14:textId="77777777" w:rsidR="00AC0D7B" w:rsidRDefault="00337EA7">
            <w:pPr>
              <w:spacing w:before="40" w:after="40" w:line="240" w:lineRule="auto"/>
            </w:pPr>
            <w:r>
              <w:rPr>
                <w:rFonts w:eastAsia="Times New Roman" w:cs="Times New Roman"/>
                <w:sz w:val="20"/>
              </w:rPr>
              <w:t>Figure generation</w:t>
            </w:r>
          </w:p>
        </w:tc>
        <w:tc>
          <w:tcPr>
            <w:tcW w:w="4214" w:type="dxa"/>
          </w:tcPr>
          <w:p w14:paraId="7EDC9588" w14:textId="77777777" w:rsidR="00AC0D7B" w:rsidRDefault="00337EA7">
            <w:pPr>
              <w:spacing w:before="40" w:after="40" w:line="240" w:lineRule="auto"/>
            </w:pPr>
            <w:r>
              <w:rPr>
                <w:rFonts w:eastAsia="Times New Roman" w:cs="Times New Roman"/>
                <w:sz w:val="20"/>
              </w:rPr>
              <w:t>Every figure in the thesis</w:t>
            </w:r>
          </w:p>
        </w:tc>
        <w:tc>
          <w:tcPr>
            <w:tcW w:w="1030" w:type="dxa"/>
          </w:tcPr>
          <w:p w14:paraId="6F617DD0" w14:textId="77777777" w:rsidR="00AC0D7B" w:rsidRDefault="00337EA7">
            <w:pPr>
              <w:spacing w:before="40" w:after="40" w:line="240" w:lineRule="auto"/>
            </w:pPr>
            <w:r>
              <w:rPr>
                <w:rFonts w:eastAsia="Times New Roman" w:cs="Times New Roman"/>
                <w:sz w:val="20"/>
              </w:rPr>
              <w:t>—</w:t>
            </w:r>
          </w:p>
        </w:tc>
      </w:tr>
      <w:tr w:rsidR="00AC0D7B" w14:paraId="7B5A99DE" w14:textId="77777777">
        <w:trPr>
          <w:cantSplit/>
          <w:jc w:val="center"/>
        </w:trPr>
        <w:tc>
          <w:tcPr>
            <w:tcW w:w="803" w:type="dxa"/>
          </w:tcPr>
          <w:p w14:paraId="339DAC4D" w14:textId="77777777" w:rsidR="00AC0D7B" w:rsidRDefault="00337EA7">
            <w:pPr>
              <w:spacing w:before="40" w:after="40" w:line="240" w:lineRule="auto"/>
              <w:jc w:val="right"/>
            </w:pPr>
            <w:r>
              <w:rPr>
                <w:rFonts w:eastAsia="Times New Roman" w:cs="Times New Roman"/>
                <w:sz w:val="20"/>
              </w:rPr>
              <w:t>16</w:t>
            </w:r>
          </w:p>
        </w:tc>
        <w:tc>
          <w:tcPr>
            <w:tcW w:w="2622" w:type="dxa"/>
          </w:tcPr>
          <w:p w14:paraId="42E7E56E" w14:textId="77777777" w:rsidR="00AC0D7B" w:rsidRDefault="00337EA7">
            <w:pPr>
              <w:spacing w:before="40" w:after="40" w:line="240" w:lineRule="auto"/>
            </w:pPr>
            <w:r>
              <w:rPr>
                <w:rFonts w:eastAsia="Times New Roman" w:cs="Times New Roman"/>
                <w:sz w:val="20"/>
              </w:rPr>
              <w:t>Engine parity check</w:t>
            </w:r>
          </w:p>
        </w:tc>
        <w:tc>
          <w:tcPr>
            <w:tcW w:w="4214" w:type="dxa"/>
          </w:tcPr>
          <w:p w14:paraId="55599689" w14:textId="77777777" w:rsidR="00AC0D7B" w:rsidRDefault="00337EA7">
            <w:pPr>
              <w:spacing w:before="40" w:after="40" w:line="240" w:lineRule="auto"/>
            </w:pPr>
            <w:r>
              <w:rPr>
                <w:rFonts w:eastAsia="Times New Roman" w:cs="Times New Roman"/>
                <w:sz w:val="20"/>
              </w:rPr>
              <w:t>Agreement between the two implementations of the scoring engine</w:t>
            </w:r>
          </w:p>
        </w:tc>
        <w:tc>
          <w:tcPr>
            <w:tcW w:w="1030" w:type="dxa"/>
          </w:tcPr>
          <w:p w14:paraId="68F0DCFC" w14:textId="77777777" w:rsidR="00AC0D7B" w:rsidRDefault="00337EA7">
            <w:pPr>
              <w:spacing w:before="40" w:after="40" w:line="240" w:lineRule="auto"/>
            </w:pPr>
            <w:r>
              <w:rPr>
                <w:rFonts w:eastAsia="Times New Roman" w:cs="Times New Roman"/>
                <w:sz w:val="20"/>
              </w:rPr>
              <w:t>4.6</w:t>
            </w:r>
          </w:p>
        </w:tc>
      </w:tr>
      <w:tr w:rsidR="00AC0D7B" w14:paraId="4FD5F97B" w14:textId="77777777">
        <w:trPr>
          <w:cantSplit/>
          <w:jc w:val="center"/>
        </w:trPr>
        <w:tc>
          <w:tcPr>
            <w:tcW w:w="803" w:type="dxa"/>
          </w:tcPr>
          <w:p w14:paraId="5DCDD02F" w14:textId="77777777" w:rsidR="00AC0D7B" w:rsidRDefault="00337EA7">
            <w:pPr>
              <w:spacing w:before="40" w:after="40" w:line="240" w:lineRule="auto"/>
              <w:jc w:val="right"/>
            </w:pPr>
            <w:r>
              <w:rPr>
                <w:rFonts w:eastAsia="Times New Roman" w:cs="Times New Roman"/>
                <w:sz w:val="20"/>
              </w:rPr>
              <w:t>17</w:t>
            </w:r>
          </w:p>
        </w:tc>
        <w:tc>
          <w:tcPr>
            <w:tcW w:w="2622" w:type="dxa"/>
          </w:tcPr>
          <w:p w14:paraId="3BB882B3" w14:textId="77777777" w:rsidR="00AC0D7B" w:rsidRDefault="00337EA7">
            <w:pPr>
              <w:spacing w:before="40" w:after="40" w:line="240" w:lineRule="auto"/>
            </w:pPr>
            <w:r>
              <w:rPr>
                <w:rFonts w:eastAsia="Times New Roman" w:cs="Times New Roman"/>
                <w:sz w:val="20"/>
              </w:rPr>
              <w:t>Solver self-test</w:t>
            </w:r>
          </w:p>
        </w:tc>
        <w:tc>
          <w:tcPr>
            <w:tcW w:w="4214" w:type="dxa"/>
          </w:tcPr>
          <w:p w14:paraId="307AEEE3" w14:textId="77777777" w:rsidR="00AC0D7B" w:rsidRDefault="00337EA7">
            <w:pPr>
              <w:spacing w:before="40" w:after="40" w:line="240" w:lineRule="auto"/>
            </w:pPr>
            <w:r>
              <w:rPr>
                <w:rFonts w:eastAsia="Times New Roman" w:cs="Times New Roman"/>
                <w:sz w:val="20"/>
              </w:rPr>
              <w:t>The Best-Worst solver against a known-inconsistent input</w:t>
            </w:r>
          </w:p>
        </w:tc>
        <w:tc>
          <w:tcPr>
            <w:tcW w:w="1030" w:type="dxa"/>
          </w:tcPr>
          <w:p w14:paraId="772B367B" w14:textId="77777777" w:rsidR="00AC0D7B" w:rsidRDefault="00337EA7">
            <w:pPr>
              <w:spacing w:before="40" w:after="40" w:line="240" w:lineRule="auto"/>
            </w:pPr>
            <w:r>
              <w:rPr>
                <w:rFonts w:eastAsia="Times New Roman" w:cs="Times New Roman"/>
                <w:sz w:val="20"/>
              </w:rPr>
              <w:t>3.5.3</w:t>
            </w:r>
          </w:p>
        </w:tc>
      </w:tr>
    </w:tbl>
    <w:p w14:paraId="5ED0B3A1" w14:textId="77777777" w:rsidR="00AC0D7B" w:rsidRDefault="00AC0D7B">
      <w:pPr>
        <w:spacing w:after="0"/>
      </w:pPr>
    </w:p>
    <w:p w14:paraId="0788206D" w14:textId="77777777" w:rsidR="00AC0D7B" w:rsidRDefault="00337EA7">
      <w:pPr>
        <w:jc w:val="both"/>
      </w:pPr>
      <w:r>
        <w:rPr>
          <w:rFonts w:eastAsia="Times New Roman" w:cs="Times New Roman"/>
        </w:rPr>
        <w:t>Two further checks guard the document itself. The first re-derives the load-bearing figures from the generated result files and compares each against what the chapters state, currently over ninety separate checks; a failure means a number in the thesis no longer matches the analysis that produced it, and the chapter is corrected rather than the check. The second runs the system's own unit tests, of which there are 105.</w:t>
      </w:r>
    </w:p>
    <w:p w14:paraId="0C50AF85" w14:textId="77777777" w:rsidR="00AC0D7B" w:rsidRDefault="00337EA7">
      <w:pPr>
        <w:pStyle w:val="Heading2"/>
        <w:spacing w:before="240" w:after="120"/>
      </w:pPr>
      <w:bookmarkStart w:id="193" w:name="_Toc240753571"/>
      <w:r>
        <w:rPr>
          <w:rFonts w:ascii="Times New Roman" w:eastAsia="Times New Roman" w:hAnsi="Times New Roman" w:cs="Times New Roman"/>
        </w:rPr>
        <w:t>Appendix 4 Dataset</w:t>
      </w:r>
      <w:bookmarkEnd w:id="193"/>
    </w:p>
    <w:p w14:paraId="0E6A4475" w14:textId="77777777" w:rsidR="00AC0D7B" w:rsidRDefault="00337EA7">
      <w:pPr>
        <w:jc w:val="both"/>
      </w:pPr>
      <w:r>
        <w:rPr>
          <w:rFonts w:eastAsia="Times New Roman" w:cs="Times New Roman"/>
        </w:rPr>
        <w:t xml:space="preserve">The SBA National dataset is public and is not reproduced here; it is distributed through the Kaggle dataset repository and is described by Li, Mickel and Taylor [29]. Table A.4 </w:t>
      </w:r>
      <w:r>
        <w:rPr>
          <w:rFonts w:eastAsia="Times New Roman" w:cs="Times New Roman"/>
        </w:rPr>
        <w:lastRenderedPageBreak/>
        <w:t>records the filtering applied to it before analysis, and the number of records surviving each stage.</w:t>
      </w:r>
    </w:p>
    <w:p w14:paraId="1DD0E664" w14:textId="77777777" w:rsidR="00AC0D7B" w:rsidRDefault="00337EA7">
      <w:pPr>
        <w:pStyle w:val="TableCaption"/>
        <w:keepNext/>
        <w:keepLines/>
        <w:spacing w:before="160" w:after="80"/>
      </w:pPr>
      <w:bookmarkStart w:id="194" w:name="_Toc240753615"/>
      <w:r>
        <w:rPr>
          <w:rFonts w:eastAsia="Times New Roman" w:cs="Times New Roman"/>
        </w:rPr>
        <w:t>Table A.4: Dataset filtering applied</w:t>
      </w:r>
      <w:bookmarkEnd w:id="194"/>
    </w:p>
    <w:tbl>
      <w:tblPr>
        <w:tblStyle w:val="TableGrid"/>
        <w:tblW w:w="0" w:type="auto"/>
        <w:jc w:val="center"/>
        <w:tblLayout w:type="fixed"/>
        <w:tblLook w:val="04A0" w:firstRow="1" w:lastRow="0" w:firstColumn="1" w:lastColumn="0" w:noHBand="0" w:noVBand="1"/>
      </w:tblPr>
      <w:tblGrid>
        <w:gridCol w:w="7290"/>
        <w:gridCol w:w="1379"/>
      </w:tblGrid>
      <w:tr w:rsidR="00AC0D7B" w14:paraId="1076E9A0" w14:textId="77777777">
        <w:trPr>
          <w:cantSplit/>
          <w:tblHeader/>
          <w:jc w:val="center"/>
        </w:trPr>
        <w:tc>
          <w:tcPr>
            <w:tcW w:w="7290" w:type="dxa"/>
          </w:tcPr>
          <w:p w14:paraId="72235268" w14:textId="77777777" w:rsidR="00AC0D7B" w:rsidRDefault="00337EA7">
            <w:pPr>
              <w:keepNext/>
              <w:spacing w:before="40" w:after="40" w:line="240" w:lineRule="auto"/>
            </w:pPr>
            <w:r>
              <w:rPr>
                <w:rFonts w:eastAsia="Times New Roman" w:cs="Times New Roman"/>
                <w:b/>
                <w:sz w:val="22"/>
              </w:rPr>
              <w:t>Stage</w:t>
            </w:r>
          </w:p>
        </w:tc>
        <w:tc>
          <w:tcPr>
            <w:tcW w:w="1379" w:type="dxa"/>
          </w:tcPr>
          <w:p w14:paraId="501D55F1" w14:textId="77777777" w:rsidR="00AC0D7B" w:rsidRDefault="00337EA7">
            <w:pPr>
              <w:keepNext/>
              <w:spacing w:before="40" w:after="40" w:line="240" w:lineRule="auto"/>
              <w:jc w:val="right"/>
            </w:pPr>
            <w:r>
              <w:rPr>
                <w:rFonts w:eastAsia="Times New Roman" w:cs="Times New Roman"/>
                <w:b/>
                <w:sz w:val="22"/>
              </w:rPr>
              <w:t>Records</w:t>
            </w:r>
          </w:p>
        </w:tc>
      </w:tr>
      <w:tr w:rsidR="00AC0D7B" w14:paraId="0289A432" w14:textId="77777777">
        <w:trPr>
          <w:cantSplit/>
          <w:jc w:val="center"/>
        </w:trPr>
        <w:tc>
          <w:tcPr>
            <w:tcW w:w="7290" w:type="dxa"/>
          </w:tcPr>
          <w:p w14:paraId="3CED6841" w14:textId="77777777" w:rsidR="00AC0D7B" w:rsidRDefault="00337EA7">
            <w:pPr>
              <w:keepNext/>
              <w:spacing w:before="40" w:after="40" w:line="240" w:lineRule="auto"/>
            </w:pPr>
            <w:r>
              <w:rPr>
                <w:rFonts w:eastAsia="Times New Roman" w:cs="Times New Roman"/>
                <w:sz w:val="22"/>
              </w:rPr>
              <w:t>Raw dataset</w:t>
            </w:r>
          </w:p>
        </w:tc>
        <w:tc>
          <w:tcPr>
            <w:tcW w:w="1379" w:type="dxa"/>
          </w:tcPr>
          <w:p w14:paraId="7AC56A3D" w14:textId="77777777" w:rsidR="00AC0D7B" w:rsidRDefault="00337EA7">
            <w:pPr>
              <w:keepNext/>
              <w:spacing w:before="40" w:after="40" w:line="240" w:lineRule="auto"/>
              <w:jc w:val="right"/>
            </w:pPr>
            <w:r>
              <w:rPr>
                <w:rFonts w:eastAsia="Times New Roman" w:cs="Times New Roman"/>
                <w:sz w:val="22"/>
              </w:rPr>
              <w:t>899,164</w:t>
            </w:r>
          </w:p>
        </w:tc>
      </w:tr>
      <w:tr w:rsidR="00AC0D7B" w14:paraId="6464F865" w14:textId="77777777">
        <w:trPr>
          <w:cantSplit/>
          <w:jc w:val="center"/>
        </w:trPr>
        <w:tc>
          <w:tcPr>
            <w:tcW w:w="7290" w:type="dxa"/>
          </w:tcPr>
          <w:p w14:paraId="756CB35B" w14:textId="77777777" w:rsidR="00AC0D7B" w:rsidRDefault="00337EA7">
            <w:pPr>
              <w:keepNext/>
              <w:spacing w:before="40" w:after="40" w:line="240" w:lineRule="auto"/>
            </w:pPr>
            <w:r>
              <w:rPr>
                <w:rFonts w:eastAsia="Times New Roman" w:cs="Times New Roman"/>
                <w:sz w:val="22"/>
              </w:rPr>
              <w:t>With a usable outcome</w:t>
            </w:r>
          </w:p>
        </w:tc>
        <w:tc>
          <w:tcPr>
            <w:tcW w:w="1379" w:type="dxa"/>
          </w:tcPr>
          <w:p w14:paraId="662995CE" w14:textId="77777777" w:rsidR="00AC0D7B" w:rsidRDefault="00337EA7">
            <w:pPr>
              <w:keepNext/>
              <w:spacing w:before="40" w:after="40" w:line="240" w:lineRule="auto"/>
              <w:jc w:val="right"/>
            </w:pPr>
            <w:r>
              <w:rPr>
                <w:rFonts w:eastAsia="Times New Roman" w:cs="Times New Roman"/>
                <w:sz w:val="22"/>
              </w:rPr>
              <w:t>897,167</w:t>
            </w:r>
          </w:p>
        </w:tc>
      </w:tr>
      <w:tr w:rsidR="00AC0D7B" w14:paraId="6404171D" w14:textId="77777777">
        <w:trPr>
          <w:cantSplit/>
          <w:jc w:val="center"/>
        </w:trPr>
        <w:tc>
          <w:tcPr>
            <w:tcW w:w="7290" w:type="dxa"/>
          </w:tcPr>
          <w:p w14:paraId="109A1E80" w14:textId="77777777" w:rsidR="00AC0D7B" w:rsidRDefault="00337EA7">
            <w:pPr>
              <w:keepNext/>
              <w:spacing w:before="40" w:after="40" w:line="240" w:lineRule="auto"/>
            </w:pPr>
            <w:r>
              <w:rPr>
                <w:rFonts w:eastAsia="Times New Roman" w:cs="Times New Roman"/>
                <w:sz w:val="22"/>
              </w:rPr>
              <w:t>Approval years 1990–2010</w:t>
            </w:r>
          </w:p>
        </w:tc>
        <w:tc>
          <w:tcPr>
            <w:tcW w:w="1379" w:type="dxa"/>
          </w:tcPr>
          <w:p w14:paraId="0390C5E2" w14:textId="77777777" w:rsidR="00AC0D7B" w:rsidRDefault="00337EA7">
            <w:pPr>
              <w:keepNext/>
              <w:spacing w:before="40" w:after="40" w:line="240" w:lineRule="auto"/>
              <w:jc w:val="right"/>
            </w:pPr>
            <w:r>
              <w:rPr>
                <w:rFonts w:eastAsia="Times New Roman" w:cs="Times New Roman"/>
                <w:sz w:val="22"/>
              </w:rPr>
              <w:t>847,980</w:t>
            </w:r>
          </w:p>
        </w:tc>
      </w:tr>
      <w:tr w:rsidR="00AC0D7B" w14:paraId="7CA59977" w14:textId="77777777">
        <w:trPr>
          <w:cantSplit/>
          <w:jc w:val="center"/>
        </w:trPr>
        <w:tc>
          <w:tcPr>
            <w:tcW w:w="7290" w:type="dxa"/>
          </w:tcPr>
          <w:p w14:paraId="0BF78D3A" w14:textId="77777777" w:rsidR="00AC0D7B" w:rsidRDefault="00337EA7">
            <w:pPr>
              <w:spacing w:before="40" w:after="40" w:line="240" w:lineRule="auto"/>
            </w:pPr>
            <w:r>
              <w:rPr>
                <w:rFonts w:eastAsia="Times New Roman" w:cs="Times New Roman"/>
                <w:sz w:val="22"/>
              </w:rPr>
              <w:t>Fully matured before the 2014 cut-off</w:t>
            </w:r>
          </w:p>
        </w:tc>
        <w:tc>
          <w:tcPr>
            <w:tcW w:w="1379" w:type="dxa"/>
          </w:tcPr>
          <w:p w14:paraId="32F1ADCE" w14:textId="77777777" w:rsidR="00AC0D7B" w:rsidRDefault="00337EA7">
            <w:pPr>
              <w:spacing w:before="40" w:after="40" w:line="240" w:lineRule="auto"/>
              <w:jc w:val="right"/>
            </w:pPr>
            <w:r>
              <w:rPr>
                <w:rFonts w:eastAsia="Times New Roman" w:cs="Times New Roman"/>
                <w:sz w:val="22"/>
              </w:rPr>
              <w:t>652,284</w:t>
            </w:r>
          </w:p>
        </w:tc>
      </w:tr>
    </w:tbl>
    <w:p w14:paraId="77FD5E11" w14:textId="77777777" w:rsidR="00AC0D7B" w:rsidRDefault="00AC0D7B">
      <w:pPr>
        <w:spacing w:after="0"/>
      </w:pPr>
    </w:p>
    <w:p w14:paraId="4E0EAB7C" w14:textId="77777777" w:rsidR="00AC0D7B" w:rsidRDefault="00337EA7">
      <w:pPr>
        <w:jc w:val="both"/>
      </w:pPr>
      <w:r>
        <w:rPr>
          <w:rFonts w:eastAsia="Times New Roman" w:cs="Times New Roman"/>
        </w:rPr>
        <w:t>Each stage removes records that would otherwise bias the estimate: those with no recorded outcome, those approved outside the window in which both the leakage and the benchmark results are computed, and those whose contractual term had not elapsed by the data cut-off. The 652,284 facilities that survive are the population every result in Chapter 5 is computed on.</w:t>
      </w:r>
    </w:p>
    <w:p w14:paraId="23D590E3" w14:textId="77777777" w:rsidR="00AC0D7B" w:rsidRDefault="00337EA7">
      <w:pPr>
        <w:pStyle w:val="Heading2"/>
        <w:spacing w:before="240" w:after="120"/>
      </w:pPr>
      <w:bookmarkStart w:id="195" w:name="_Toc240753572"/>
      <w:r>
        <w:rPr>
          <w:rFonts w:ascii="Times New Roman" w:eastAsia="Times New Roman" w:hAnsi="Times New Roman" w:cs="Times New Roman"/>
        </w:rPr>
        <w:t>Appendix 5 Ethical considerations</w:t>
      </w:r>
      <w:bookmarkEnd w:id="195"/>
    </w:p>
    <w:p w14:paraId="532409F6" w14:textId="77777777" w:rsidR="00AC0D7B" w:rsidRDefault="00337EA7">
      <w:pPr>
        <w:jc w:val="both"/>
      </w:pPr>
      <w:r>
        <w:rPr>
          <w:rFonts w:eastAsia="Times New Roman" w:cs="Times New Roman"/>
          <w:b/>
        </w:rPr>
        <w:t>Source material.</w:t>
      </w:r>
      <w:r>
        <w:rPr>
          <w:rFonts w:eastAsia="Times New Roman" w:cs="Times New Roman"/>
        </w:rPr>
        <w:t xml:space="preserve"> The appraisal instrument analysed is a blank template. No customer file, borrower record or internal credit policy document was accessed at any point, and the system was demonstrated using constructed cases.</w:t>
      </w:r>
    </w:p>
    <w:p w14:paraId="289F16BC" w14:textId="77777777" w:rsidR="00AC0D7B" w:rsidRDefault="00337EA7">
      <w:pPr>
        <w:jc w:val="both"/>
      </w:pPr>
      <w:r>
        <w:rPr>
          <w:rFonts w:eastAsia="Times New Roman" w:cs="Times New Roman"/>
          <w:b/>
        </w:rPr>
        <w:t>Human participants.</w:t>
      </w:r>
      <w:r>
        <w:rPr>
          <w:rFonts w:eastAsia="Times New Roman" w:cs="Times New Roman"/>
        </w:rPr>
        <w:t xml:space="preserve"> The elicitation instrument collects no name and no customer information. Participation was voluntary, participants identified themselves only by a code of their own choosing, and the responses are reported in aggregate. Eleven practitioners took part. What is stored is a participant code, years of experience, institution type, role, and the comparison judgements themselves; nothing in that record identifies a person or a borrower.</w:t>
      </w:r>
    </w:p>
    <w:p w14:paraId="7A37E124" w14:textId="77777777" w:rsidR="00AC0D7B" w:rsidRDefault="00337EA7">
      <w:pPr>
        <w:jc w:val="both"/>
      </w:pPr>
      <w:r>
        <w:rPr>
          <w:rFonts w:eastAsia="Times New Roman" w:cs="Times New Roman"/>
          <w:b/>
        </w:rPr>
        <w:t>Research integrity.</w:t>
      </w:r>
      <w:r>
        <w:rPr>
          <w:rFonts w:eastAsia="Times New Roman" w:cs="Times New Roman"/>
        </w:rPr>
        <w:t xml:space="preserve"> Every reported result is generated by code and is regenerable from the raw data. Where an experiment could not be run, the claim is withdrawn and the gap recorded as a limitation rather than filled with an estimate. Negative results are reported as they occurred, including a scorecard that failed to discriminate (Section 5.15), a hypothesis tested and rejected (Section 5.10.4), and an independence premise that the study's own data partly contradicts (Section 5.17.1).</w:t>
      </w:r>
    </w:p>
    <w:sectPr w:rsidR="00AC0D7B" w:rsidSect="00034616">
      <w:footerReference w:type="default" r:id="rId23"/>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FED4E" w14:textId="77777777" w:rsidR="00337EA7" w:rsidRDefault="00337EA7">
      <w:pPr>
        <w:spacing w:after="0" w:line="240" w:lineRule="auto"/>
      </w:pPr>
      <w:r>
        <w:separator/>
      </w:r>
    </w:p>
  </w:endnote>
  <w:endnote w:type="continuationSeparator" w:id="0">
    <w:p w14:paraId="32CF1097" w14:textId="77777777" w:rsidR="00337EA7" w:rsidRDefault="00337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D82C" w14:textId="77777777" w:rsidR="00AC0D7B" w:rsidRDefault="00AC0D7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FE383" w14:textId="49CBC04D" w:rsidR="00AC0D7B" w:rsidRDefault="00337EA7">
    <w:pPr>
      <w:pStyle w:val="Footer"/>
      <w:jc w:val="center"/>
    </w:pPr>
    <w:r>
      <w:fldChar w:fldCharType="begin"/>
    </w:r>
    <w:r>
      <w:instrText>PAGE</w:instrText>
    </w:r>
    <w:r>
      <w:fldChar w:fldCharType="separate"/>
    </w:r>
    <w:r w:rsidR="00262676">
      <w:rPr>
        <w:noProof/>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57E6" w14:textId="77777777" w:rsidR="00AC0D7B" w:rsidRDefault="00AC0D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7787D" w14:textId="289D2EE7" w:rsidR="00AC0D7B" w:rsidRDefault="00337EA7">
    <w:pPr>
      <w:pStyle w:val="Footer"/>
      <w:jc w:val="center"/>
    </w:pPr>
    <w:r>
      <w:fldChar w:fldCharType="begin"/>
    </w:r>
    <w:r>
      <w:instrText>PAGE</w:instrText>
    </w:r>
    <w:r>
      <w:fldChar w:fldCharType="separate"/>
    </w:r>
    <w:r w:rsidR="002626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19EC6" w14:textId="77777777" w:rsidR="00337EA7" w:rsidRDefault="00337EA7">
      <w:pPr>
        <w:spacing w:after="0" w:line="240" w:lineRule="auto"/>
      </w:pPr>
      <w:r>
        <w:separator/>
      </w:r>
    </w:p>
  </w:footnote>
  <w:footnote w:type="continuationSeparator" w:id="0">
    <w:p w14:paraId="6351BE66" w14:textId="77777777" w:rsidR="00337EA7" w:rsidRDefault="00337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524414">
    <w:abstractNumId w:val="8"/>
  </w:num>
  <w:num w:numId="2" w16cid:durableId="773212041">
    <w:abstractNumId w:val="6"/>
  </w:num>
  <w:num w:numId="3" w16cid:durableId="1202278818">
    <w:abstractNumId w:val="5"/>
  </w:num>
  <w:num w:numId="4" w16cid:durableId="818763742">
    <w:abstractNumId w:val="4"/>
  </w:num>
  <w:num w:numId="5" w16cid:durableId="1689868087">
    <w:abstractNumId w:val="7"/>
  </w:num>
  <w:num w:numId="6" w16cid:durableId="1348748168">
    <w:abstractNumId w:val="3"/>
  </w:num>
  <w:num w:numId="7" w16cid:durableId="1437217805">
    <w:abstractNumId w:val="2"/>
  </w:num>
  <w:num w:numId="8" w16cid:durableId="1432823539">
    <w:abstractNumId w:val="1"/>
  </w:num>
  <w:num w:numId="9" w16cid:durableId="1335106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onsecutiveHyphenLimit w:val="2"/>
  <w:hyphenationZone w:val="288"/>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717"/>
    <w:rsid w:val="00262676"/>
    <w:rsid w:val="0029639D"/>
    <w:rsid w:val="00326F90"/>
    <w:rsid w:val="00337EA7"/>
    <w:rsid w:val="00AA1D8D"/>
    <w:rsid w:val="00AC0D7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7F34DA73-58E5-417B-AF63-8796949E4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Caption"/>
    <w:rPr>
      <w:color w:val="000000"/>
    </w:rPr>
  </w:style>
  <w:style w:type="paragraph" w:customStyle="1" w:styleId="FigureCaption">
    <w:name w:val="Figure Caption"/>
    <w:basedOn w:val="Caption"/>
    <w:rPr>
      <w:color w:val="000000"/>
    </w:rPr>
  </w:style>
  <w:style w:type="character" w:customStyle="1" w:styleId="Hyperlink1">
    <w:name w:val="Hyperlink1"/>
    <w:rPr>
      <w:rFonts w:ascii="Times New Roman" w:hAnsi="Times New Roman"/>
      <w:color w:val="000000"/>
      <w:u w:val="none"/>
    </w:rPr>
  </w:style>
  <w:style w:type="character" w:customStyle="1" w:styleId="FollowedHyperlink1">
    <w:name w:val="FollowedHyperlink1"/>
    <w:rPr>
      <w:rFonts w:ascii="Times New Roman" w:hAnsi="Times New Roman"/>
      <w:color w:val="000000"/>
      <w:u w:val="none"/>
    </w:rPr>
  </w:style>
  <w:style w:type="paragraph" w:styleId="TOC1">
    <w:name w:val="toc 1"/>
    <w:basedOn w:val="Normal"/>
    <w:next w:val="Normal"/>
    <w:autoRedefine/>
    <w:uiPriority w:val="39"/>
    <w:unhideWhenUsed/>
    <w:rsid w:val="00262676"/>
    <w:pPr>
      <w:spacing w:after="100"/>
    </w:pPr>
  </w:style>
  <w:style w:type="paragraph" w:styleId="TOC2">
    <w:name w:val="toc 2"/>
    <w:basedOn w:val="Normal"/>
    <w:next w:val="Normal"/>
    <w:autoRedefine/>
    <w:uiPriority w:val="39"/>
    <w:unhideWhenUsed/>
    <w:rsid w:val="00262676"/>
    <w:pPr>
      <w:spacing w:after="100"/>
      <w:ind w:left="240"/>
    </w:pPr>
  </w:style>
  <w:style w:type="paragraph" w:styleId="TOC3">
    <w:name w:val="toc 3"/>
    <w:basedOn w:val="Normal"/>
    <w:next w:val="Normal"/>
    <w:autoRedefine/>
    <w:uiPriority w:val="39"/>
    <w:unhideWhenUsed/>
    <w:rsid w:val="00262676"/>
    <w:pPr>
      <w:spacing w:after="100"/>
      <w:ind w:left="480"/>
    </w:pPr>
  </w:style>
  <w:style w:type="paragraph" w:styleId="TOC4">
    <w:name w:val="toc 4"/>
    <w:basedOn w:val="Normal"/>
    <w:next w:val="Normal"/>
    <w:autoRedefine/>
    <w:uiPriority w:val="39"/>
    <w:unhideWhenUsed/>
    <w:rsid w:val="00262676"/>
    <w:pPr>
      <w:spacing w:after="100" w:line="278" w:lineRule="auto"/>
      <w:ind w:left="720"/>
    </w:pPr>
    <w:rPr>
      <w:rFonts w:asciiTheme="minorHAnsi" w:hAnsiTheme="minorHAnsi"/>
      <w:kern w:val="2"/>
      <w:szCs w:val="24"/>
      <w:lang w:bidi="si-LK"/>
      <w14:ligatures w14:val="standardContextual"/>
    </w:rPr>
  </w:style>
  <w:style w:type="paragraph" w:styleId="TOC5">
    <w:name w:val="toc 5"/>
    <w:basedOn w:val="Normal"/>
    <w:next w:val="Normal"/>
    <w:autoRedefine/>
    <w:uiPriority w:val="39"/>
    <w:unhideWhenUsed/>
    <w:rsid w:val="00262676"/>
    <w:pPr>
      <w:spacing w:after="100" w:line="278" w:lineRule="auto"/>
      <w:ind w:left="960"/>
    </w:pPr>
    <w:rPr>
      <w:rFonts w:asciiTheme="minorHAnsi" w:hAnsiTheme="minorHAnsi"/>
      <w:kern w:val="2"/>
      <w:szCs w:val="24"/>
      <w:lang w:bidi="si-LK"/>
      <w14:ligatures w14:val="standardContextual"/>
    </w:rPr>
  </w:style>
  <w:style w:type="paragraph" w:styleId="TOC6">
    <w:name w:val="toc 6"/>
    <w:basedOn w:val="Normal"/>
    <w:next w:val="Normal"/>
    <w:autoRedefine/>
    <w:uiPriority w:val="39"/>
    <w:unhideWhenUsed/>
    <w:rsid w:val="00262676"/>
    <w:pPr>
      <w:spacing w:after="100" w:line="278" w:lineRule="auto"/>
      <w:ind w:left="1200"/>
    </w:pPr>
    <w:rPr>
      <w:rFonts w:asciiTheme="minorHAnsi" w:hAnsiTheme="minorHAnsi"/>
      <w:kern w:val="2"/>
      <w:szCs w:val="24"/>
      <w:lang w:bidi="si-LK"/>
      <w14:ligatures w14:val="standardContextual"/>
    </w:rPr>
  </w:style>
  <w:style w:type="paragraph" w:styleId="TOC7">
    <w:name w:val="toc 7"/>
    <w:basedOn w:val="Normal"/>
    <w:next w:val="Normal"/>
    <w:autoRedefine/>
    <w:uiPriority w:val="39"/>
    <w:unhideWhenUsed/>
    <w:rsid w:val="00262676"/>
    <w:pPr>
      <w:spacing w:after="100" w:line="278" w:lineRule="auto"/>
      <w:ind w:left="1440"/>
    </w:pPr>
    <w:rPr>
      <w:rFonts w:asciiTheme="minorHAnsi" w:hAnsiTheme="minorHAnsi"/>
      <w:kern w:val="2"/>
      <w:szCs w:val="24"/>
      <w:lang w:bidi="si-LK"/>
      <w14:ligatures w14:val="standardContextual"/>
    </w:rPr>
  </w:style>
  <w:style w:type="paragraph" w:styleId="TOC8">
    <w:name w:val="toc 8"/>
    <w:basedOn w:val="Normal"/>
    <w:next w:val="Normal"/>
    <w:autoRedefine/>
    <w:uiPriority w:val="39"/>
    <w:unhideWhenUsed/>
    <w:rsid w:val="00262676"/>
    <w:pPr>
      <w:spacing w:after="100" w:line="278" w:lineRule="auto"/>
      <w:ind w:left="1680"/>
    </w:pPr>
    <w:rPr>
      <w:rFonts w:asciiTheme="minorHAnsi" w:hAnsiTheme="minorHAnsi"/>
      <w:kern w:val="2"/>
      <w:szCs w:val="24"/>
      <w:lang w:bidi="si-LK"/>
      <w14:ligatures w14:val="standardContextual"/>
    </w:rPr>
  </w:style>
  <w:style w:type="paragraph" w:styleId="TOC9">
    <w:name w:val="toc 9"/>
    <w:basedOn w:val="Normal"/>
    <w:next w:val="Normal"/>
    <w:autoRedefine/>
    <w:uiPriority w:val="39"/>
    <w:unhideWhenUsed/>
    <w:rsid w:val="00262676"/>
    <w:pPr>
      <w:spacing w:after="100" w:line="278" w:lineRule="auto"/>
      <w:ind w:left="1920"/>
    </w:pPr>
    <w:rPr>
      <w:rFonts w:asciiTheme="minorHAnsi" w:hAnsiTheme="minorHAnsi"/>
      <w:kern w:val="2"/>
      <w:szCs w:val="24"/>
      <w:lang w:bidi="si-LK"/>
      <w14:ligatures w14:val="standardContextual"/>
    </w:rPr>
  </w:style>
  <w:style w:type="character" w:styleId="Hyperlink">
    <w:name w:val="Hyperlink"/>
    <w:basedOn w:val="DefaultParagraphFont"/>
    <w:uiPriority w:val="99"/>
    <w:unhideWhenUsed/>
    <w:rsid w:val="00262676"/>
    <w:rPr>
      <w:color w:val="0000FF" w:themeColor="hyperlink"/>
      <w:u w:val="single"/>
    </w:rPr>
  </w:style>
  <w:style w:type="character" w:styleId="UnresolvedMention">
    <w:name w:val="Unresolved Mention"/>
    <w:basedOn w:val="DefaultParagraphFont"/>
    <w:uiPriority w:val="99"/>
    <w:semiHidden/>
    <w:unhideWhenUsed/>
    <w:rsid w:val="00262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27001</Words>
  <Characters>148951</Characters>
  <Application>Microsoft Office Word</Application>
  <DocSecurity>0</DocSecurity>
  <Lines>3192</Lines>
  <Paragraphs>1605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Sahan Thiwanka</cp:lastModifiedBy>
  <cp:revision>2</cp:revision>
  <dcterms:created xsi:type="dcterms:W3CDTF">2013-12-23T23:15:00Z</dcterms:created>
  <dcterms:modified xsi:type="dcterms:W3CDTF">2026-09-19T18:00:00Z</dcterms:modified>
  <cp:category/>
</cp:coreProperties>
</file>