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222" w:rsidRDefault="00EC6222" w:rsidP="00EC6222">
      <w:pPr>
        <w:pStyle w:val="Title"/>
        <w:jc w:val="right"/>
        <w:rPr>
          <w:b/>
        </w:rPr>
      </w:pPr>
      <w:r>
        <w:rPr>
          <w:b/>
        </w:rPr>
        <w:t>YARN</w:t>
      </w:r>
    </w:p>
    <w:p w:rsidR="00EC6222" w:rsidRDefault="00EC6222" w:rsidP="00EC6222">
      <w:pPr>
        <w:pStyle w:val="Heading1"/>
      </w:pPr>
      <w:r>
        <w:t>Topics</w:t>
      </w:r>
    </w:p>
    <w:p w:rsidR="00EC6222" w:rsidRPr="000119B7" w:rsidRDefault="00EC6222" w:rsidP="00EC6222">
      <w:pPr>
        <w:pStyle w:val="NoSpacing"/>
      </w:pPr>
    </w:p>
    <w:p w:rsidR="00EC6222" w:rsidRPr="007B5F00" w:rsidRDefault="00EC6222" w:rsidP="00EC6222">
      <w:pPr>
        <w:pStyle w:val="NoSpacing"/>
        <w:numPr>
          <w:ilvl w:val="0"/>
          <w:numId w:val="1"/>
        </w:numPr>
        <w:rPr>
          <w:rFonts w:ascii="Times New Roman" w:hAnsi="Times New Roman" w:cs="Times New Roman"/>
          <w:sz w:val="24"/>
          <w:szCs w:val="24"/>
        </w:rPr>
      </w:pPr>
      <w:r w:rsidRPr="007B5F00">
        <w:rPr>
          <w:rFonts w:ascii="Times New Roman" w:hAnsi="Times New Roman" w:cs="Times New Roman"/>
          <w:sz w:val="24"/>
          <w:szCs w:val="24"/>
        </w:rPr>
        <w:t>Introduction to YARN</w:t>
      </w:r>
    </w:p>
    <w:p w:rsidR="001E1885" w:rsidRPr="00EC6222" w:rsidRDefault="000F35C8" w:rsidP="00EC6222">
      <w:pPr>
        <w:pStyle w:val="NoSpacing"/>
        <w:numPr>
          <w:ilvl w:val="0"/>
          <w:numId w:val="1"/>
        </w:numPr>
      </w:pPr>
      <w:r>
        <w:rPr>
          <w:rFonts w:ascii="Times New Roman" w:hAnsi="Times New Roman" w:cs="Times New Roman"/>
          <w:sz w:val="24"/>
          <w:szCs w:val="24"/>
        </w:rPr>
        <w:t>Cloudera</w:t>
      </w:r>
      <w:r w:rsidR="00EC6222">
        <w:rPr>
          <w:rFonts w:ascii="Times New Roman" w:hAnsi="Times New Roman" w:cs="Times New Roman"/>
          <w:sz w:val="24"/>
          <w:szCs w:val="24"/>
        </w:rPr>
        <w:t xml:space="preserve"> focus for YARN</w:t>
      </w:r>
    </w:p>
    <w:p w:rsidR="00EC6222" w:rsidRPr="00EC6222" w:rsidRDefault="00EC6222" w:rsidP="00EC6222">
      <w:pPr>
        <w:pStyle w:val="NoSpacing"/>
        <w:numPr>
          <w:ilvl w:val="0"/>
          <w:numId w:val="1"/>
        </w:numPr>
      </w:pPr>
      <w:r>
        <w:rPr>
          <w:rFonts w:ascii="Times New Roman" w:hAnsi="Times New Roman" w:cs="Times New Roman"/>
          <w:sz w:val="24"/>
          <w:szCs w:val="24"/>
        </w:rPr>
        <w:t>Purpose of YARN</w:t>
      </w:r>
    </w:p>
    <w:p w:rsidR="00EC6222" w:rsidRPr="00EC6222" w:rsidRDefault="00EC6222" w:rsidP="00EC6222">
      <w:pPr>
        <w:pStyle w:val="NoSpacing"/>
        <w:numPr>
          <w:ilvl w:val="0"/>
          <w:numId w:val="1"/>
        </w:numPr>
      </w:pPr>
      <w:r>
        <w:rPr>
          <w:rFonts w:ascii="Times New Roman" w:hAnsi="Times New Roman" w:cs="Times New Roman"/>
          <w:sz w:val="24"/>
          <w:szCs w:val="24"/>
        </w:rPr>
        <w:t>How YARN works</w:t>
      </w: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EC6222" w:rsidP="00EC6222">
      <w:pPr>
        <w:pStyle w:val="NoSpacing"/>
        <w:rPr>
          <w:rFonts w:ascii="Times New Roman" w:hAnsi="Times New Roman" w:cs="Times New Roman"/>
          <w:sz w:val="24"/>
          <w:szCs w:val="24"/>
        </w:rPr>
      </w:pPr>
    </w:p>
    <w:p w:rsidR="00EC6222" w:rsidRDefault="007B5F00" w:rsidP="00EC6222">
      <w:pPr>
        <w:pStyle w:val="Title"/>
        <w:jc w:val="right"/>
      </w:pPr>
      <w:r>
        <w:t>Introduction to YARN</w:t>
      </w:r>
    </w:p>
    <w:p w:rsidR="007B5F00" w:rsidRPr="00F91926" w:rsidRDefault="00F91926" w:rsidP="00F91926">
      <w:pPr>
        <w:jc w:val="both"/>
        <w:rPr>
          <w:rFonts w:ascii="Times New Roman" w:hAnsi="Times New Roman" w:cs="Times New Roman"/>
          <w:sz w:val="24"/>
          <w:szCs w:val="24"/>
        </w:rPr>
      </w:pPr>
      <w:r w:rsidRPr="00F91926">
        <w:rPr>
          <w:rFonts w:ascii="Times New Roman" w:hAnsi="Times New Roman" w:cs="Times New Roman"/>
          <w:sz w:val="24"/>
          <w:szCs w:val="24"/>
        </w:rPr>
        <w:tab/>
        <w:t>Part of the core Hadoop project, YARN is the architectural center of Hadoop that allows multiple data processing engines such as interactive SQL, real-time streaming, data science and batch processing to handle data stored in a single platform, unlocking an entirely new approach to analytics.</w:t>
      </w:r>
    </w:p>
    <w:p w:rsidR="00F91926" w:rsidRPr="00F91926" w:rsidRDefault="00F91926" w:rsidP="00F91926">
      <w:pPr>
        <w:pStyle w:val="NormalWeb"/>
        <w:ind w:firstLine="720"/>
        <w:jc w:val="both"/>
        <w:rPr>
          <w:color w:val="000000"/>
        </w:rPr>
      </w:pPr>
      <w:r w:rsidRPr="00F91926">
        <w:rPr>
          <w:color w:val="000000"/>
        </w:rPr>
        <w:t xml:space="preserve">YARN is the prerequisite for Enterprise Hadoop, providing resource management and a central platform to deliver consistent operations, security, and data governance tools across Hadoop clusters. </w:t>
      </w:r>
    </w:p>
    <w:p w:rsidR="00EC6222" w:rsidRPr="00F91926" w:rsidRDefault="00F91926" w:rsidP="00F91926">
      <w:pPr>
        <w:pStyle w:val="NormalWeb"/>
        <w:ind w:firstLine="720"/>
        <w:jc w:val="both"/>
        <w:rPr>
          <w:color w:val="000000"/>
        </w:rPr>
      </w:pPr>
      <w:r w:rsidRPr="00F91926">
        <w:rPr>
          <w:color w:val="000000"/>
        </w:rPr>
        <w:t>YARN also extends the power of Hadoop to incumbent and new technologies found within the data center so that they to</w:t>
      </w:r>
      <w:r w:rsidR="00DE69A1">
        <w:rPr>
          <w:color w:val="000000"/>
        </w:rPr>
        <w:t>o</w:t>
      </w:r>
      <w:bookmarkStart w:id="0" w:name="_GoBack"/>
      <w:bookmarkEnd w:id="0"/>
      <w:r w:rsidRPr="00F91926">
        <w:rPr>
          <w:color w:val="000000"/>
        </w:rPr>
        <w:t xml:space="preserve"> can take advantage of cost effective, linear-scale storage and processing. It provides ISVs and developers a consistent framework for writing data access applications that run IN Hadoop.</w:t>
      </w:r>
    </w:p>
    <w:p w:rsidR="00F91926" w:rsidRDefault="00F91926" w:rsidP="00F91926">
      <w:pPr>
        <w:pStyle w:val="NormalWeb"/>
        <w:jc w:val="center"/>
        <w:rPr>
          <w:rFonts w:ascii="Helvetica" w:hAnsi="Helvetica" w:cs="Helvetica"/>
          <w:color w:val="000000"/>
        </w:rPr>
      </w:pPr>
      <w:r>
        <w:rPr>
          <w:noProof/>
        </w:rPr>
        <w:drawing>
          <wp:inline distT="0" distB="0" distL="0" distR="0">
            <wp:extent cx="5715000" cy="3333750"/>
            <wp:effectExtent l="0" t="0" r="0" b="0"/>
            <wp:docPr id="1" name="Picture 1" descr="http://hortonworks.com/wp-content/uploads/2014/10/YARN-with-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rtonworks.com/wp-content/uploads/2014/10/YARN-with-Sli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F91926" w:rsidRDefault="00F91926" w:rsidP="00F91926">
      <w:pPr>
        <w:pStyle w:val="NormalWeb"/>
        <w:rPr>
          <w:rFonts w:ascii="Helvetica" w:hAnsi="Helvetica" w:cs="Helvetica"/>
          <w:color w:val="000000"/>
        </w:rPr>
      </w:pPr>
    </w:p>
    <w:p w:rsidR="00F91926" w:rsidRDefault="00F91926" w:rsidP="00F91926">
      <w:pPr>
        <w:pStyle w:val="NormalWeb"/>
        <w:rPr>
          <w:rFonts w:ascii="Helvetica" w:hAnsi="Helvetica" w:cs="Helvetica"/>
          <w:color w:val="000000"/>
        </w:rPr>
      </w:pPr>
    </w:p>
    <w:p w:rsidR="00F91926" w:rsidRDefault="00F91926" w:rsidP="00F91926">
      <w:pPr>
        <w:pStyle w:val="NormalWeb"/>
        <w:rPr>
          <w:rFonts w:ascii="Helvetica" w:hAnsi="Helvetica" w:cs="Helvetica"/>
          <w:color w:val="000000"/>
        </w:rPr>
      </w:pPr>
    </w:p>
    <w:p w:rsidR="00F91926" w:rsidRDefault="00F91926" w:rsidP="00F91926">
      <w:pPr>
        <w:pStyle w:val="NormalWeb"/>
        <w:rPr>
          <w:rFonts w:ascii="Helvetica" w:hAnsi="Helvetica" w:cs="Helvetica"/>
          <w:color w:val="000000"/>
        </w:rPr>
      </w:pPr>
    </w:p>
    <w:p w:rsidR="00F91926" w:rsidRDefault="000F35C8" w:rsidP="00F91926">
      <w:pPr>
        <w:pStyle w:val="Title"/>
        <w:jc w:val="right"/>
      </w:pPr>
      <w:r>
        <w:t>Cloudera</w:t>
      </w:r>
      <w:r w:rsidR="00F91926">
        <w:t xml:space="preserve"> focus for YARN</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15" w:type="dxa"/>
          <w:left w:w="15" w:type="dxa"/>
          <w:bottom w:w="15" w:type="dxa"/>
          <w:right w:w="15" w:type="dxa"/>
        </w:tblCellMar>
        <w:tblLook w:val="04A0" w:firstRow="1" w:lastRow="0" w:firstColumn="1" w:lastColumn="0" w:noHBand="0" w:noVBand="1"/>
      </w:tblPr>
      <w:tblGrid>
        <w:gridCol w:w="2377"/>
        <w:gridCol w:w="7133"/>
      </w:tblGrid>
      <w:tr w:rsidR="00F91926" w:rsidRPr="00F91926" w:rsidTr="00E24242">
        <w:trPr>
          <w:tblHeader/>
        </w:trPr>
        <w:tc>
          <w:tcPr>
            <w:tcW w:w="1250" w:type="pct"/>
            <w:shd w:val="clear" w:color="auto" w:fill="69BE28"/>
            <w:tcMar>
              <w:top w:w="30" w:type="dxa"/>
              <w:left w:w="75" w:type="dxa"/>
              <w:bottom w:w="30" w:type="dxa"/>
              <w:right w:w="75" w:type="dxa"/>
            </w:tcMar>
            <w:vAlign w:val="center"/>
            <w:hideMark/>
          </w:tcPr>
          <w:p w:rsidR="00F91926" w:rsidRPr="00F91926" w:rsidRDefault="00F91926" w:rsidP="00F91926">
            <w:pPr>
              <w:spacing w:after="0" w:line="240" w:lineRule="auto"/>
              <w:jc w:val="center"/>
              <w:rPr>
                <w:rFonts w:ascii="Times New Roman" w:eastAsia="Times New Roman" w:hAnsi="Times New Roman" w:cs="Times New Roman"/>
                <w:b/>
                <w:bCs/>
                <w:color w:val="FFFFFF"/>
                <w:sz w:val="24"/>
                <w:szCs w:val="24"/>
              </w:rPr>
            </w:pPr>
            <w:r w:rsidRPr="00F91926">
              <w:rPr>
                <w:rFonts w:ascii="Times New Roman" w:eastAsia="Times New Roman" w:hAnsi="Times New Roman" w:cs="Times New Roman"/>
                <w:b/>
                <w:bCs/>
                <w:color w:val="FFFFFF"/>
                <w:sz w:val="24"/>
                <w:szCs w:val="24"/>
              </w:rPr>
              <w:t>Focus</w:t>
            </w:r>
          </w:p>
        </w:tc>
        <w:tc>
          <w:tcPr>
            <w:tcW w:w="0" w:type="auto"/>
            <w:shd w:val="clear" w:color="auto" w:fill="69BE28"/>
            <w:tcMar>
              <w:top w:w="30" w:type="dxa"/>
              <w:left w:w="75" w:type="dxa"/>
              <w:bottom w:w="30" w:type="dxa"/>
              <w:right w:w="75" w:type="dxa"/>
            </w:tcMar>
            <w:vAlign w:val="center"/>
            <w:hideMark/>
          </w:tcPr>
          <w:p w:rsidR="00F91926" w:rsidRPr="00F91926" w:rsidRDefault="00F91926" w:rsidP="00F91926">
            <w:pPr>
              <w:spacing w:after="0" w:line="240" w:lineRule="auto"/>
              <w:jc w:val="center"/>
              <w:rPr>
                <w:rFonts w:ascii="Times New Roman" w:eastAsia="Times New Roman" w:hAnsi="Times New Roman" w:cs="Times New Roman"/>
                <w:b/>
                <w:bCs/>
                <w:color w:val="FFFFFF"/>
                <w:sz w:val="24"/>
                <w:szCs w:val="24"/>
              </w:rPr>
            </w:pPr>
            <w:r w:rsidRPr="00F91926">
              <w:rPr>
                <w:rFonts w:ascii="Times New Roman" w:eastAsia="Times New Roman" w:hAnsi="Times New Roman" w:cs="Times New Roman"/>
                <w:b/>
                <w:bCs/>
                <w:color w:val="FFFFFF"/>
                <w:sz w:val="24"/>
                <w:szCs w:val="24"/>
              </w:rPr>
              <w:t>Planned Enhancements</w:t>
            </w:r>
          </w:p>
        </w:tc>
      </w:tr>
      <w:tr w:rsidR="00F91926" w:rsidRPr="00F91926" w:rsidTr="00E24242">
        <w:tc>
          <w:tcPr>
            <w:tcW w:w="0" w:type="auto"/>
            <w:tcMar>
              <w:top w:w="30" w:type="dxa"/>
              <w:left w:w="75" w:type="dxa"/>
              <w:bottom w:w="30" w:type="dxa"/>
              <w:right w:w="75" w:type="dxa"/>
            </w:tcMar>
            <w:hideMark/>
          </w:tcPr>
          <w:p w:rsidR="00F91926" w:rsidRPr="00F91926" w:rsidRDefault="00F91926" w:rsidP="00F91926">
            <w:pPr>
              <w:spacing w:after="0" w:line="240" w:lineRule="auto"/>
              <w:rPr>
                <w:rFonts w:ascii="Times New Roman" w:eastAsia="Times New Roman" w:hAnsi="Times New Roman" w:cs="Times New Roman"/>
                <w:sz w:val="24"/>
                <w:szCs w:val="24"/>
              </w:rPr>
            </w:pPr>
            <w:r w:rsidRPr="00F91926">
              <w:rPr>
                <w:rFonts w:ascii="Times New Roman" w:eastAsia="Times New Roman" w:hAnsi="Times New Roman" w:cs="Times New Roman"/>
                <w:sz w:val="24"/>
                <w:szCs w:val="24"/>
              </w:rPr>
              <w:t xml:space="preserve">Reliable Operations </w:t>
            </w:r>
          </w:p>
        </w:tc>
        <w:tc>
          <w:tcPr>
            <w:tcW w:w="0" w:type="auto"/>
            <w:tcMar>
              <w:top w:w="30" w:type="dxa"/>
              <w:left w:w="75" w:type="dxa"/>
              <w:bottom w:w="30" w:type="dxa"/>
              <w:right w:w="75" w:type="dxa"/>
            </w:tcMar>
            <w:hideMark/>
          </w:tcPr>
          <w:p w:rsidR="00F91926" w:rsidRPr="00E24242" w:rsidRDefault="00F91926" w:rsidP="00E24242">
            <w:pPr>
              <w:pStyle w:val="NoSpacing"/>
              <w:numPr>
                <w:ilvl w:val="0"/>
                <w:numId w:val="5"/>
              </w:numPr>
              <w:rPr>
                <w:rFonts w:ascii="Times New Roman" w:hAnsi="Times New Roman" w:cs="Times New Roman"/>
                <w:sz w:val="24"/>
                <w:szCs w:val="24"/>
              </w:rPr>
            </w:pPr>
            <w:r w:rsidRPr="00E24242">
              <w:rPr>
                <w:rFonts w:ascii="Times New Roman" w:hAnsi="Times New Roman" w:cs="Times New Roman"/>
                <w:sz w:val="24"/>
                <w:szCs w:val="24"/>
              </w:rPr>
              <w:t>Support for rolling upgrades: upgrade a YARN cluster without down time</w:t>
            </w:r>
          </w:p>
          <w:p w:rsidR="00F91926" w:rsidRPr="00E24242" w:rsidRDefault="00F91926" w:rsidP="00E24242">
            <w:pPr>
              <w:pStyle w:val="NoSpacing"/>
              <w:numPr>
                <w:ilvl w:val="0"/>
                <w:numId w:val="5"/>
              </w:numPr>
              <w:rPr>
                <w:rFonts w:ascii="Times New Roman" w:hAnsi="Times New Roman" w:cs="Times New Roman"/>
                <w:sz w:val="24"/>
                <w:szCs w:val="24"/>
              </w:rPr>
            </w:pPr>
            <w:r w:rsidRPr="00E24242">
              <w:rPr>
                <w:rFonts w:ascii="Times New Roman" w:hAnsi="Times New Roman" w:cs="Times New Roman"/>
                <w:sz w:val="24"/>
                <w:szCs w:val="24"/>
              </w:rPr>
              <w:t>Work-preserving restarts</w:t>
            </w:r>
          </w:p>
          <w:p w:rsidR="00F91926" w:rsidRPr="00F91926" w:rsidRDefault="00F91926" w:rsidP="00E24242">
            <w:pPr>
              <w:pStyle w:val="NoSpacing"/>
              <w:numPr>
                <w:ilvl w:val="0"/>
                <w:numId w:val="5"/>
              </w:numPr>
            </w:pPr>
            <w:r w:rsidRPr="00E24242">
              <w:rPr>
                <w:rFonts w:ascii="Times New Roman" w:hAnsi="Times New Roman" w:cs="Times New Roman"/>
                <w:sz w:val="24"/>
                <w:szCs w:val="24"/>
              </w:rPr>
              <w:t>Support NodeGroup layer topology</w:t>
            </w:r>
          </w:p>
        </w:tc>
      </w:tr>
      <w:tr w:rsidR="00F91926" w:rsidRPr="00F91926" w:rsidTr="00E24242">
        <w:tc>
          <w:tcPr>
            <w:tcW w:w="0" w:type="auto"/>
            <w:tcMar>
              <w:top w:w="30" w:type="dxa"/>
              <w:left w:w="75" w:type="dxa"/>
              <w:bottom w:w="30" w:type="dxa"/>
              <w:right w:w="75" w:type="dxa"/>
            </w:tcMar>
            <w:hideMark/>
          </w:tcPr>
          <w:p w:rsidR="00F91926" w:rsidRPr="00F91926" w:rsidRDefault="00F91926" w:rsidP="00F91926">
            <w:pPr>
              <w:spacing w:after="0" w:line="240" w:lineRule="auto"/>
              <w:rPr>
                <w:rFonts w:ascii="Times New Roman" w:eastAsia="Times New Roman" w:hAnsi="Times New Roman" w:cs="Times New Roman"/>
                <w:sz w:val="24"/>
                <w:szCs w:val="24"/>
              </w:rPr>
            </w:pPr>
            <w:r w:rsidRPr="00F91926">
              <w:rPr>
                <w:rFonts w:ascii="Times New Roman" w:eastAsia="Times New Roman" w:hAnsi="Times New Roman" w:cs="Times New Roman"/>
                <w:sz w:val="24"/>
                <w:szCs w:val="24"/>
              </w:rPr>
              <w:t xml:space="preserve">Scheduling and Isolation </w:t>
            </w:r>
          </w:p>
        </w:tc>
        <w:tc>
          <w:tcPr>
            <w:tcW w:w="0" w:type="auto"/>
            <w:tcMar>
              <w:top w:w="30" w:type="dxa"/>
              <w:left w:w="75" w:type="dxa"/>
              <w:bottom w:w="30" w:type="dxa"/>
              <w:right w:w="75" w:type="dxa"/>
            </w:tcMar>
            <w:hideMark/>
          </w:tcPr>
          <w:p w:rsidR="00F91926" w:rsidRPr="00E24242" w:rsidRDefault="00F91926" w:rsidP="00E24242">
            <w:pPr>
              <w:pStyle w:val="NoSpacing"/>
              <w:numPr>
                <w:ilvl w:val="0"/>
                <w:numId w:val="6"/>
              </w:numPr>
              <w:rPr>
                <w:rFonts w:ascii="Times New Roman" w:hAnsi="Times New Roman" w:cs="Times New Roman"/>
                <w:sz w:val="24"/>
                <w:szCs w:val="24"/>
              </w:rPr>
            </w:pPr>
            <w:r w:rsidRPr="00E24242">
              <w:rPr>
                <w:rFonts w:ascii="Times New Roman" w:hAnsi="Times New Roman" w:cs="Times New Roman"/>
                <w:sz w:val="24"/>
                <w:szCs w:val="24"/>
              </w:rPr>
              <w:t xml:space="preserve">Admin node labels: allow applications to request specific nodes for scheduling tasks </w:t>
            </w:r>
          </w:p>
          <w:p w:rsidR="00F91926" w:rsidRPr="00F91926" w:rsidRDefault="00F91926" w:rsidP="00E24242">
            <w:pPr>
              <w:pStyle w:val="NoSpacing"/>
              <w:numPr>
                <w:ilvl w:val="0"/>
                <w:numId w:val="6"/>
              </w:numPr>
            </w:pPr>
            <w:r w:rsidRPr="00E24242">
              <w:rPr>
                <w:rFonts w:ascii="Times New Roman" w:hAnsi="Times New Roman" w:cs="Times New Roman"/>
                <w:sz w:val="24"/>
                <w:szCs w:val="24"/>
              </w:rPr>
              <w:t xml:space="preserve">YARN admission planner: allow users to reserve future capacity for applications </w:t>
            </w:r>
          </w:p>
        </w:tc>
      </w:tr>
      <w:tr w:rsidR="00F91926" w:rsidRPr="00F91926" w:rsidTr="00E24242">
        <w:tc>
          <w:tcPr>
            <w:tcW w:w="0" w:type="auto"/>
            <w:tcMar>
              <w:top w:w="30" w:type="dxa"/>
              <w:left w:w="75" w:type="dxa"/>
              <w:bottom w:w="30" w:type="dxa"/>
              <w:right w:w="75" w:type="dxa"/>
            </w:tcMar>
            <w:hideMark/>
          </w:tcPr>
          <w:p w:rsidR="00F91926" w:rsidRPr="00F91926" w:rsidRDefault="00F91926" w:rsidP="00F91926">
            <w:pPr>
              <w:spacing w:after="0" w:line="240" w:lineRule="auto"/>
              <w:rPr>
                <w:rFonts w:ascii="Times New Roman" w:eastAsia="Times New Roman" w:hAnsi="Times New Roman" w:cs="Times New Roman"/>
                <w:sz w:val="24"/>
                <w:szCs w:val="24"/>
              </w:rPr>
            </w:pPr>
            <w:r w:rsidRPr="00F91926">
              <w:rPr>
                <w:rFonts w:ascii="Times New Roman" w:eastAsia="Times New Roman" w:hAnsi="Times New Roman" w:cs="Times New Roman"/>
                <w:sz w:val="24"/>
                <w:szCs w:val="24"/>
              </w:rPr>
              <w:t xml:space="preserve">Applications on YARN </w:t>
            </w:r>
          </w:p>
        </w:tc>
        <w:tc>
          <w:tcPr>
            <w:tcW w:w="0" w:type="auto"/>
            <w:tcMar>
              <w:top w:w="30" w:type="dxa"/>
              <w:left w:w="75" w:type="dxa"/>
              <w:bottom w:w="30" w:type="dxa"/>
              <w:right w:w="75" w:type="dxa"/>
            </w:tcMar>
            <w:hideMark/>
          </w:tcPr>
          <w:p w:rsidR="00F91926" w:rsidRPr="00E24242" w:rsidRDefault="00F91926" w:rsidP="00E24242">
            <w:pPr>
              <w:pStyle w:val="NoSpacing"/>
              <w:numPr>
                <w:ilvl w:val="0"/>
                <w:numId w:val="7"/>
              </w:numPr>
              <w:rPr>
                <w:rFonts w:ascii="Times New Roman" w:hAnsi="Times New Roman" w:cs="Times New Roman"/>
                <w:sz w:val="24"/>
                <w:szCs w:val="24"/>
              </w:rPr>
            </w:pPr>
            <w:r w:rsidRPr="00E24242">
              <w:rPr>
                <w:rFonts w:ascii="Times New Roman" w:hAnsi="Times New Roman" w:cs="Times New Roman"/>
                <w:sz w:val="24"/>
                <w:szCs w:val="24"/>
              </w:rPr>
              <w:t>Support Docker for packaging applications to run on YARN</w:t>
            </w:r>
          </w:p>
          <w:p w:rsidR="00F91926" w:rsidRPr="00F91926" w:rsidRDefault="00F91926" w:rsidP="00E24242">
            <w:pPr>
              <w:pStyle w:val="NoSpacing"/>
              <w:numPr>
                <w:ilvl w:val="0"/>
                <w:numId w:val="7"/>
              </w:numPr>
            </w:pPr>
            <w:r w:rsidRPr="00E24242">
              <w:rPr>
                <w:rFonts w:ascii="Times New Roman" w:hAnsi="Times New Roman" w:cs="Times New Roman"/>
                <w:sz w:val="24"/>
                <w:szCs w:val="24"/>
              </w:rPr>
              <w:t>Store application timeline data in secure clusters</w:t>
            </w:r>
          </w:p>
        </w:tc>
      </w:tr>
    </w:tbl>
    <w:p w:rsidR="00F91926" w:rsidRDefault="00F91926" w:rsidP="00F91926"/>
    <w:p w:rsidR="00E24242" w:rsidRDefault="00E24242" w:rsidP="00E24242">
      <w:pPr>
        <w:pStyle w:val="Title"/>
        <w:jc w:val="right"/>
      </w:pPr>
      <w:r>
        <w:t>Purpose of YARN</w:t>
      </w:r>
    </w:p>
    <w:p w:rsidR="00E24242" w:rsidRDefault="00E24242" w:rsidP="00E24242">
      <w:pPr>
        <w:rPr>
          <w:rFonts w:ascii="Helvetica" w:hAnsi="Helvetica" w:cs="Helvetica"/>
          <w:color w:val="000000"/>
        </w:rPr>
      </w:pPr>
      <w:r>
        <w:rPr>
          <w:rFonts w:ascii="Helvetica" w:hAnsi="Helvetica" w:cs="Helvetica"/>
          <w:color w:val="000000"/>
        </w:rPr>
        <w:t>As its architectural center, YARN enhances a Hadoop compute cluster in the following ways:</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15" w:type="dxa"/>
          <w:left w:w="15" w:type="dxa"/>
          <w:bottom w:w="15" w:type="dxa"/>
          <w:right w:w="15" w:type="dxa"/>
        </w:tblCellMar>
        <w:tblLook w:val="04A0" w:firstRow="1" w:lastRow="0" w:firstColumn="1" w:lastColumn="0" w:noHBand="0" w:noVBand="1"/>
      </w:tblPr>
      <w:tblGrid>
        <w:gridCol w:w="2377"/>
        <w:gridCol w:w="7133"/>
      </w:tblGrid>
      <w:tr w:rsidR="00E24242" w:rsidRPr="00E24242" w:rsidTr="00E24242">
        <w:trPr>
          <w:tblHeader/>
        </w:trPr>
        <w:tc>
          <w:tcPr>
            <w:tcW w:w="1250" w:type="pct"/>
            <w:shd w:val="clear" w:color="auto" w:fill="69BE28"/>
            <w:tcMar>
              <w:top w:w="30" w:type="dxa"/>
              <w:left w:w="75" w:type="dxa"/>
              <w:bottom w:w="30" w:type="dxa"/>
              <w:right w:w="75" w:type="dxa"/>
            </w:tcMar>
            <w:vAlign w:val="center"/>
            <w:hideMark/>
          </w:tcPr>
          <w:p w:rsidR="00E24242" w:rsidRPr="00E24242" w:rsidRDefault="00E24242" w:rsidP="00E24242">
            <w:pPr>
              <w:spacing w:after="0" w:line="240" w:lineRule="auto"/>
              <w:jc w:val="center"/>
              <w:rPr>
                <w:rFonts w:ascii="Times New Roman" w:eastAsia="Times New Roman" w:hAnsi="Times New Roman" w:cs="Times New Roman"/>
                <w:b/>
                <w:bCs/>
                <w:color w:val="FFFFFF"/>
                <w:sz w:val="24"/>
                <w:szCs w:val="24"/>
              </w:rPr>
            </w:pPr>
            <w:r w:rsidRPr="00E24242">
              <w:rPr>
                <w:rFonts w:ascii="Times New Roman" w:eastAsia="Times New Roman" w:hAnsi="Times New Roman" w:cs="Times New Roman"/>
                <w:b/>
                <w:bCs/>
                <w:color w:val="FFFFFF"/>
                <w:sz w:val="24"/>
                <w:szCs w:val="24"/>
              </w:rPr>
              <w:t>Feature</w:t>
            </w:r>
          </w:p>
        </w:tc>
        <w:tc>
          <w:tcPr>
            <w:tcW w:w="0" w:type="auto"/>
            <w:shd w:val="clear" w:color="auto" w:fill="69BE28"/>
            <w:tcMar>
              <w:top w:w="30" w:type="dxa"/>
              <w:left w:w="75" w:type="dxa"/>
              <w:bottom w:w="30" w:type="dxa"/>
              <w:right w:w="75" w:type="dxa"/>
            </w:tcMar>
            <w:vAlign w:val="center"/>
            <w:hideMark/>
          </w:tcPr>
          <w:p w:rsidR="00E24242" w:rsidRPr="00E24242" w:rsidRDefault="00E24242" w:rsidP="00E24242">
            <w:pPr>
              <w:spacing w:after="0" w:line="240" w:lineRule="auto"/>
              <w:jc w:val="center"/>
              <w:rPr>
                <w:rFonts w:ascii="Times New Roman" w:eastAsia="Times New Roman" w:hAnsi="Times New Roman" w:cs="Times New Roman"/>
                <w:b/>
                <w:bCs/>
                <w:color w:val="FFFFFF"/>
                <w:sz w:val="24"/>
                <w:szCs w:val="24"/>
              </w:rPr>
            </w:pPr>
            <w:r w:rsidRPr="00E24242">
              <w:rPr>
                <w:rFonts w:ascii="Times New Roman" w:eastAsia="Times New Roman" w:hAnsi="Times New Roman" w:cs="Times New Roman"/>
                <w:b/>
                <w:bCs/>
                <w:color w:val="FFFFFF"/>
                <w:sz w:val="24"/>
                <w:szCs w:val="24"/>
              </w:rPr>
              <w:t>Description</w:t>
            </w:r>
          </w:p>
        </w:tc>
      </w:tr>
      <w:tr w:rsidR="00E24242" w:rsidRPr="00E24242" w:rsidTr="00E24242">
        <w:tc>
          <w:tcPr>
            <w:tcW w:w="0" w:type="auto"/>
            <w:tcMar>
              <w:top w:w="30" w:type="dxa"/>
              <w:left w:w="75" w:type="dxa"/>
              <w:bottom w:w="30" w:type="dxa"/>
              <w:right w:w="75" w:type="dxa"/>
            </w:tcMar>
            <w:hideMark/>
          </w:tcPr>
          <w:p w:rsidR="00E24242" w:rsidRPr="00E24242" w:rsidRDefault="00E24242" w:rsidP="00E24242">
            <w:pPr>
              <w:spacing w:after="0" w:line="240" w:lineRule="auto"/>
              <w:rPr>
                <w:rFonts w:ascii="Times New Roman" w:eastAsia="Times New Roman" w:hAnsi="Times New Roman" w:cs="Times New Roman"/>
                <w:sz w:val="24"/>
                <w:szCs w:val="24"/>
              </w:rPr>
            </w:pPr>
            <w:r w:rsidRPr="00E24242">
              <w:rPr>
                <w:rFonts w:ascii="Times New Roman" w:eastAsia="Times New Roman" w:hAnsi="Times New Roman" w:cs="Times New Roman"/>
                <w:sz w:val="24"/>
                <w:szCs w:val="24"/>
              </w:rPr>
              <w:t xml:space="preserve">Multi-tenancy </w:t>
            </w:r>
          </w:p>
        </w:tc>
        <w:tc>
          <w:tcPr>
            <w:tcW w:w="0" w:type="auto"/>
            <w:tcMar>
              <w:top w:w="30" w:type="dxa"/>
              <w:left w:w="75" w:type="dxa"/>
              <w:bottom w:w="30" w:type="dxa"/>
              <w:right w:w="75" w:type="dxa"/>
            </w:tcMar>
            <w:hideMark/>
          </w:tcPr>
          <w:p w:rsidR="00E24242" w:rsidRPr="00E24242" w:rsidRDefault="00E24242" w:rsidP="00E24242">
            <w:pPr>
              <w:pStyle w:val="NoSpacing"/>
              <w:jc w:val="both"/>
              <w:rPr>
                <w:rFonts w:ascii="Times New Roman" w:hAnsi="Times New Roman" w:cs="Times New Roman"/>
                <w:sz w:val="24"/>
                <w:szCs w:val="24"/>
              </w:rPr>
            </w:pPr>
            <w:r w:rsidRPr="00E24242">
              <w:rPr>
                <w:rFonts w:ascii="Times New Roman" w:hAnsi="Times New Roman" w:cs="Times New Roman"/>
                <w:sz w:val="24"/>
                <w:szCs w:val="24"/>
              </w:rPr>
              <w:t xml:space="preserve">YARN allows multiple access engines (either open-source or proprietary) to use Hadoop as the common standard for batch, interactive and real-time engines that can simultaneously access the same data set.Multi-tenant data processing improves an enterprise’s return on its Hadoop investments. </w:t>
            </w:r>
          </w:p>
        </w:tc>
      </w:tr>
      <w:tr w:rsidR="00E24242" w:rsidRPr="00E24242" w:rsidTr="00E24242">
        <w:tc>
          <w:tcPr>
            <w:tcW w:w="0" w:type="auto"/>
            <w:tcMar>
              <w:top w:w="30" w:type="dxa"/>
              <w:left w:w="75" w:type="dxa"/>
              <w:bottom w:w="30" w:type="dxa"/>
              <w:right w:w="75" w:type="dxa"/>
            </w:tcMar>
            <w:hideMark/>
          </w:tcPr>
          <w:p w:rsidR="00E24242" w:rsidRPr="00E24242" w:rsidRDefault="00E24242" w:rsidP="00E24242">
            <w:pPr>
              <w:spacing w:after="0" w:line="240" w:lineRule="auto"/>
              <w:rPr>
                <w:rFonts w:ascii="Times New Roman" w:eastAsia="Times New Roman" w:hAnsi="Times New Roman" w:cs="Times New Roman"/>
                <w:sz w:val="24"/>
                <w:szCs w:val="24"/>
              </w:rPr>
            </w:pPr>
            <w:r w:rsidRPr="00E24242">
              <w:rPr>
                <w:rFonts w:ascii="Times New Roman" w:eastAsia="Times New Roman" w:hAnsi="Times New Roman" w:cs="Times New Roman"/>
                <w:sz w:val="24"/>
                <w:szCs w:val="24"/>
              </w:rPr>
              <w:t xml:space="preserve">Cluster utilization </w:t>
            </w:r>
          </w:p>
        </w:tc>
        <w:tc>
          <w:tcPr>
            <w:tcW w:w="0" w:type="auto"/>
            <w:tcMar>
              <w:top w:w="30" w:type="dxa"/>
              <w:left w:w="75" w:type="dxa"/>
              <w:bottom w:w="30" w:type="dxa"/>
              <w:right w:w="75" w:type="dxa"/>
            </w:tcMar>
            <w:hideMark/>
          </w:tcPr>
          <w:p w:rsidR="00E24242" w:rsidRPr="00E24242" w:rsidRDefault="00E24242" w:rsidP="00E24242">
            <w:pPr>
              <w:pStyle w:val="NoSpacing"/>
              <w:jc w:val="both"/>
              <w:rPr>
                <w:rFonts w:ascii="Times New Roman" w:hAnsi="Times New Roman" w:cs="Times New Roman"/>
                <w:sz w:val="24"/>
                <w:szCs w:val="24"/>
              </w:rPr>
            </w:pPr>
            <w:r w:rsidRPr="00E24242">
              <w:rPr>
                <w:rFonts w:ascii="Times New Roman" w:hAnsi="Times New Roman" w:cs="Times New Roman"/>
                <w:sz w:val="24"/>
                <w:szCs w:val="24"/>
              </w:rPr>
              <w:t xml:space="preserve">YARN’s dynamic allocation of cluster resources improves utilization over more static MapReduce rules used in early versions of Hadoop </w:t>
            </w:r>
          </w:p>
        </w:tc>
      </w:tr>
      <w:tr w:rsidR="00E24242" w:rsidRPr="00E24242" w:rsidTr="00E24242">
        <w:tc>
          <w:tcPr>
            <w:tcW w:w="0" w:type="auto"/>
            <w:tcMar>
              <w:top w:w="30" w:type="dxa"/>
              <w:left w:w="75" w:type="dxa"/>
              <w:bottom w:w="30" w:type="dxa"/>
              <w:right w:w="75" w:type="dxa"/>
            </w:tcMar>
            <w:hideMark/>
          </w:tcPr>
          <w:p w:rsidR="00E24242" w:rsidRPr="00E24242" w:rsidRDefault="00E24242" w:rsidP="00E24242">
            <w:pPr>
              <w:spacing w:after="0" w:line="240" w:lineRule="auto"/>
              <w:rPr>
                <w:rFonts w:ascii="Times New Roman" w:eastAsia="Times New Roman" w:hAnsi="Times New Roman" w:cs="Times New Roman"/>
                <w:sz w:val="24"/>
                <w:szCs w:val="24"/>
              </w:rPr>
            </w:pPr>
            <w:r w:rsidRPr="00E24242">
              <w:rPr>
                <w:rFonts w:ascii="Times New Roman" w:eastAsia="Times New Roman" w:hAnsi="Times New Roman" w:cs="Times New Roman"/>
                <w:sz w:val="24"/>
                <w:szCs w:val="24"/>
              </w:rPr>
              <w:t xml:space="preserve">Scalability </w:t>
            </w:r>
          </w:p>
        </w:tc>
        <w:tc>
          <w:tcPr>
            <w:tcW w:w="0" w:type="auto"/>
            <w:tcMar>
              <w:top w:w="30" w:type="dxa"/>
              <w:left w:w="75" w:type="dxa"/>
              <w:bottom w:w="30" w:type="dxa"/>
              <w:right w:w="75" w:type="dxa"/>
            </w:tcMar>
            <w:hideMark/>
          </w:tcPr>
          <w:p w:rsidR="00E24242" w:rsidRPr="00E24242" w:rsidRDefault="00E24242" w:rsidP="00E24242">
            <w:pPr>
              <w:pStyle w:val="NoSpacing"/>
              <w:jc w:val="both"/>
              <w:rPr>
                <w:rFonts w:ascii="Times New Roman" w:hAnsi="Times New Roman" w:cs="Times New Roman"/>
                <w:sz w:val="24"/>
                <w:szCs w:val="24"/>
              </w:rPr>
            </w:pPr>
            <w:r w:rsidRPr="00E24242">
              <w:rPr>
                <w:rFonts w:ascii="Times New Roman" w:hAnsi="Times New Roman" w:cs="Times New Roman"/>
                <w:sz w:val="24"/>
                <w:szCs w:val="24"/>
              </w:rPr>
              <w:t xml:space="preserve">Data center processing power continues to rapidly expand. YARN’s ResourceManager focuses exclusively on scheduling and keeps pace as clusters expand to thousands of nodes managing petabytes of data. </w:t>
            </w:r>
          </w:p>
        </w:tc>
      </w:tr>
      <w:tr w:rsidR="00E24242" w:rsidRPr="00E24242" w:rsidTr="00E24242">
        <w:tc>
          <w:tcPr>
            <w:tcW w:w="0" w:type="auto"/>
            <w:tcMar>
              <w:top w:w="30" w:type="dxa"/>
              <w:left w:w="75" w:type="dxa"/>
              <w:bottom w:w="30" w:type="dxa"/>
              <w:right w:w="75" w:type="dxa"/>
            </w:tcMar>
            <w:hideMark/>
          </w:tcPr>
          <w:p w:rsidR="00E24242" w:rsidRPr="00E24242" w:rsidRDefault="00E24242" w:rsidP="00E24242">
            <w:pPr>
              <w:spacing w:after="0" w:line="240" w:lineRule="auto"/>
              <w:rPr>
                <w:rFonts w:ascii="Times New Roman" w:eastAsia="Times New Roman" w:hAnsi="Times New Roman" w:cs="Times New Roman"/>
                <w:sz w:val="24"/>
                <w:szCs w:val="24"/>
              </w:rPr>
            </w:pPr>
            <w:r w:rsidRPr="00E24242">
              <w:rPr>
                <w:rFonts w:ascii="Times New Roman" w:eastAsia="Times New Roman" w:hAnsi="Times New Roman" w:cs="Times New Roman"/>
                <w:sz w:val="24"/>
                <w:szCs w:val="24"/>
              </w:rPr>
              <w:t xml:space="preserve">Compatibility </w:t>
            </w:r>
          </w:p>
        </w:tc>
        <w:tc>
          <w:tcPr>
            <w:tcW w:w="0" w:type="auto"/>
            <w:tcMar>
              <w:top w:w="30" w:type="dxa"/>
              <w:left w:w="75" w:type="dxa"/>
              <w:bottom w:w="30" w:type="dxa"/>
              <w:right w:w="75" w:type="dxa"/>
            </w:tcMar>
            <w:hideMark/>
          </w:tcPr>
          <w:p w:rsidR="00E24242" w:rsidRPr="00E24242" w:rsidRDefault="00E24242" w:rsidP="00E24242">
            <w:pPr>
              <w:pStyle w:val="NoSpacing"/>
              <w:jc w:val="both"/>
              <w:rPr>
                <w:rFonts w:ascii="Times New Roman" w:hAnsi="Times New Roman" w:cs="Times New Roman"/>
                <w:sz w:val="24"/>
                <w:szCs w:val="24"/>
              </w:rPr>
            </w:pPr>
            <w:r w:rsidRPr="00E24242">
              <w:rPr>
                <w:rFonts w:ascii="Times New Roman" w:hAnsi="Times New Roman" w:cs="Times New Roman"/>
                <w:sz w:val="24"/>
                <w:szCs w:val="24"/>
              </w:rPr>
              <w:t xml:space="preserve">Existing MapReduce applications developed for Hadoop 1 can run YARN without any disruption to existing processes that already work </w:t>
            </w:r>
          </w:p>
        </w:tc>
      </w:tr>
    </w:tbl>
    <w:p w:rsidR="00E24242" w:rsidRDefault="00E24242" w:rsidP="00E24242"/>
    <w:p w:rsidR="00E24242" w:rsidRDefault="00E24242" w:rsidP="00E24242"/>
    <w:p w:rsidR="00E24242" w:rsidRDefault="00E24242" w:rsidP="00E24242"/>
    <w:p w:rsidR="00E24242" w:rsidRDefault="00E24242" w:rsidP="00E24242"/>
    <w:p w:rsidR="00E24242" w:rsidRDefault="00E24242" w:rsidP="00E24242"/>
    <w:p w:rsidR="00E24242" w:rsidRDefault="00E24242" w:rsidP="00E24242">
      <w:pPr>
        <w:pStyle w:val="Title"/>
        <w:jc w:val="right"/>
      </w:pPr>
      <w:r>
        <w:t>How YARN works</w:t>
      </w:r>
    </w:p>
    <w:p w:rsidR="00E24242" w:rsidRPr="00E24242" w:rsidRDefault="00E24242" w:rsidP="00E24242">
      <w:pPr>
        <w:pStyle w:val="NoSpacing"/>
        <w:ind w:firstLine="360"/>
        <w:jc w:val="both"/>
        <w:rPr>
          <w:rFonts w:ascii="Times New Roman" w:hAnsi="Times New Roman" w:cs="Times New Roman"/>
          <w:sz w:val="24"/>
          <w:szCs w:val="24"/>
        </w:rPr>
      </w:pPr>
      <w:r w:rsidRPr="00E24242">
        <w:rPr>
          <w:rFonts w:ascii="Times New Roman" w:hAnsi="Times New Roman" w:cs="Times New Roman"/>
          <w:sz w:val="24"/>
          <w:szCs w:val="24"/>
        </w:rPr>
        <w:t>YARN’s original purpose was to split up the two major responsibilities of the JobTracker/TaskTracker into separate entities:</w:t>
      </w:r>
    </w:p>
    <w:p w:rsidR="00E24242" w:rsidRPr="00E24242" w:rsidRDefault="00E24242" w:rsidP="00E24242">
      <w:pPr>
        <w:pStyle w:val="NoSpacing"/>
        <w:jc w:val="both"/>
        <w:rPr>
          <w:rFonts w:ascii="Times New Roman" w:hAnsi="Times New Roman" w:cs="Times New Roman"/>
          <w:sz w:val="24"/>
          <w:szCs w:val="24"/>
        </w:rPr>
      </w:pPr>
    </w:p>
    <w:p w:rsidR="00E24242" w:rsidRPr="00E24242" w:rsidRDefault="00E24242" w:rsidP="00E24242">
      <w:pPr>
        <w:pStyle w:val="NoSpacing"/>
        <w:numPr>
          <w:ilvl w:val="0"/>
          <w:numId w:val="9"/>
        </w:numPr>
        <w:jc w:val="both"/>
        <w:rPr>
          <w:rFonts w:ascii="Times New Roman" w:hAnsi="Times New Roman" w:cs="Times New Roman"/>
          <w:sz w:val="24"/>
          <w:szCs w:val="24"/>
        </w:rPr>
      </w:pPr>
      <w:r w:rsidRPr="00E24242">
        <w:rPr>
          <w:rFonts w:ascii="Times New Roman" w:hAnsi="Times New Roman" w:cs="Times New Roman"/>
          <w:sz w:val="24"/>
          <w:szCs w:val="24"/>
        </w:rPr>
        <w:t>a global ResourceManager</w:t>
      </w:r>
    </w:p>
    <w:p w:rsidR="00E24242" w:rsidRPr="00E24242" w:rsidRDefault="00E24242" w:rsidP="00E24242">
      <w:pPr>
        <w:pStyle w:val="NoSpacing"/>
        <w:numPr>
          <w:ilvl w:val="0"/>
          <w:numId w:val="9"/>
        </w:numPr>
        <w:jc w:val="both"/>
        <w:rPr>
          <w:rFonts w:ascii="Times New Roman" w:hAnsi="Times New Roman" w:cs="Times New Roman"/>
          <w:sz w:val="24"/>
          <w:szCs w:val="24"/>
        </w:rPr>
      </w:pPr>
      <w:r w:rsidRPr="00E24242">
        <w:rPr>
          <w:rFonts w:ascii="Times New Roman" w:hAnsi="Times New Roman" w:cs="Times New Roman"/>
          <w:sz w:val="24"/>
          <w:szCs w:val="24"/>
        </w:rPr>
        <w:t>a per-application ApplicationMaster</w:t>
      </w:r>
    </w:p>
    <w:p w:rsidR="00E24242" w:rsidRPr="00E24242" w:rsidRDefault="00E24242" w:rsidP="00E24242">
      <w:pPr>
        <w:pStyle w:val="NoSpacing"/>
        <w:numPr>
          <w:ilvl w:val="0"/>
          <w:numId w:val="9"/>
        </w:numPr>
        <w:jc w:val="both"/>
        <w:rPr>
          <w:rFonts w:ascii="Times New Roman" w:hAnsi="Times New Roman" w:cs="Times New Roman"/>
          <w:sz w:val="24"/>
          <w:szCs w:val="24"/>
        </w:rPr>
      </w:pPr>
      <w:r w:rsidRPr="00E24242">
        <w:rPr>
          <w:rFonts w:ascii="Times New Roman" w:hAnsi="Times New Roman" w:cs="Times New Roman"/>
          <w:sz w:val="24"/>
          <w:szCs w:val="24"/>
        </w:rPr>
        <w:t>a per-node slave NodeManager</w:t>
      </w:r>
    </w:p>
    <w:p w:rsidR="00E24242" w:rsidRDefault="00E24242" w:rsidP="00E24242">
      <w:pPr>
        <w:pStyle w:val="NoSpacing"/>
        <w:numPr>
          <w:ilvl w:val="0"/>
          <w:numId w:val="9"/>
        </w:numPr>
        <w:jc w:val="both"/>
        <w:rPr>
          <w:rFonts w:ascii="Times New Roman" w:hAnsi="Times New Roman" w:cs="Times New Roman"/>
          <w:sz w:val="24"/>
          <w:szCs w:val="24"/>
        </w:rPr>
      </w:pPr>
      <w:r w:rsidRPr="00E24242">
        <w:rPr>
          <w:rFonts w:ascii="Times New Roman" w:hAnsi="Times New Roman" w:cs="Times New Roman"/>
          <w:sz w:val="24"/>
          <w:szCs w:val="24"/>
        </w:rPr>
        <w:t>a per-application Container running on a NodeManager</w:t>
      </w:r>
    </w:p>
    <w:p w:rsidR="00E24242" w:rsidRPr="00E24242" w:rsidRDefault="00E24242" w:rsidP="00E24242">
      <w:pPr>
        <w:pStyle w:val="NoSpacing"/>
        <w:ind w:left="720"/>
        <w:jc w:val="both"/>
        <w:rPr>
          <w:rFonts w:ascii="Times New Roman" w:hAnsi="Times New Roman" w:cs="Times New Roman"/>
          <w:sz w:val="24"/>
          <w:szCs w:val="24"/>
        </w:rPr>
      </w:pPr>
    </w:p>
    <w:p w:rsidR="00E24242" w:rsidRPr="00E24242" w:rsidRDefault="00E24242" w:rsidP="00E24242">
      <w:pPr>
        <w:pStyle w:val="NoSpacing"/>
        <w:ind w:firstLine="360"/>
        <w:jc w:val="both"/>
        <w:rPr>
          <w:rFonts w:ascii="Times New Roman" w:hAnsi="Times New Roman" w:cs="Times New Roman"/>
          <w:sz w:val="24"/>
          <w:szCs w:val="24"/>
        </w:rPr>
      </w:pPr>
      <w:r w:rsidRPr="00E24242">
        <w:rPr>
          <w:rFonts w:ascii="Times New Roman" w:hAnsi="Times New Roman" w:cs="Times New Roman"/>
          <w:sz w:val="24"/>
          <w:szCs w:val="24"/>
        </w:rPr>
        <w:t xml:space="preserve">The </w:t>
      </w:r>
      <w:r w:rsidRPr="00E24242">
        <w:rPr>
          <w:rFonts w:ascii="Times New Roman" w:hAnsi="Times New Roman" w:cs="Times New Roman"/>
          <w:b/>
          <w:bCs/>
          <w:sz w:val="24"/>
          <w:szCs w:val="24"/>
        </w:rPr>
        <w:t>ResourceManager</w:t>
      </w:r>
      <w:r w:rsidRPr="00E24242">
        <w:rPr>
          <w:rFonts w:ascii="Times New Roman" w:hAnsi="Times New Roman" w:cs="Times New Roman"/>
          <w:sz w:val="24"/>
          <w:szCs w:val="24"/>
        </w:rPr>
        <w:t xml:space="preserve"> and the </w:t>
      </w:r>
      <w:r w:rsidRPr="00E24242">
        <w:rPr>
          <w:rFonts w:ascii="Times New Roman" w:hAnsi="Times New Roman" w:cs="Times New Roman"/>
          <w:b/>
          <w:bCs/>
          <w:sz w:val="24"/>
          <w:szCs w:val="24"/>
        </w:rPr>
        <w:t>NodeManager</w:t>
      </w:r>
      <w:r w:rsidRPr="00E24242">
        <w:rPr>
          <w:rFonts w:ascii="Times New Roman" w:hAnsi="Times New Roman" w:cs="Times New Roman"/>
          <w:sz w:val="24"/>
          <w:szCs w:val="24"/>
        </w:rPr>
        <w:t xml:space="preserve"> formed the new generic system for managing applications in a distributed manner. The ResourceManager is the ultimate authority that arbitrates resources among all applications in the system. The </w:t>
      </w:r>
      <w:r w:rsidRPr="00E24242">
        <w:rPr>
          <w:rFonts w:ascii="Times New Roman" w:hAnsi="Times New Roman" w:cs="Times New Roman"/>
          <w:b/>
          <w:bCs/>
          <w:sz w:val="24"/>
          <w:szCs w:val="24"/>
        </w:rPr>
        <w:t>ApplicationMaster</w:t>
      </w:r>
      <w:r w:rsidRPr="00E24242">
        <w:rPr>
          <w:rFonts w:ascii="Times New Roman" w:hAnsi="Times New Roman" w:cs="Times New Roman"/>
          <w:sz w:val="24"/>
          <w:szCs w:val="24"/>
        </w:rPr>
        <w:t xml:space="preserve"> is a framework-specific entity that negotiates resources from the ResourceManager and works with the NodeManager(s) to execute and monitor the component tasks.</w:t>
      </w:r>
    </w:p>
    <w:p w:rsidR="00E24242" w:rsidRPr="00E24242" w:rsidRDefault="00E24242" w:rsidP="00E24242">
      <w:pPr>
        <w:pStyle w:val="NoSpacing"/>
        <w:jc w:val="both"/>
        <w:rPr>
          <w:rFonts w:ascii="Times New Roman" w:hAnsi="Times New Roman" w:cs="Times New Roman"/>
          <w:sz w:val="24"/>
          <w:szCs w:val="24"/>
        </w:rPr>
      </w:pPr>
    </w:p>
    <w:p w:rsidR="00E24242" w:rsidRPr="00E24242" w:rsidRDefault="00E24242" w:rsidP="00E24242">
      <w:pPr>
        <w:pStyle w:val="NoSpacing"/>
        <w:ind w:firstLine="360"/>
        <w:jc w:val="both"/>
        <w:rPr>
          <w:rFonts w:ascii="Times New Roman" w:hAnsi="Times New Roman" w:cs="Times New Roman"/>
          <w:sz w:val="24"/>
          <w:szCs w:val="24"/>
        </w:rPr>
      </w:pPr>
      <w:r w:rsidRPr="00E24242">
        <w:rPr>
          <w:rFonts w:ascii="Times New Roman" w:hAnsi="Times New Roman" w:cs="Times New Roman"/>
          <w:sz w:val="24"/>
          <w:szCs w:val="24"/>
        </w:rPr>
        <w:t xml:space="preserve">The ResourceManager has a scheduler, which is responsible for allocating resources to the various applications running in the cluster, according to constraints such as queue capacities and user limits. The scheduler schedules based on the resource requirements of each application. </w:t>
      </w:r>
    </w:p>
    <w:p w:rsidR="00E24242" w:rsidRPr="00E24242" w:rsidRDefault="00E24242" w:rsidP="00E24242">
      <w:pPr>
        <w:pStyle w:val="NoSpacing"/>
        <w:jc w:val="both"/>
        <w:rPr>
          <w:rFonts w:ascii="Times New Roman" w:hAnsi="Times New Roman" w:cs="Times New Roman"/>
          <w:sz w:val="24"/>
          <w:szCs w:val="24"/>
        </w:rPr>
      </w:pPr>
    </w:p>
    <w:p w:rsidR="00E24242" w:rsidRPr="00E24242" w:rsidRDefault="00E24242" w:rsidP="00E24242">
      <w:pPr>
        <w:pStyle w:val="NoSpacing"/>
        <w:ind w:firstLine="360"/>
        <w:jc w:val="both"/>
        <w:rPr>
          <w:rFonts w:ascii="Times New Roman" w:hAnsi="Times New Roman" w:cs="Times New Roman"/>
          <w:sz w:val="24"/>
          <w:szCs w:val="24"/>
        </w:rPr>
      </w:pPr>
      <w:r w:rsidRPr="00E24242">
        <w:rPr>
          <w:rFonts w:ascii="Times New Roman" w:hAnsi="Times New Roman" w:cs="Times New Roman"/>
          <w:sz w:val="24"/>
          <w:szCs w:val="24"/>
        </w:rPr>
        <w:t xml:space="preserve">Each ApplicationMaster has responsibility for negotiating appropriate resource containers from the scheduler, tracking their status, and monitoring their progress. From the system perspective, the ApplicationMaster runs as a normal container. </w:t>
      </w:r>
    </w:p>
    <w:p w:rsidR="00E24242" w:rsidRPr="00E24242" w:rsidRDefault="00E24242" w:rsidP="00E24242">
      <w:pPr>
        <w:pStyle w:val="NoSpacing"/>
        <w:jc w:val="both"/>
        <w:rPr>
          <w:rFonts w:ascii="Times New Roman" w:hAnsi="Times New Roman" w:cs="Times New Roman"/>
          <w:sz w:val="24"/>
          <w:szCs w:val="24"/>
        </w:rPr>
      </w:pPr>
    </w:p>
    <w:p w:rsidR="00E24242" w:rsidRPr="00E24242" w:rsidRDefault="00E24242" w:rsidP="00E24242">
      <w:pPr>
        <w:pStyle w:val="NoSpacing"/>
        <w:ind w:firstLine="360"/>
        <w:jc w:val="both"/>
        <w:rPr>
          <w:rFonts w:ascii="Times New Roman" w:hAnsi="Times New Roman" w:cs="Times New Roman"/>
          <w:sz w:val="24"/>
          <w:szCs w:val="24"/>
        </w:rPr>
      </w:pPr>
      <w:r w:rsidRPr="00E24242">
        <w:rPr>
          <w:rFonts w:ascii="Times New Roman" w:hAnsi="Times New Roman" w:cs="Times New Roman"/>
          <w:sz w:val="24"/>
          <w:szCs w:val="24"/>
        </w:rPr>
        <w:t xml:space="preserve">The NodeManager is the per-machine slave, which is responsible for launching the applications’ containers, monitoring their resource usage (cpu, memory, disk, network) and reporting the same to the ResourceManager. </w:t>
      </w:r>
    </w:p>
    <w:p w:rsidR="00E24242" w:rsidRPr="00E24242" w:rsidRDefault="00E24242" w:rsidP="00E24242">
      <w:pPr>
        <w:jc w:val="both"/>
      </w:pPr>
    </w:p>
    <w:sectPr w:rsidR="00E24242" w:rsidRPr="00E2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68_"/>
      </v:shape>
    </w:pict>
  </w:numPicBullet>
  <w:abstractNum w:abstractNumId="0">
    <w:nsid w:val="0442144A"/>
    <w:multiLevelType w:val="hybridMultilevel"/>
    <w:tmpl w:val="15443E00"/>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230DD"/>
    <w:multiLevelType w:val="hybridMultilevel"/>
    <w:tmpl w:val="AD841BA6"/>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41FC5"/>
    <w:multiLevelType w:val="hybridMultilevel"/>
    <w:tmpl w:val="197AB330"/>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E2973"/>
    <w:multiLevelType w:val="hybridMultilevel"/>
    <w:tmpl w:val="D820D30A"/>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FC4B7B"/>
    <w:multiLevelType w:val="multilevel"/>
    <w:tmpl w:val="D44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16221"/>
    <w:multiLevelType w:val="hybridMultilevel"/>
    <w:tmpl w:val="C7D606A8"/>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F42E7"/>
    <w:multiLevelType w:val="multilevel"/>
    <w:tmpl w:val="C6A8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F0DF6"/>
    <w:multiLevelType w:val="multilevel"/>
    <w:tmpl w:val="B2B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816C7D"/>
    <w:multiLevelType w:val="multilevel"/>
    <w:tmpl w:val="860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7"/>
  </w:num>
  <w:num w:numId="5">
    <w:abstractNumId w:val="5"/>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22"/>
    <w:rsid w:val="000F35C8"/>
    <w:rsid w:val="001E1885"/>
    <w:rsid w:val="007B5F00"/>
    <w:rsid w:val="00A0324F"/>
    <w:rsid w:val="00DE69A1"/>
    <w:rsid w:val="00E24242"/>
    <w:rsid w:val="00EC6222"/>
    <w:rsid w:val="00EE6A1D"/>
    <w:rsid w:val="00F91926"/>
    <w:rsid w:val="00FF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2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2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22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C6222"/>
    <w:pPr>
      <w:spacing w:after="0" w:line="240" w:lineRule="auto"/>
    </w:pPr>
  </w:style>
  <w:style w:type="paragraph" w:styleId="NormalWeb">
    <w:name w:val="Normal (Web)"/>
    <w:basedOn w:val="Normal"/>
    <w:uiPriority w:val="99"/>
    <w:unhideWhenUsed/>
    <w:rsid w:val="00F919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1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2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2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622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C6222"/>
    <w:pPr>
      <w:spacing w:after="0" w:line="240" w:lineRule="auto"/>
    </w:pPr>
  </w:style>
  <w:style w:type="paragraph" w:styleId="NormalWeb">
    <w:name w:val="Normal (Web)"/>
    <w:basedOn w:val="Normal"/>
    <w:uiPriority w:val="99"/>
    <w:unhideWhenUsed/>
    <w:rsid w:val="00F919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1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000369">
      <w:bodyDiv w:val="1"/>
      <w:marLeft w:val="0"/>
      <w:marRight w:val="0"/>
      <w:marTop w:val="0"/>
      <w:marBottom w:val="0"/>
      <w:divBdr>
        <w:top w:val="none" w:sz="0" w:space="0" w:color="auto"/>
        <w:left w:val="none" w:sz="0" w:space="0" w:color="auto"/>
        <w:bottom w:val="none" w:sz="0" w:space="0" w:color="auto"/>
        <w:right w:val="none" w:sz="0" w:space="0" w:color="auto"/>
      </w:divBdr>
      <w:divsChild>
        <w:div w:id="2046714100">
          <w:marLeft w:val="0"/>
          <w:marRight w:val="0"/>
          <w:marTop w:val="0"/>
          <w:marBottom w:val="0"/>
          <w:divBdr>
            <w:top w:val="none" w:sz="0" w:space="0" w:color="auto"/>
            <w:left w:val="none" w:sz="0" w:space="0" w:color="auto"/>
            <w:bottom w:val="none" w:sz="0" w:space="0" w:color="auto"/>
            <w:right w:val="none" w:sz="0" w:space="0" w:color="auto"/>
          </w:divBdr>
          <w:divsChild>
            <w:div w:id="882446183">
              <w:marLeft w:val="0"/>
              <w:marRight w:val="0"/>
              <w:marTop w:val="0"/>
              <w:marBottom w:val="0"/>
              <w:divBdr>
                <w:top w:val="none" w:sz="0" w:space="0" w:color="auto"/>
                <w:left w:val="none" w:sz="0" w:space="0" w:color="auto"/>
                <w:bottom w:val="none" w:sz="0" w:space="0" w:color="auto"/>
                <w:right w:val="none" w:sz="0" w:space="0" w:color="auto"/>
              </w:divBdr>
              <w:divsChild>
                <w:div w:id="699089472">
                  <w:marLeft w:val="0"/>
                  <w:marRight w:val="0"/>
                  <w:marTop w:val="0"/>
                  <w:marBottom w:val="0"/>
                  <w:divBdr>
                    <w:top w:val="none" w:sz="0" w:space="0" w:color="auto"/>
                    <w:left w:val="none" w:sz="0" w:space="0" w:color="auto"/>
                    <w:bottom w:val="none" w:sz="0" w:space="0" w:color="auto"/>
                    <w:right w:val="none" w:sz="0" w:space="0" w:color="auto"/>
                  </w:divBdr>
                  <w:divsChild>
                    <w:div w:id="500777055">
                      <w:marLeft w:val="0"/>
                      <w:marRight w:val="0"/>
                      <w:marTop w:val="0"/>
                      <w:marBottom w:val="0"/>
                      <w:divBdr>
                        <w:top w:val="none" w:sz="0" w:space="0" w:color="auto"/>
                        <w:left w:val="none" w:sz="0" w:space="0" w:color="auto"/>
                        <w:bottom w:val="none" w:sz="0" w:space="0" w:color="auto"/>
                        <w:right w:val="none" w:sz="0" w:space="0" w:color="auto"/>
                      </w:divBdr>
                      <w:divsChild>
                        <w:div w:id="1089354707">
                          <w:marLeft w:val="0"/>
                          <w:marRight w:val="0"/>
                          <w:marTop w:val="0"/>
                          <w:marBottom w:val="0"/>
                          <w:divBdr>
                            <w:top w:val="none" w:sz="0" w:space="0" w:color="auto"/>
                            <w:left w:val="none" w:sz="0" w:space="0" w:color="auto"/>
                            <w:bottom w:val="none" w:sz="0" w:space="0" w:color="auto"/>
                            <w:right w:val="none" w:sz="0" w:space="0" w:color="auto"/>
                          </w:divBdr>
                          <w:divsChild>
                            <w:div w:id="325864135">
                              <w:marLeft w:val="0"/>
                              <w:marRight w:val="0"/>
                              <w:marTop w:val="0"/>
                              <w:marBottom w:val="0"/>
                              <w:divBdr>
                                <w:top w:val="none" w:sz="0" w:space="0" w:color="auto"/>
                                <w:left w:val="none" w:sz="0" w:space="0" w:color="auto"/>
                                <w:bottom w:val="none" w:sz="0" w:space="0" w:color="auto"/>
                                <w:right w:val="none" w:sz="0" w:space="0" w:color="auto"/>
                              </w:divBdr>
                              <w:divsChild>
                                <w:div w:id="14745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991770">
      <w:bodyDiv w:val="1"/>
      <w:marLeft w:val="0"/>
      <w:marRight w:val="0"/>
      <w:marTop w:val="0"/>
      <w:marBottom w:val="0"/>
      <w:divBdr>
        <w:top w:val="none" w:sz="0" w:space="0" w:color="auto"/>
        <w:left w:val="none" w:sz="0" w:space="0" w:color="auto"/>
        <w:bottom w:val="none" w:sz="0" w:space="0" w:color="auto"/>
        <w:right w:val="none" w:sz="0" w:space="0" w:color="auto"/>
      </w:divBdr>
      <w:divsChild>
        <w:div w:id="1420905251">
          <w:marLeft w:val="0"/>
          <w:marRight w:val="0"/>
          <w:marTop w:val="0"/>
          <w:marBottom w:val="0"/>
          <w:divBdr>
            <w:top w:val="none" w:sz="0" w:space="0" w:color="auto"/>
            <w:left w:val="none" w:sz="0" w:space="0" w:color="auto"/>
            <w:bottom w:val="none" w:sz="0" w:space="0" w:color="auto"/>
            <w:right w:val="none" w:sz="0" w:space="0" w:color="auto"/>
          </w:divBdr>
          <w:divsChild>
            <w:div w:id="2126998064">
              <w:marLeft w:val="0"/>
              <w:marRight w:val="0"/>
              <w:marTop w:val="0"/>
              <w:marBottom w:val="0"/>
              <w:divBdr>
                <w:top w:val="none" w:sz="0" w:space="0" w:color="auto"/>
                <w:left w:val="none" w:sz="0" w:space="0" w:color="auto"/>
                <w:bottom w:val="none" w:sz="0" w:space="0" w:color="auto"/>
                <w:right w:val="none" w:sz="0" w:space="0" w:color="auto"/>
              </w:divBdr>
              <w:divsChild>
                <w:div w:id="413354609">
                  <w:marLeft w:val="0"/>
                  <w:marRight w:val="0"/>
                  <w:marTop w:val="0"/>
                  <w:marBottom w:val="0"/>
                  <w:divBdr>
                    <w:top w:val="none" w:sz="0" w:space="0" w:color="auto"/>
                    <w:left w:val="none" w:sz="0" w:space="0" w:color="auto"/>
                    <w:bottom w:val="none" w:sz="0" w:space="0" w:color="auto"/>
                    <w:right w:val="none" w:sz="0" w:space="0" w:color="auto"/>
                  </w:divBdr>
                  <w:divsChild>
                    <w:div w:id="251738800">
                      <w:marLeft w:val="0"/>
                      <w:marRight w:val="0"/>
                      <w:marTop w:val="0"/>
                      <w:marBottom w:val="0"/>
                      <w:divBdr>
                        <w:top w:val="none" w:sz="0" w:space="0" w:color="auto"/>
                        <w:left w:val="none" w:sz="0" w:space="0" w:color="auto"/>
                        <w:bottom w:val="none" w:sz="0" w:space="0" w:color="auto"/>
                        <w:right w:val="none" w:sz="0" w:space="0" w:color="auto"/>
                      </w:divBdr>
                      <w:divsChild>
                        <w:div w:id="943920453">
                          <w:marLeft w:val="0"/>
                          <w:marRight w:val="0"/>
                          <w:marTop w:val="0"/>
                          <w:marBottom w:val="0"/>
                          <w:divBdr>
                            <w:top w:val="none" w:sz="0" w:space="0" w:color="auto"/>
                            <w:left w:val="none" w:sz="0" w:space="0" w:color="auto"/>
                            <w:bottom w:val="none" w:sz="0" w:space="0" w:color="auto"/>
                            <w:right w:val="none" w:sz="0" w:space="0" w:color="auto"/>
                          </w:divBdr>
                          <w:divsChild>
                            <w:div w:id="188951319">
                              <w:marLeft w:val="0"/>
                              <w:marRight w:val="0"/>
                              <w:marTop w:val="0"/>
                              <w:marBottom w:val="0"/>
                              <w:divBdr>
                                <w:top w:val="none" w:sz="0" w:space="0" w:color="auto"/>
                                <w:left w:val="none" w:sz="0" w:space="0" w:color="auto"/>
                                <w:bottom w:val="none" w:sz="0" w:space="0" w:color="auto"/>
                                <w:right w:val="none" w:sz="0" w:space="0" w:color="auto"/>
                              </w:divBdr>
                              <w:divsChild>
                                <w:div w:id="6752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637766">
      <w:bodyDiv w:val="1"/>
      <w:marLeft w:val="0"/>
      <w:marRight w:val="0"/>
      <w:marTop w:val="0"/>
      <w:marBottom w:val="0"/>
      <w:divBdr>
        <w:top w:val="none" w:sz="0" w:space="0" w:color="auto"/>
        <w:left w:val="none" w:sz="0" w:space="0" w:color="auto"/>
        <w:bottom w:val="none" w:sz="0" w:space="0" w:color="auto"/>
        <w:right w:val="none" w:sz="0" w:space="0" w:color="auto"/>
      </w:divBdr>
      <w:divsChild>
        <w:div w:id="635179762">
          <w:marLeft w:val="0"/>
          <w:marRight w:val="0"/>
          <w:marTop w:val="0"/>
          <w:marBottom w:val="0"/>
          <w:divBdr>
            <w:top w:val="none" w:sz="0" w:space="0" w:color="auto"/>
            <w:left w:val="none" w:sz="0" w:space="0" w:color="auto"/>
            <w:bottom w:val="none" w:sz="0" w:space="0" w:color="auto"/>
            <w:right w:val="none" w:sz="0" w:space="0" w:color="auto"/>
          </w:divBdr>
          <w:divsChild>
            <w:div w:id="1792477082">
              <w:marLeft w:val="0"/>
              <w:marRight w:val="0"/>
              <w:marTop w:val="0"/>
              <w:marBottom w:val="0"/>
              <w:divBdr>
                <w:top w:val="none" w:sz="0" w:space="0" w:color="auto"/>
                <w:left w:val="none" w:sz="0" w:space="0" w:color="auto"/>
                <w:bottom w:val="none" w:sz="0" w:space="0" w:color="auto"/>
                <w:right w:val="none" w:sz="0" w:space="0" w:color="auto"/>
              </w:divBdr>
              <w:divsChild>
                <w:div w:id="489759823">
                  <w:marLeft w:val="0"/>
                  <w:marRight w:val="0"/>
                  <w:marTop w:val="0"/>
                  <w:marBottom w:val="0"/>
                  <w:divBdr>
                    <w:top w:val="none" w:sz="0" w:space="0" w:color="auto"/>
                    <w:left w:val="none" w:sz="0" w:space="0" w:color="auto"/>
                    <w:bottom w:val="none" w:sz="0" w:space="0" w:color="auto"/>
                    <w:right w:val="none" w:sz="0" w:space="0" w:color="auto"/>
                  </w:divBdr>
                  <w:divsChild>
                    <w:div w:id="358509049">
                      <w:marLeft w:val="0"/>
                      <w:marRight w:val="0"/>
                      <w:marTop w:val="0"/>
                      <w:marBottom w:val="0"/>
                      <w:divBdr>
                        <w:top w:val="none" w:sz="0" w:space="0" w:color="auto"/>
                        <w:left w:val="none" w:sz="0" w:space="0" w:color="auto"/>
                        <w:bottom w:val="none" w:sz="0" w:space="0" w:color="auto"/>
                        <w:right w:val="none" w:sz="0" w:space="0" w:color="auto"/>
                      </w:divBdr>
                      <w:divsChild>
                        <w:div w:id="1920401612">
                          <w:marLeft w:val="0"/>
                          <w:marRight w:val="0"/>
                          <w:marTop w:val="0"/>
                          <w:marBottom w:val="0"/>
                          <w:divBdr>
                            <w:top w:val="none" w:sz="0" w:space="0" w:color="auto"/>
                            <w:left w:val="none" w:sz="0" w:space="0" w:color="auto"/>
                            <w:bottom w:val="none" w:sz="0" w:space="0" w:color="auto"/>
                            <w:right w:val="none" w:sz="0" w:space="0" w:color="auto"/>
                          </w:divBdr>
                          <w:divsChild>
                            <w:div w:id="334501882">
                              <w:marLeft w:val="0"/>
                              <w:marRight w:val="0"/>
                              <w:marTop w:val="0"/>
                              <w:marBottom w:val="0"/>
                              <w:divBdr>
                                <w:top w:val="none" w:sz="0" w:space="0" w:color="auto"/>
                                <w:left w:val="none" w:sz="0" w:space="0" w:color="auto"/>
                                <w:bottom w:val="none" w:sz="0" w:space="0" w:color="auto"/>
                                <w:right w:val="none" w:sz="0" w:space="0" w:color="auto"/>
                              </w:divBdr>
                              <w:divsChild>
                                <w:div w:id="4823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08193">
      <w:bodyDiv w:val="1"/>
      <w:marLeft w:val="0"/>
      <w:marRight w:val="0"/>
      <w:marTop w:val="0"/>
      <w:marBottom w:val="0"/>
      <w:divBdr>
        <w:top w:val="none" w:sz="0" w:space="0" w:color="auto"/>
        <w:left w:val="none" w:sz="0" w:space="0" w:color="auto"/>
        <w:bottom w:val="none" w:sz="0" w:space="0" w:color="auto"/>
        <w:right w:val="none" w:sz="0" w:space="0" w:color="auto"/>
      </w:divBdr>
      <w:divsChild>
        <w:div w:id="167453738">
          <w:marLeft w:val="0"/>
          <w:marRight w:val="0"/>
          <w:marTop w:val="0"/>
          <w:marBottom w:val="0"/>
          <w:divBdr>
            <w:top w:val="none" w:sz="0" w:space="0" w:color="auto"/>
            <w:left w:val="none" w:sz="0" w:space="0" w:color="auto"/>
            <w:bottom w:val="none" w:sz="0" w:space="0" w:color="auto"/>
            <w:right w:val="none" w:sz="0" w:space="0" w:color="auto"/>
          </w:divBdr>
          <w:divsChild>
            <w:div w:id="1109861766">
              <w:marLeft w:val="0"/>
              <w:marRight w:val="0"/>
              <w:marTop w:val="0"/>
              <w:marBottom w:val="0"/>
              <w:divBdr>
                <w:top w:val="none" w:sz="0" w:space="0" w:color="auto"/>
                <w:left w:val="none" w:sz="0" w:space="0" w:color="auto"/>
                <w:bottom w:val="none" w:sz="0" w:space="0" w:color="auto"/>
                <w:right w:val="none" w:sz="0" w:space="0" w:color="auto"/>
              </w:divBdr>
              <w:divsChild>
                <w:div w:id="1694309266">
                  <w:marLeft w:val="0"/>
                  <w:marRight w:val="0"/>
                  <w:marTop w:val="0"/>
                  <w:marBottom w:val="0"/>
                  <w:divBdr>
                    <w:top w:val="none" w:sz="0" w:space="0" w:color="auto"/>
                    <w:left w:val="none" w:sz="0" w:space="0" w:color="auto"/>
                    <w:bottom w:val="none" w:sz="0" w:space="0" w:color="auto"/>
                    <w:right w:val="none" w:sz="0" w:space="0" w:color="auto"/>
                  </w:divBdr>
                  <w:divsChild>
                    <w:div w:id="106312150">
                      <w:marLeft w:val="0"/>
                      <w:marRight w:val="0"/>
                      <w:marTop w:val="0"/>
                      <w:marBottom w:val="0"/>
                      <w:divBdr>
                        <w:top w:val="none" w:sz="0" w:space="0" w:color="auto"/>
                        <w:left w:val="none" w:sz="0" w:space="0" w:color="auto"/>
                        <w:bottom w:val="none" w:sz="0" w:space="0" w:color="auto"/>
                        <w:right w:val="none" w:sz="0" w:space="0" w:color="auto"/>
                      </w:divBdr>
                      <w:divsChild>
                        <w:div w:id="1616062934">
                          <w:marLeft w:val="0"/>
                          <w:marRight w:val="0"/>
                          <w:marTop w:val="0"/>
                          <w:marBottom w:val="0"/>
                          <w:divBdr>
                            <w:top w:val="none" w:sz="0" w:space="0" w:color="auto"/>
                            <w:left w:val="none" w:sz="0" w:space="0" w:color="auto"/>
                            <w:bottom w:val="none" w:sz="0" w:space="0" w:color="auto"/>
                            <w:right w:val="none" w:sz="0" w:space="0" w:color="auto"/>
                          </w:divBdr>
                          <w:divsChild>
                            <w:div w:id="2026395203">
                              <w:marLeft w:val="0"/>
                              <w:marRight w:val="0"/>
                              <w:marTop w:val="0"/>
                              <w:marBottom w:val="0"/>
                              <w:divBdr>
                                <w:top w:val="none" w:sz="0" w:space="0" w:color="auto"/>
                                <w:left w:val="none" w:sz="0" w:space="0" w:color="auto"/>
                                <w:bottom w:val="none" w:sz="0" w:space="0" w:color="auto"/>
                                <w:right w:val="none" w:sz="0" w:space="0" w:color="auto"/>
                              </w:divBdr>
                              <w:divsChild>
                                <w:div w:id="11770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 Pandey</cp:lastModifiedBy>
  <cp:revision>7</cp:revision>
  <cp:lastPrinted>2015-02-17T05:25:00Z</cp:lastPrinted>
  <dcterms:created xsi:type="dcterms:W3CDTF">2015-02-17T05:25:00Z</dcterms:created>
  <dcterms:modified xsi:type="dcterms:W3CDTF">2015-12-08T01:38:00Z</dcterms:modified>
</cp:coreProperties>
</file>