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list of questions for you to evaluate if you satisfy the prerequisite requirements of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 571</w:t>
        </w:r>
      </w:hyperlink>
      <w:r w:rsidDel="00000000" w:rsidR="00000000" w:rsidRPr="00000000">
        <w:rPr>
          <w:sz w:val="24"/>
          <w:szCs w:val="24"/>
          <w:rtl w:val="0"/>
        </w:rPr>
        <w:t xml:space="preserve">. You are expected to know (or at least be able to quickly find) the answers to most of these questions if you plan to take the course: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OS kernel? Is an OS kernel running all the time?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race condition? How to prevent race conditions?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deadlock? How to prevent/avoid deadlocks?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processes and threads?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Linux kernel implement processes and threads?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TLB and what is a page table?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page table structure used by the x86 architecture?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describe the process of memory address translation?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external fragmentation and internal fragmentation?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each memory access go through the OS kernel?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LRU and how is it implemented in the Linux kernel?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CPU scheduling algorithm used in the Linux kernel?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page fault? Can we always expect reduction of page faults by increasing the number of virtual pages in the virtual memory space?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 virtual machine (VM) and a container?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paravirtualization and full-virtualization?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system calls? How are system calls supported in virtual machines?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file systems manage disk blocks?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RAID (redundant array of inexpensive disks), how does RAID work, and what are commonly-used RAID configurations?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a flash-based SSD (solid state drive) work? How is it different from a mechanical HDD (hard disk drive)?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page cache and why is it useful?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RPC (remote procedure call) and how does it work?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MapReduce and what are the problems it solves?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me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yuecheng@gmu.edu</w:t>
        </w:r>
      </w:hyperlink>
      <w:r w:rsidDel="00000000" w:rsidR="00000000" w:rsidRPr="00000000">
        <w:rPr>
          <w:sz w:val="24"/>
          <w:szCs w:val="24"/>
          <w:rtl w:val="0"/>
        </w:rPr>
        <w:t xml:space="preserve">) if you have any other cool prerequisite questions.</w:t>
      </w:r>
    </w:p>
    <w:p w:rsidR="00000000" w:rsidDel="00000000" w:rsidP="00000000" w:rsidRDefault="00000000" w:rsidRPr="00000000" w14:paraId="0000001C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* Acknowledgment: Some questions taken and adapted from CS 523 at Illinois by Tianyin Xu.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ddg.github.io/cs571-spring22/" TargetMode="External"/><Relationship Id="rId7" Type="http://schemas.openxmlformats.org/officeDocument/2006/relationships/hyperlink" Target="https://tddg.github.io/cs571-spring22/" TargetMode="External"/><Relationship Id="rId8" Type="http://schemas.openxmlformats.org/officeDocument/2006/relationships/hyperlink" Target="mailto:yuecheng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