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Gmail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URL: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ccounts.google.com/v3/signin/identifier?dsh=S2114895453%3A1680675908218646&amp;continue=https%3A%2F%2Fmail.google.com%2Fmail%2F&amp;ifkv=AQMjQ7Sk_0OjHFSkzcArJgtN27HI0_nMgH9mG2Z6dmNWWjSgxPFFAM3Y0lvfm9e0bdjDjpXsksGn&amp;rip=1&amp;sacu=1&amp;service=mail&amp;flowName=GlifWebSignIn&amp;flowEntry=Service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Email:727721euit134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Password:skcet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0B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login to my gmail account with a valid email id or mobile number and password so that the system can authenticate me.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Acceptance Criteria: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an input box is available to add email address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admin is able to login with valid email id and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if the fields are left empty then the fields should be highlighted in red color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Incase if we click the login button without entering the email then a error is displayed “Enter an email or phone number” in red color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whether the create account option is visible in the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 the given username is invalid then error message will shown up “Couldn’t find your google account”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the given username is valid then the password textfield is enabled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case if we click the login button without entering the password then an error is displayed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Wrong password. Try again or click Forgot password to reset it.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in red color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Ensure If the given password is invalid then the error message will show up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Wrong password. Try again or click the Forgot password to reset it.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after entering the valid password Click the login button to display the homepage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counts.google.com/v3/signin/identifier?dsh=S2114895453%3A1680675908218646&amp;continue=https%3A%2F%2Fmail.google.com%2Fmail%2F&amp;ifkv=AQMjQ7Sk_0OjHFSkzcArJgtN27HI0_nMgH9mG2Z6dmNWWjSgxPFFAM3Y0lvfm9e0bdjDjpXsksGn&amp;rip=1&amp;sacu=1&amp;service=mail&amp;flowName=GlifWebSignIn&amp;flowEntry=Service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