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Document</w:t>
      </w:r>
    </w:p>
    <w:p>
      <w:pPr>
        <w:jc w:val="center"/>
      </w:pPr>
      <w:r>
        <w:rPr>
          <w:b/>
        </w:rPr>
        <w:t>Health Insurance Claims Processing System — Plum AI Engineer Assignment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56DB"/>
        </w:rPr>
        <w:t>1. Problem Framing</w:t>
      </w:r>
    </w:p>
    <w:p>
      <w:r>
        <w:rPr>
          <w:b w:val="0"/>
          <w:i w:val="0"/>
          <w:sz w:val="22"/>
        </w:rPr>
        <w:t>Manual claims processing at Plum is slow, inconsistent, and does not scale. The goal is to automate the decision-making pipeline so that routine claims are resolved instantly, edge cases are surfaced with full context, and every decision can be explained and audited.</w:t>
      </w:r>
    </w:p>
    <w:p>
      <w:r>
        <w:rPr>
          <w:b/>
          <w:i w:val="0"/>
          <w:sz w:val="22"/>
        </w:rPr>
        <w:t>The design must handle three categories of failure gracefully:</w:t>
      </w:r>
    </w:p>
    <w:p>
      <w:pPr>
        <w:pStyle w:val="ListBullet"/>
      </w:pPr>
      <w:r>
        <w:t>Bad input (wrong documents, unreadable files, mismatched patients) — caught early, before any AI processing</w:t>
      </w:r>
    </w:p>
    <w:p>
      <w:pPr>
        <w:pStyle w:val="ListBullet"/>
      </w:pPr>
      <w:r>
        <w:t>Policy violations (waiting periods, exclusions, limits) — caught deterministically from the policy file</w:t>
      </w:r>
    </w:p>
    <w:p>
      <w:pPr>
        <w:pStyle w:val="ListBullet"/>
      </w:pPr>
      <w:r>
        <w:t>Infrastructure failures (LLM timeout, parsing error) — caught at the agent level, pipeline continues in degraded mode</w:t>
      </w:r>
    </w:p>
    <w:p/>
    <w:p>
      <w:pPr>
        <w:pStyle w:val="Heading1"/>
      </w:pPr>
      <w:r>
        <w:rPr>
          <w:color w:val="1A56DB"/>
        </w:rPr>
        <w:t>2. High-Level Architecture</w:t>
      </w:r>
    </w:p>
    <w:p>
      <w:r>
        <w:rPr>
          <w:b w:val="0"/>
          <w:i w:val="0"/>
          <w:sz w:val="22"/>
        </w:rPr>
        <w:t>The system is a FastAPI backend hosting a sequential multi-agent pipeline. A plain HTML/JS frontend is served by the same process and communicates via REST API.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 xml:space="preserve">                     ┌─────────────────────────────────┐</w:t>
        <w:br/>
        <w:t xml:space="preserve">                     │         FastAPI Backend          │</w:t>
        <w:br/>
        <w:t xml:space="preserve">                     │                                  │</w:t>
        <w:br/>
        <w:t xml:space="preserve">  HTTP POST ────────►│  /api/submit-claim               │</w:t>
        <w:br/>
        <w:t xml:space="preserve">  ClaimSubmission    │         │                        │</w:t>
        <w:br/>
        <w:t xml:space="preserve">                     │         ▼                        │</w:t>
        <w:br/>
        <w:t xml:space="preserve">                     │   ClaimsPipeline.process()       │</w:t>
        <w:br/>
        <w:t xml:space="preserve">                     │         │                        │</w:t>
        <w:br/>
        <w:t xml:space="preserve">                     │  ┌──────▼──────────────────┐    │</w:t>
        <w:br/>
        <w:t xml:space="preserve">                     │  │  Multi-Agent Pipeline    │    │</w:t>
        <w:br/>
        <w:t xml:space="preserve">                     │  │                          │    │</w:t>
        <w:br/>
        <w:t xml:space="preserve">                     │  │  1. DocumentVerification │    │</w:t>
        <w:br/>
        <w:t xml:space="preserve">                     │  │         │                │    │</w:t>
        <w:br/>
        <w:t xml:space="preserve">                     │  │         ▼                │    │</w:t>
        <w:br/>
        <w:t xml:space="preserve">                     │  │  2. Extraction  (LLM)    │    │</w:t>
        <w:br/>
        <w:t xml:space="preserve">                     │  │         │                │    │</w:t>
        <w:br/>
        <w:t xml:space="preserve">                     │  │         ▼                │    │</w:t>
        <w:br/>
        <w:t xml:space="preserve">                     │  │  3. PolicyCheck          │    │</w:t>
        <w:br/>
        <w:t xml:space="preserve">                     │  │         │                │    │</w:t>
        <w:br/>
        <w:t xml:space="preserve">                     │  │         ▼                │    │</w:t>
        <w:br/>
        <w:t xml:space="preserve">                     │  │  4. FraudDetection       │    │</w:t>
        <w:br/>
        <w:t xml:space="preserve">                     │  │         │                │    │</w:t>
        <w:br/>
        <w:t xml:space="preserve">                     │  │         ▼                │    │</w:t>
        <w:br/>
        <w:t xml:space="preserve">                     │  │  5. Decision             │    │</w:t>
        <w:br/>
        <w:t xml:space="preserve">                     │  └──────────────────────────┘    │</w:t>
        <w:br/>
        <w:t xml:space="preserve">                     │         │                        │</w:t>
        <w:br/>
        <w:t xml:space="preserve">                     │         ▼                        │</w:t>
        <w:br/>
        <w:t xml:space="preserve">  HTTP Response ◄────│   ClaimDecision (+ full trace)   │</w:t>
        <w:br/>
        <w:t xml:space="preserve">                     └─────────────────────────────────┘</w:t>
        <w:br/>
        <w:t xml:space="preserve">                               ▲</w:t>
        <w:br/>
        <w:t xml:space="preserve">                     ┌─────────┴────────┐</w:t>
        <w:br/>
        <w:t xml:space="preserve">                     │  PolicyEngine    │</w:t>
        <w:br/>
        <w:t xml:space="preserve">                     │  (policy_terms   │</w:t>
        <w:br/>
        <w:t xml:space="preserve">                     │   .json)         │</w:t>
        <w:br/>
        <w:t xml:space="preserve">                     └──────────────────┘</w:t>
      </w:r>
    </w:p>
    <w:p/>
    <w:p>
      <w:pPr>
        <w:pStyle w:val="Heading1"/>
      </w:pPr>
      <w:r>
        <w:rPr>
          <w:color w:val="1A56DB"/>
        </w:rPr>
        <w:t>3. Component Breakdown</w:t>
      </w:r>
    </w:p>
    <w:p>
      <w:pPr>
        <w:pStyle w:val="Heading2"/>
      </w:pPr>
      <w:r>
        <w:rPr>
          <w:color w:val="1A56DB"/>
        </w:rPr>
        <w:t>3.1 ClaimsPipeline (Orchestrator)</w:t>
      </w:r>
    </w:p>
    <w:p>
      <w:r>
        <w:rPr>
          <w:b w:val="0"/>
          <w:i w:val="0"/>
          <w:sz w:val="22"/>
        </w:rPr>
        <w:t>The pipeline is a sequential multi-agent system. Each agent receives a shared mutable context dict, enriches it, and passes it to the next agent. The orchestrator owns the execution loop and all error handling.</w:t>
      </w:r>
    </w:p>
    <w:p>
      <w:pPr>
        <w:pStyle w:val="ListBullet"/>
      </w:pPr>
      <w:r>
        <w:t>Sequential over parallel: Agents are ordered by dependency — extraction must precede policy check; policy check must precede decision. There is no benefit to parallelism here.</w:t>
      </w:r>
    </w:p>
    <w:p>
      <w:pPr>
        <w:pStyle w:val="ListBullet"/>
      </w:pPr>
      <w:r>
        <w:t>Shared context object: Agents communicate through a single dict rather than typed message passing. This trades some type safety for simplicity and makes the full pipeline state inspectable at any point.</w:t>
      </w:r>
    </w:p>
    <w:p>
      <w:pPr>
        <w:pStyle w:val="ListBullet"/>
      </w:pPr>
      <w:r>
        <w:t>Catch-and-continue: Each agent is wrapped in a try/except. If an agent throws, the pipeline marks component_failed=True, appends a FAILED trace step, and continues. This ensures the system never returns a 500 on a recoverable failure.</w:t>
      </w:r>
    </w:p>
    <w:p>
      <w:pPr>
        <w:pStyle w:val="ListBullet"/>
      </w:pPr>
      <w:r>
        <w:t>Early exit: The DocumentVerificationAgent can set early_exit=True, which causes the orchestrator to stop the pipeline and return immediately, avoiding wasted LLM tokens on broken-document claims.</w:t>
      </w:r>
    </w:p>
    <w:p/>
    <w:p>
      <w:pPr>
        <w:pStyle w:val="Heading2"/>
      </w:pPr>
      <w:r>
        <w:rPr>
          <w:color w:val="1A56DB"/>
        </w:rPr>
        <w:t>3.2 DocumentVerificationAgent</w:t>
      </w:r>
    </w:p>
    <w:p>
      <w:r>
        <w:rPr>
          <w:b w:val="0"/>
          <w:i w:val="0"/>
          <w:sz w:val="22"/>
        </w:rPr>
        <w:t>Purpose: Catch document problems before any AI processing. No LLM calls — pure deterministic logic.</w:t>
      </w:r>
    </w:p>
    <w:p>
      <w:pPr>
        <w:pStyle w:val="ListBullet"/>
      </w:pPr>
      <w:r>
        <w:t>Type check — required document types for the claim category are loaded from policy_terms.json. If a required type is missing or the wrong type was uploaded, the agent exits with a specific message.</w:t>
      </w:r>
    </w:p>
    <w:p>
      <w:pPr>
        <w:pStyle w:val="ListBullet"/>
      </w:pPr>
      <w:r>
        <w:t>Readability check — if any document has quality == 'UNREADABLE', the agent exits identifying that file.</w:t>
      </w:r>
    </w:p>
    <w:p>
      <w:pPr>
        <w:pStyle w:val="ListBullet"/>
      </w:pPr>
      <w:r>
        <w:t>Cross-patient check — if documents carry patient_name_on_doc fields that differ, the agent exits naming both patients found.</w:t>
      </w:r>
    </w:p>
    <w:p>
      <w:pPr>
        <w:pStyle w:val="ListBullet"/>
      </w:pPr>
      <w:r>
        <w:t>Why no LLM: Document type verification is a deterministic lookup. Using an LLM would be slower, more expensive, and less reliable than a direct comparison.</w:t>
      </w:r>
    </w:p>
    <w:p/>
    <w:p>
      <w:pPr>
        <w:pStyle w:val="Heading2"/>
      </w:pPr>
      <w:r>
        <w:rPr>
          <w:color w:val="1A56DB"/>
        </w:rPr>
        <w:t>3.3 ExtractionAgent</w:t>
      </w:r>
    </w:p>
    <w:p>
      <w:r>
        <w:rPr>
          <w:b w:val="0"/>
          <w:i w:val="0"/>
          <w:sz w:val="22"/>
        </w:rPr>
        <w:t>Purpose: Extract structured data from each uploaded document via LLM (Groq llama-3.3-70b-versatile).</w:t>
      </w:r>
    </w:p>
    <w:p>
      <w:pPr>
        <w:pStyle w:val="ListBullet"/>
      </w:pPr>
      <w:r>
        <w:t>Test case mode (document has a content field): data is used directly, no LLM call. This enables fast, deterministic testing.</w:t>
      </w:r>
    </w:p>
    <w:p>
      <w:pPr>
        <w:pStyle w:val="ListBullet"/>
      </w:pPr>
      <w:r>
        <w:t>Production mode (raw file): the LLM returns a structured JSON with fields: patient_name, doctor_name, doctor_registration, date, diagnosis, medicines, test_names, line_items, total_amount, hospital_name.</w:t>
      </w:r>
    </w:p>
    <w:p>
      <w:pPr>
        <w:pStyle w:val="ListBullet"/>
      </w:pPr>
      <w:r>
        <w:t>Synthesizes across documents: produces unified primary_patient_name, all_diagnoses, all_line_items, hospital_name.</w:t>
      </w:r>
    </w:p>
    <w:p>
      <w:pPr>
        <w:pStyle w:val="ListBullet"/>
      </w:pPr>
      <w:r>
        <w:t>Partial failures captured: if one document fails, the agent continues with others and logs the error.</w:t>
      </w:r>
    </w:p>
    <w:p/>
    <w:p>
      <w:pPr>
        <w:pStyle w:val="Heading2"/>
      </w:pPr>
      <w:r>
        <w:rPr>
          <w:color w:val="1A56DB"/>
        </w:rPr>
        <w:t>3.4 PolicyCheckAgent</w:t>
      </w:r>
    </w:p>
    <w:p>
      <w:r>
        <w:rPr>
          <w:b w:val="0"/>
          <w:i w:val="0"/>
          <w:sz w:val="22"/>
        </w:rPr>
        <w:t>Purpose: Apply every rule from policy_terms.json deterministically. No LLM involved.</w:t>
      </w:r>
    </w:p>
    <w:p>
      <w:pPr>
        <w:pStyle w:val="ListBullet"/>
      </w:pPr>
      <w:r>
        <w:t>Check order: member_validation → exclusions → waiting_period → pre_auth → per_claim_limit → network_discount → copay</w:t>
      </w:r>
    </w:p>
    <w:p>
      <w:pPr>
        <w:pStyle w:val="ListBullet"/>
      </w:pPr>
      <w:r>
        <w:t>Exclusions checked BEFORE waiting periods: an excluded diagnosis is a permanent policy exclusion, not a time-limited restriction. Checking exclusions first avoids misleading members.</w:t>
      </w:r>
    </w:p>
    <w:p>
      <w:pPr>
        <w:pStyle w:val="ListBullet"/>
      </w:pPr>
      <w:r>
        <w:t>Financial calculation: claimed_amount → minus excluded items → apply network discount → apply copay. Discount and copay only applied when no hard rejection exists.</w:t>
      </w:r>
    </w:p>
    <w:p>
      <w:pPr>
        <w:pStyle w:val="ListBullet"/>
      </w:pPr>
      <w:r>
        <w:t>Category sub-limit: effective per-claim limit = max(global_limit, category_sub_limit). E.g., dental sub-limit ₹10,000 overrides global ₹5,000.</w:t>
      </w:r>
    </w:p>
    <w:p/>
    <w:p>
      <w:pPr>
        <w:pStyle w:val="Heading2"/>
      </w:pPr>
      <w:r>
        <w:rPr>
          <w:color w:val="1A56DB"/>
        </w:rPr>
        <w:t>3.5 FraudDetectionAgent</w:t>
      </w:r>
    </w:p>
    <w:p>
      <w:r>
        <w:rPr>
          <w:b w:val="0"/>
          <w:i w:val="0"/>
          <w:sz w:val="22"/>
        </w:rPr>
        <w:t>Purpose: Detect unusual patterns that warrant human review rather than auto-decision.</w:t>
      </w:r>
    </w:p>
    <w:p>
      <w:pPr>
        <w:pStyle w:val="ListBullet"/>
      </w:pPr>
      <w:r>
        <w:t>Signal 1 — Same-day claim excess: if member has ≥ same_day_claims_limit claims on treatment date, fraud_score += 0.85 (immediately triggers MANUAL_REVIEW threshold).</w:t>
      </w:r>
    </w:p>
    <w:p>
      <w:pPr>
        <w:pStyle w:val="ListBullet"/>
      </w:pPr>
      <w:r>
        <w:t>Signal 2 — High-value claim: if claimed_amount ≥ ₹25,000, fraud_score += 0.30.</w:t>
      </w:r>
    </w:p>
    <w:p>
      <w:pPr>
        <w:pStyle w:val="ListBullet"/>
      </w:pPr>
      <w:r>
        <w:t>requires_manual_review set when fraud_score ≥ 0.80 (from policy threshold).</w:t>
      </w:r>
    </w:p>
    <w:p>
      <w:pPr>
        <w:pStyle w:val="ListBullet"/>
      </w:pPr>
      <w:r>
        <w:t>Why not auto-reject: Auto-rejection of suspected fraud is legally and operationally risky. A human review is the correct response — signal details are preserved in the trace.</w:t>
      </w:r>
    </w:p>
    <w:p/>
    <w:p>
      <w:pPr>
        <w:pStyle w:val="Heading2"/>
      </w:pPr>
      <w:r>
        <w:rPr>
          <w:color w:val="1A56DB"/>
        </w:rPr>
        <w:t>3.6 DecisionAgent</w:t>
      </w:r>
    </w:p>
    <w:p>
      <w:r>
        <w:rPr>
          <w:b w:val="0"/>
          <w:i w:val="0"/>
          <w:sz w:val="22"/>
        </w:rPr>
        <w:t>Purpose: Synthesize all upstream results into a final, explainable decision.</w:t>
      </w:r>
    </w:p>
    <w:p>
      <w:pPr>
        <w:pStyle w:val="ListBullet"/>
      </w:pPr>
      <w:r>
        <w:t>Decision priority (first match wins):</w:t>
        <w:br/>
        <w:t xml:space="preserve">  1. fraud_result.requires_manual_review → MANUAL_REVIEW</w:t>
        <w:br/>
        <w:t xml:space="preserve">  2. Hard rejection reasons present → REJECTED</w:t>
        <w:br/>
        <w:t xml:space="preserve">  3. PARTIAL_EXCLUSION in reasons → PARTIAL with itemized breakdown</w:t>
        <w:br/>
        <w:t xml:space="preserve">  4. Otherwise → APPROVED with financial breakdown</w:t>
      </w:r>
    </w:p>
    <w:p>
      <w:pPr>
        <w:pStyle w:val="ListBullet"/>
      </w:pPr>
      <w:r>
        <w:t>Confidence calculation: starts at 1.0; -0.10 per extraction error; -0.25 if component_failed; -0.10 per fraud signal (when not MANUAL_REVIEW); floor 0.10.</w:t>
      </w:r>
    </w:p>
    <w:p>
      <w:pPr>
        <w:pStyle w:val="ListBullet"/>
      </w:pPr>
      <w:r>
        <w:t>Why separate: Separating synthesis from checking means the decision logic is testable in isolation and the explanation is generated in one place.</w:t>
      </w:r>
    </w:p>
    <w:p/>
    <w:p>
      <w:pPr>
        <w:pStyle w:val="Heading2"/>
      </w:pPr>
      <w:r>
        <w:rPr>
          <w:color w:val="1A56DB"/>
        </w:rPr>
        <w:t>3.7 PolicyEngine</w:t>
      </w:r>
    </w:p>
    <w:p>
      <w:r>
        <w:rPr>
          <w:b w:val="0"/>
          <w:i w:val="0"/>
          <w:sz w:val="22"/>
        </w:rPr>
        <w:t>Purpose: Stateless rule engine that loads and interprets policy_terms.json.</w:t>
      </w:r>
    </w:p>
    <w:p>
      <w:pPr>
        <w:pStyle w:val="ListBullet"/>
      </w:pPr>
      <w:r>
        <w:t>All policy logic is data-driven — nothing is hardcoded in agents.</w:t>
      </w:r>
    </w:p>
    <w:p>
      <w:pPr>
        <w:pStyle w:val="ListBullet"/>
      </w:pPr>
      <w:r>
        <w:t>Methods: check_waiting_period, check_exclusions, check_pre_auth, check_per_claim_limit, is_network_hospital.</w:t>
      </w:r>
    </w:p>
    <w:p>
      <w:pPr>
        <w:pStyle w:val="ListBullet"/>
      </w:pPr>
      <w:r>
        <w:t>Changing policy rules requires only updating the JSON, not the code.</w:t>
      </w:r>
    </w:p>
    <w:p>
      <w:pPr>
        <w:pStyle w:val="ListBullet"/>
      </w:pPr>
      <w:r>
        <w:t>Already stateless and reads config once at startup — scales horizontally without changes.</w:t>
      </w:r>
    </w:p>
    <w:p/>
    <w:p>
      <w:pPr>
        <w:pStyle w:val="Heading1"/>
      </w:pPr>
      <w:r>
        <w:rPr>
          <w:color w:val="1A56DB"/>
        </w:rPr>
        <w:t>4. Data Flow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ClaimSubmission</w:t>
        <w:br/>
        <w:t xml:space="preserve">    │  member_id, policy_id, claim_category</w:t>
        <w:br/>
        <w:t xml:space="preserve">    │  treatment_date, claimed_amount, hospital_name</w:t>
        <w:br/>
        <w:t xml:space="preserve">    │  claims_history (for fraud check)</w:t>
        <w:br/>
        <w:t xml:space="preserve">    └─ documents[]  ← file_id, actual_type, quality, content, patient_name_on_doc</w:t>
        <w:br/>
        <w:br/>
        <w:t xml:space="preserve">    ▼ DocumentVerificationAgent</w:t>
        <w:br/>
        <w:t>context['doc_verification'] = {status: PASSED}</w:t>
        <w:br/>
        <w:t xml:space="preserve">    OR  context['early_exit'] = True, context['early_exit_message'] = '...'</w:t>
        <w:br/>
        <w:br/>
        <w:t xml:space="preserve">    ▼ ExtractionAgent</w:t>
        <w:br/>
        <w:t>context['extracted_data'] = { documents, primary_patient_name, diagnoses[],</w:t>
        <w:br/>
        <w:t xml:space="preserve">                              line_items[], hospital_name, extraction_errors[] }</w:t>
        <w:br/>
        <w:br/>
        <w:t xml:space="preserve">    ▼ PolicyCheckAgent</w:t>
        <w:br/>
        <w:t>context['policy_result'] = { checks[], rejection_reasons[], approved_amount,</w:t>
        <w:br/>
        <w:t xml:space="preserve">                             partial_items[], financial_breakdown }</w:t>
        <w:br/>
        <w:br/>
        <w:t xml:space="preserve">    ▼ FraudDetectionAgent</w:t>
        <w:br/>
        <w:t>context['fraud_result'] = { fraud_score, signals[], requires_manual_review, checks[] }</w:t>
        <w:br/>
        <w:br/>
        <w:t xml:space="preserve">    ▼ DecisionAgent</w:t>
        <w:br/>
        <w:t>context['final_decision'] = { decision, approved_amount, confidence_score,</w:t>
        <w:br/>
        <w:t xml:space="preserve">                              rejection_reasons[], partial_items[], message }</w:t>
        <w:br/>
        <w:br/>
        <w:t xml:space="preserve">    ▼ ClaimsPipeline</w:t>
        <w:br/>
        <w:t>ClaimDecision (+ trace[] with every agent's steps)</w:t>
      </w:r>
    </w:p>
    <w:p/>
    <w:p>
      <w:pPr>
        <w:pStyle w:val="Heading1"/>
      </w:pPr>
      <w:r>
        <w:rPr>
          <w:color w:val="1A56DB"/>
        </w:rPr>
        <w:t>5. Observability</w:t>
      </w:r>
    </w:p>
    <w:p>
      <w:r>
        <w:rPr>
          <w:b w:val="0"/>
          <w:i w:val="0"/>
          <w:sz w:val="22"/>
        </w:rPr>
        <w:t>Every agent appends a TraceStep to context['trace']. A trace step contains: agent name, status (SUCCESS/FAILED/EARLY_EXIT/FLAGGED/CLEAR), input_summary, output_summary, checks (list of individual checks with pass/fail + detail text), error (exception message if failed), and timestamp (UTC ISO).</w:t>
      </w:r>
    </w:p>
    <w:p>
      <w:r>
        <w:rPr>
          <w:b/>
          <w:i w:val="0"/>
          <w:sz w:val="22"/>
        </w:rPr>
        <w:t>Example trace for TC010 (network discount + co-pay):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SUCCESS — PRESCRIPTION + HOSPITAL_BILL present</w:t>
        <w:br/>
        <w:t>ExtractionAgent:            SUCCESS — patient Deepak Shah, Acute Bronchitis, ₹4,500</w:t>
        <w:br/>
        <w:t>PolicyCheckAgent:           SUCCESS</w:t>
        <w:br/>
        <w:t xml:space="preserve">  ✓ member_validation:   EMP010 found, joined 2024-04-01</w:t>
        <w:br/>
        <w:t xml:space="preserve">  ✓ exclusions:          none</w:t>
        <w:br/>
        <w:t xml:space="preserve">  ✓ waiting_period:      none</w:t>
        <w:br/>
        <w:t xml:space="preserve">  ✓ pre_authorization:   not required</w:t>
        <w:br/>
        <w:t xml:space="preserve">  ✓ per_claim_limit:     ₹4,500 within ₹5,000</w:t>
        <w:br/>
        <w:t xml:space="preserve">  ✓ network_discount:    Apollo Hospitals 20% → ₹4,500 → ₹3,600</w:t>
        <w:br/>
        <w:t xml:space="preserve">  ✓ copay:               10% → ₹360 deducted → ₹3,240</w:t>
        <w:br/>
        <w:t>FraudDetectionAgent:        CLEAR — score 0.00</w:t>
        <w:br/>
        <w:t>DecisionAgent:              SUCCESS — APPROVED ₹3,240, confidence 1.0</w:t>
      </w:r>
    </w:p>
    <w:p/>
    <w:p>
      <w:pPr>
        <w:pStyle w:val="Heading1"/>
      </w:pPr>
      <w:r>
        <w:rPr>
          <w:color w:val="1A56DB"/>
        </w:rPr>
        <w:t>6. Error Handling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Failure Type</w:t>
            </w:r>
          </w:p>
        </w:tc>
        <w:tc>
          <w:tcPr>
            <w:tcW w:type="dxa" w:w="57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Wrong document type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Early exit before processing; specific message naming missing &amp; required types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Unreadable document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18"/>
              </w:rPr>
              <w:t>Early exit; ask member to re-upload that specific file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Cross-patient documents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Early exit; names both patients found across documents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Extraction LLM error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18"/>
              </w:rPr>
              <w:t>Log error in trace, continue with partial data; confidence reduced -0.10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Policy engine exception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Caught by orchestrator; component_failed=True; pipeline continues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Any agent unhandled exception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18"/>
              </w:rPr>
              <w:t>Caught by orchestrator; FAILED trace step added; pipeline continues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Degraded pipeline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pipeline_status=DEGRADED; confidence capped at 0.65; manual review note added</w:t>
            </w:r>
          </w:p>
        </w:tc>
      </w:tr>
    </w:tbl>
    <w:p/>
    <w:p>
      <w:r>
        <w:rPr>
          <w:b w:val="0"/>
          <w:i/>
          <w:sz w:val="22"/>
        </w:rPr>
        <w:t>The system will never return an HTTP 500 for a recoverable claim processing failure. It returns a ClaimDecision with pipeline_status=DEGRADED and reduced confidence instead.</w:t>
      </w:r>
    </w:p>
    <w:p/>
    <w:p>
      <w:pPr>
        <w:pStyle w:val="Heading1"/>
      </w:pPr>
      <w:r>
        <w:rPr>
          <w:color w:val="1A56DB"/>
        </w:rPr>
        <w:t>7. Design Trade-offs</w:t>
      </w:r>
    </w:p>
    <w:p>
      <w:pPr>
        <w:pStyle w:val="Heading2"/>
      </w:pPr>
      <w:r>
        <w:rPr>
          <w:color w:val="1A56DB"/>
        </w:rPr>
        <w:t>7.1 What I chose and why</w:t>
      </w:r>
    </w:p>
    <w:p>
      <w:pPr>
        <w:pStyle w:val="ListBullet"/>
      </w:pPr>
      <w:r>
        <w:rPr>
          <w:b/>
        </w:rPr>
        <w:t xml:space="preserve">Sequential pipeline over DAG: </w:t>
      </w:r>
      <w:r>
        <w:t>A DAG framework (like LangGraph) would be appropriate at higher complexity — but for 5 agents with a fixed dependency order, the added abstraction would obscure the control flow. The sequential loop with a shared context is readable and debuggable in one file.</w:t>
      </w:r>
    </w:p>
    <w:p>
      <w:pPr>
        <w:pStyle w:val="ListBullet"/>
      </w:pPr>
      <w:r>
        <w:rPr>
          <w:b/>
        </w:rPr>
        <w:t xml:space="preserve">Deterministic policy engine, LLM only for extraction: </w:t>
      </w:r>
      <w:r>
        <w:t>LLMs are used only where deterministic code cannot reasonably substitute — extracting structure from messy, unformatted documents. All rule evaluation is done in Python against the JSON policy file, making decisions reproducible, testable, and explainable without any LLM involvement.</w:t>
      </w:r>
    </w:p>
    <w:p>
      <w:pPr>
        <w:pStyle w:val="ListBullet"/>
      </w:pPr>
      <w:r>
        <w:rPr>
          <w:b/>
        </w:rPr>
        <w:t xml:space="preserve">Groq (llama-3.3-70b-versatile) over GPT-4: </w:t>
      </w:r>
      <w:r>
        <w:t>Free tier with generous rate limits. For structured extraction with response_format: json_object, Llama 3.3 70B performs comparably to GPT-4 at zero cost. The abstraction in BaseAgent._call_llm means the model can be swapped in config.py.</w:t>
      </w:r>
    </w:p>
    <w:p>
      <w:pPr>
        <w:pStyle w:val="ListBullet"/>
      </w:pPr>
      <w:r>
        <w:rPr>
          <w:b/>
        </w:rPr>
        <w:t xml:space="preserve">In-memory claim store over a database: </w:t>
      </w:r>
      <w:r>
        <w:t>For a 2-day assignment, a database adds setup friction with minimal benefit for demonstration. In production this would be replaced with PostgreSQL + a claims table.</w:t>
      </w:r>
    </w:p>
    <w:p>
      <w:pPr>
        <w:pStyle w:val="ListBullet"/>
      </w:pPr>
      <w:r>
        <w:rPr>
          <w:b/>
        </w:rPr>
        <w:t xml:space="preserve">Synchronous agents: </w:t>
      </w:r>
      <w:r>
        <w:t>The current agents are synchronous. For production, agents should be refactored to async with await for LLM calls using AsyncGroq. The FastAPI layer already supports this.</w:t>
      </w:r>
    </w:p>
    <w:p/>
    <w:p>
      <w:pPr>
        <w:pStyle w:val="Heading2"/>
      </w:pPr>
      <w:r>
        <w:rPr>
          <w:color w:val="1A56DB"/>
        </w:rPr>
        <w:t>7.2 What I cut and why</w:t>
      </w:r>
    </w:p>
    <w:p>
      <w:pPr>
        <w:pStyle w:val="ListBullet"/>
      </w:pPr>
      <w:r>
        <w:rPr>
          <w:b/>
        </w:rPr>
        <w:t xml:space="preserve">Real document OCR / vision: </w:t>
      </w:r>
      <w:r>
        <w:t>In production, documents would be passed as image bytes to a vision-capable model. In this implementation, test-mode documents carry pre-structured content fields, and production mode sends a text description to the LLM.</w:t>
      </w:r>
    </w:p>
    <w:p>
      <w:pPr>
        <w:pStyle w:val="ListBullet"/>
      </w:pPr>
      <w:r>
        <w:rPr>
          <w:b/>
        </w:rPr>
        <w:t xml:space="preserve">Persistent storage: </w:t>
      </w:r>
      <w:r>
        <w:t>Claims are stored in-memory per process restart. Sufficient for demo; production would use PostgreSQL.</w:t>
      </w:r>
    </w:p>
    <w:p>
      <w:pPr>
        <w:pStyle w:val="ListBullet"/>
      </w:pPr>
      <w:r>
        <w:rPr>
          <w:b/>
        </w:rPr>
        <w:t xml:space="preserve">Authentication: </w:t>
      </w:r>
      <w:r>
        <w:t>No API key or auth middleware. Production would require member tokens or internal service auth on every endpoint.</w:t>
      </w:r>
    </w:p>
    <w:p>
      <w:pPr>
        <w:pStyle w:val="ListBullet"/>
      </w:pPr>
      <w:r>
        <w:rPr>
          <w:b/>
        </w:rPr>
        <w:t xml:space="preserve">Monthly claims limit check: </w:t>
      </w:r>
      <w:r>
        <w:t>Policy specifies monthly_claims_limit: 6 in fraud thresholds, but test cases don't include a monthly-limit scenario. This check would be added when a proper claims database is in place.</w:t>
      </w:r>
    </w:p>
    <w:p/>
    <w:p>
      <w:pPr>
        <w:pStyle w:val="Heading1"/>
      </w:pPr>
      <w:r>
        <w:rPr>
          <w:color w:val="1A56DB"/>
        </w:rPr>
        <w:t>8. Scaling to 10x Load</w:t>
      </w:r>
    </w:p>
    <w:p>
      <w:r>
        <w:rPr>
          <w:b w:val="0"/>
          <w:i w:val="0"/>
          <w:sz w:val="22"/>
        </w:rPr>
        <w:t>At 10x volume (750,000+ claims/year, ~85/hour peak), the following changes are needed: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460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Change at 10x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Sync agents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Switch all LLM calls to async with AsyncGroq; FastAPI already async-native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In-memory dict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8"/>
              </w:rPr>
              <w:t>Replace with PostgreSQL; index claims table on member_id and treatment_date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HTTP request sync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Move processing off-request-path: Redis + Celery or AWS SQS; return claim_id immediately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LLM cost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Groq free tier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8"/>
              </w:rPr>
              <w:t>Route simple docs → llama-3.1-8b-instant; reserve 70B for complex extractions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Groq free limits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paid Groq tier or self-host open-weight model on GPU (vLLM)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Policy engine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Stateless at startup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8"/>
              </w:rPr>
              <w:t>Already scales horizontally without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In-trace logging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Structured JSON logs → Datadog/Loki; Prometheus metrics for latency and decision rates</w:t>
            </w:r>
          </w:p>
        </w:tc>
      </w:tr>
    </w:tbl>
    <w:p/>
    <w:p>
      <w:pPr>
        <w:pStyle w:val="Heading1"/>
      </w:pPr>
      <w:r>
        <w:rPr>
          <w:color w:val="1A56DB"/>
        </w:rPr>
        <w:t>9. Technology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server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Async-native, automatic OpenAPI docs, Pydantic validation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AI / LLM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Groq API (llama-3.3-70b-versatile)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8"/>
              </w:rPr>
              <w:t>Free tier, fast inference, OpenAI-compatible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validation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Pydantic v2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Type-safe request/response models, automatic validation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Policy rules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JSON + Python (no ORM)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8"/>
              </w:rPr>
              <w:t>Policy is data, not code — easily updatable by non-engineers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Vanilla HTML/JS/CSS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Zero build step, easy to demo locally and deploy anywhere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8"/>
              </w:rPr>
              <w:t>Simple, standard, runs without any external services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 — Plum Claims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