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8"/>
          <w:szCs w:val="18"/>
        </w:rPr>
        <w:t xml:space="preserve"/>
      </w:r>
    </w:p>
    <w:p>
      <w:r>
        <w:rPr>
          <w:sz w:val="18"/>
          <w:szCs w:val="18"/>
        </w:rPr>
        <w:t xml:space="preserve"/>
      </w:r>
    </w:p>
    <w:p>
      <w:r>
        <w:rPr>
          <w:sz w:val="18"/>
          <w:szCs w:val="18"/>
        </w:rPr>
        <w:t xml:space="preserve"/>
      </w:r>
    </w:p>
    <w:p>
      <w:pPr>
        <w:spacing w:after="40" w:before="0"/>
        <w:jc w:val="center"/>
      </w:pPr>
      <w:r>
        <w:rPr>
          <w:rFonts w:ascii="Calibri" w:cs="Calibri" w:eastAsia="Calibri" w:hAnsi="Calibri"/>
          <w:b/>
          <w:bCs/>
          <w:caps/>
          <w:color w:val="C0392B"/>
          <w:sz w:val="24"/>
          <w:szCs w:val="24"/>
        </w:rPr>
        <w:t xml:space="preserve">BUSINESS REQUIREMENTS DOCUMENT</w:t>
      </w:r>
    </w:p>
    <w:p>
      <w:pPr>
        <w:spacing w:after="60" w:before="0"/>
        <w:jc w:val="center"/>
      </w:pPr>
      <w:r>
        <w:rPr>
          <w:rFonts w:ascii="Calibri" w:cs="Calibri" w:eastAsia="Calibri" w:hAnsi="Calibri"/>
          <w:b/>
          <w:bCs/>
          <w:color w:val="922B21"/>
          <w:sz w:val="56"/>
          <w:szCs w:val="56"/>
        </w:rPr>
        <w:t xml:space="preserve">Cart Recovery &amp; Checkout Optimization System</w:t>
      </w:r>
    </w:p>
    <w:p>
      <w:pPr>
        <w:pBdr>
          <w:bottom w:val="single" w:color="C0392B" w:sz="8" w:space="1"/>
        </w:pBdr>
        <w:spacing w:after="80" w:before="80"/>
      </w:pPr>
    </w:p>
    <w:p>
      <w:pPr>
        <w:spacing w:after="60" w:before="120"/>
        <w:jc w:val="center"/>
      </w:pPr>
      <w:r>
        <w:rPr>
          <w:rFonts w:ascii="Calibri" w:cs="Calibri" w:eastAsia="Calibri" w:hAnsi="Calibri"/>
          <w:b/>
          <w:bCs/>
          <w:color w:val="1A252F"/>
          <w:sz w:val="28"/>
          <w:szCs w:val="28"/>
        </w:rPr>
        <w:t xml:space="preserve">Snapdeal Pvt. Ltd. — E-Commerce Division</w:t>
      </w:r>
    </w:p>
    <w:p>
      <w:pPr>
        <w:spacing w:after="120" w:before="0"/>
        <w:jc w:val="center"/>
      </w:pPr>
      <w:r>
        <w:rPr>
          <w:rFonts w:ascii="Calibri" w:cs="Calibri" w:eastAsia="Calibri" w:hAnsi="Calibri"/>
          <w:i/>
          <w:iCs/>
          <w:color w:val="717D7E"/>
          <w:sz w:val="24"/>
          <w:szCs w:val="24"/>
        </w:rPr>
        <w:t xml:space="preserve">Driving Checkout Conversion for Value-Conscious Indian Shoppers</w:t>
      </w:r>
    </w:p>
    <w:p>
      <w:r>
        <w:rPr>
          <w:sz w:val="18"/>
          <w:szCs w:val="18"/>
        </w:rPr>
        <w:t xml:space="preserve"/>
      </w:r>
    </w:p>
    <w:p>
      <w:r>
        <w:rPr>
          <w:sz w:val="18"/>
          <w:szCs w:val="18"/>
        </w:rP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Document Title</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Cart Recovery &amp; Checkout Optimization System – BRD</w:t>
            </w:r>
          </w:p>
        </w:tc>
      </w:tr>
      <w:tr>
        <w:tc>
          <w:tcPr>
            <w:tcW w:type="dxa" w:w="216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Document Version</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v1.0</w:t>
            </w:r>
          </w:p>
        </w:tc>
      </w:tr>
      <w:tr>
        <w:tc>
          <w:tcPr>
            <w:tcW w:type="dxa" w:w="216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Project Code</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SD-CRCO-2025</w:t>
            </w:r>
          </w:p>
        </w:tc>
      </w:tr>
      <w:tr>
        <w:tc>
          <w:tcPr>
            <w:tcW w:type="dxa" w:w="216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Prepared For</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Snapdeal Product &amp; Technology Leadership</w:t>
            </w:r>
          </w:p>
        </w:tc>
      </w:tr>
      <w:tr>
        <w:tc>
          <w:tcPr>
            <w:tcW w:type="dxa" w:w="216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Date</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June 2025</w:t>
            </w:r>
          </w:p>
        </w:tc>
      </w:tr>
      <w:tr>
        <w:tc>
          <w:tcPr>
            <w:tcW w:type="dxa" w:w="216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Status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Draft — Under Review</w:t>
            </w:r>
          </w:p>
        </w:tc>
      </w:tr>
      <w:tr>
        <w:tc>
          <w:tcPr>
            <w:tcW w:type="dxa" w:w="216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Classification</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Confidential — Internal Use Only</w:t>
            </w:r>
          </w:p>
        </w:tc>
      </w:tr>
    </w:tbl>
    <w:p>
      <w:r>
        <w:rPr>
          <w:sz w:val="18"/>
          <w:szCs w:val="18"/>
        </w:rPr>
        <w:t xml:space="preserve"/>
      </w:r>
    </w:p>
    <w:p>
      <w:r>
        <w:rPr>
          <w:sz w:val="18"/>
          <w:szCs w:val="18"/>
        </w:rPr>
        <w:t xml:space="preserve"/>
      </w:r>
    </w:p>
    <w:p>
      <w:r>
        <w:br w:type="page"/>
      </w:r>
    </w:p>
    <w:p>
      <w:pPr>
        <w:pStyle w:val="Heading1"/>
        <w:spacing w:after="120" w:before="360"/>
      </w:pPr>
      <w:r>
        <w:rPr>
          <w:rFonts w:ascii="Calibri" w:cs="Calibri" w:eastAsia="Calibri" w:hAnsi="Calibri"/>
          <w:b/>
          <w:bCs/>
          <w:color w:val="922B21"/>
          <w:sz w:val="38"/>
          <w:szCs w:val="38"/>
        </w:rPr>
        <w:t xml:space="preserve">Document Control</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0.1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Document Title</w:t>
            </w:r>
          </w:p>
        </w:tc>
        <w:tc>
          <w:tcPr>
            <w:tcW w:type="dxa" w:w="70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Cart Recovery &amp; Checkout Optimization System — BRD</w:t>
            </w:r>
          </w:p>
        </w:tc>
      </w:tr>
      <w:tr>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Project Code</w:t>
            </w:r>
          </w:p>
        </w:tc>
        <w:tc>
          <w:tcPr>
            <w:tcW w:type="dxa" w:w="70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SD-CRCO-2025</w:t>
            </w:r>
          </w:p>
        </w:tc>
      </w:tr>
      <w:tr>
        <w:tc>
          <w:tcPr>
            <w:tcW w:type="dxa" w:w="23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Version</w:t>
            </w:r>
          </w:p>
        </w:tc>
        <w:tc>
          <w:tcPr>
            <w:tcW w:type="dxa" w:w="70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1.0</w:t>
            </w:r>
          </w:p>
        </w:tc>
      </w:tr>
      <w:tr>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Date Created</w:t>
            </w:r>
          </w:p>
        </w:tc>
        <w:tc>
          <w:tcPr>
            <w:tcW w:type="dxa" w:w="70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June 2025</w:t>
            </w:r>
          </w:p>
        </w:tc>
      </w:tr>
      <w:tr>
        <w:tc>
          <w:tcPr>
            <w:tcW w:type="dxa" w:w="23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Last Updated</w:t>
            </w:r>
          </w:p>
        </w:tc>
        <w:tc>
          <w:tcPr>
            <w:tcW w:type="dxa" w:w="70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June 2025</w:t>
            </w:r>
          </w:p>
        </w:tc>
      </w:tr>
      <w:tr>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Document Owner</w:t>
            </w:r>
          </w:p>
        </w:tc>
        <w:tc>
          <w:tcPr>
            <w:tcW w:type="dxa" w:w="70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Business Analyst — Product Team</w:t>
            </w:r>
          </w:p>
        </w:tc>
      </w:tr>
      <w:tr>
        <w:tc>
          <w:tcPr>
            <w:tcW w:type="dxa" w:w="23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Department</w:t>
            </w:r>
          </w:p>
        </w:tc>
        <w:tc>
          <w:tcPr>
            <w:tcW w:type="dxa" w:w="70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E-Commerce Product &amp; Technology, Snapdeal Pvt. Ltd.</w:t>
            </w:r>
          </w:p>
        </w:tc>
      </w:tr>
      <w:tr>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Confidentiality</w:t>
            </w:r>
          </w:p>
        </w:tc>
        <w:tc>
          <w:tcPr>
            <w:tcW w:type="dxa" w:w="70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Confidential — Internal Use Only</w:t>
            </w:r>
          </w:p>
        </w:tc>
      </w:tr>
    </w:tbl>
    <w:p>
      <w:r>
        <w:rPr>
          <w:sz w:val="18"/>
          <w:szCs w:val="18"/>
        </w:rPr>
        <w:t xml:space="preserve"/>
      </w:r>
    </w:p>
    <w:p>
      <w:pPr>
        <w:pStyle w:val="Heading2"/>
        <w:spacing w:after="80" w:before="240"/>
      </w:pPr>
      <w:r>
        <w:rPr>
          <w:rFonts w:ascii="Calibri" w:cs="Calibri" w:eastAsia="Calibri" w:hAnsi="Calibri"/>
          <w:b/>
          <w:bCs/>
          <w:color w:val="C0392B"/>
          <w:sz w:val="28"/>
          <w:szCs w:val="28"/>
        </w:rPr>
        <w:t xml:space="preserve">0.2  Prepared By / Reviewed By / Approved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Role</w:t>
            </w:r>
          </w:p>
        </w:tc>
        <w:tc>
          <w:tcPr>
            <w:tcW w:type="dxa" w:w="23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Name</w:t>
            </w:r>
          </w:p>
        </w:tc>
        <w:tc>
          <w:tcPr>
            <w:tcW w:type="dxa" w:w="23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Signature</w:t>
            </w:r>
          </w:p>
        </w:tc>
        <w:tc>
          <w:tcPr>
            <w:tcW w:type="dxa" w:w="23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Date</w:t>
            </w:r>
          </w:p>
        </w:tc>
      </w:tr>
      <w:tr>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Prepared By</w:t>
            </w:r>
          </w:p>
        </w:tc>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Business Analyst</w:t>
            </w:r>
          </w:p>
        </w:tc>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t>
            </w:r>
          </w:p>
        </w:tc>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June 2025</w:t>
            </w:r>
          </w:p>
        </w:tc>
      </w:tr>
      <w:tr>
        <w:tc>
          <w:tcPr>
            <w:tcW w:type="dxa" w:w="23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Reviewed By</w:t>
            </w:r>
          </w:p>
        </w:tc>
        <w:tc>
          <w:tcPr>
            <w:tcW w:type="dxa" w:w="23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Product Manager</w:t>
            </w:r>
          </w:p>
        </w:tc>
        <w:tc>
          <w:tcPr>
            <w:tcW w:type="dxa" w:w="23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t>
            </w:r>
          </w:p>
        </w:tc>
        <w:tc>
          <w:tcPr>
            <w:tcW w:type="dxa" w:w="23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t>
            </w:r>
          </w:p>
        </w:tc>
      </w:tr>
      <w:tr>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Approved By</w:t>
            </w:r>
          </w:p>
        </w:tc>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VP — Product</w:t>
            </w:r>
          </w:p>
        </w:tc>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t>
            </w:r>
          </w:p>
        </w:tc>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t>
            </w:r>
          </w:p>
        </w:tc>
      </w:tr>
    </w:tbl>
    <w:p>
      <w:r>
        <w:rPr>
          <w:sz w:val="18"/>
          <w:szCs w:val="18"/>
        </w:rPr>
        <w:t xml:space="preserve"/>
      </w:r>
    </w:p>
    <w:p>
      <w:pPr>
        <w:pStyle w:val="Heading2"/>
        <w:spacing w:after="80" w:before="240"/>
      </w:pPr>
      <w:r>
        <w:rPr>
          <w:rFonts w:ascii="Calibri" w:cs="Calibri" w:eastAsia="Calibri" w:hAnsi="Calibri"/>
          <w:b/>
          <w:bCs/>
          <w:color w:val="C0392B"/>
          <w:sz w:val="28"/>
          <w:szCs w:val="28"/>
        </w:rPr>
        <w:t xml:space="preserve">0.3  Document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Status</w:t>
            </w:r>
          </w:p>
        </w:tc>
        <w:tc>
          <w:tcPr>
            <w:tcW w:type="dxa" w:w="23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Description</w:t>
            </w:r>
          </w:p>
        </w:tc>
        <w:tc>
          <w:tcPr>
            <w:tcW w:type="dxa" w:w="23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Date</w:t>
            </w:r>
          </w:p>
        </w:tc>
        <w:tc>
          <w:tcPr>
            <w:tcW w:type="dxa" w:w="23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Owner</w:t>
            </w:r>
          </w:p>
        </w:tc>
      </w:tr>
      <w:tr>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Draft</w:t>
            </w:r>
          </w:p>
        </w:tc>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Initial draft for stakeholder review</w:t>
            </w:r>
          </w:p>
        </w:tc>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June 2025</w:t>
            </w:r>
          </w:p>
        </w:tc>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Business Analyst</w:t>
            </w:r>
          </w:p>
        </w:tc>
      </w:tr>
      <w:tr>
        <w:tc>
          <w:tcPr>
            <w:tcW w:type="dxa" w:w="23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Under Review</w:t>
            </w:r>
          </w:p>
        </w:tc>
        <w:tc>
          <w:tcPr>
            <w:tcW w:type="dxa" w:w="23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Stakeholder comments being incorporated</w:t>
            </w:r>
          </w:p>
        </w:tc>
        <w:tc>
          <w:tcPr>
            <w:tcW w:type="dxa" w:w="23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t>
            </w:r>
          </w:p>
        </w:tc>
        <w:tc>
          <w:tcPr>
            <w:tcW w:type="dxa" w:w="23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Product Manager</w:t>
            </w:r>
          </w:p>
        </w:tc>
      </w:tr>
      <w:tr>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Approved</w:t>
            </w:r>
          </w:p>
        </w:tc>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Approved for development</w:t>
            </w:r>
          </w:p>
        </w:tc>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t>
            </w:r>
          </w:p>
        </w:tc>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VP — Product</w:t>
            </w:r>
          </w:p>
        </w:tc>
      </w:tr>
    </w:tbl>
    <w:p>
      <w:r>
        <w:rPr>
          <w:sz w:val="18"/>
          <w:szCs w:val="18"/>
        </w:rPr>
        <w:t xml:space="preserve"/>
      </w:r>
    </w:p>
    <w:p>
      <w:pPr>
        <w:pStyle w:val="Heading2"/>
        <w:spacing w:after="80" w:before="240"/>
      </w:pPr>
      <w:r>
        <w:rPr>
          <w:rFonts w:ascii="Calibri" w:cs="Calibri" w:eastAsia="Calibri" w:hAnsi="Calibri"/>
          <w:b/>
          <w:bCs/>
          <w:color w:val="C0392B"/>
          <w:sz w:val="28"/>
          <w:szCs w:val="28"/>
        </w:rPr>
        <w:t xml:space="preserve">0.4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80"/>
        <w:gridCol w:w="3480"/>
      </w:tblGrid>
      <w:tr>
        <w:tc>
          <w:tcPr>
            <w:tcW w:type="dxa" w:w="12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Version</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Date</w:t>
            </w:r>
          </w:p>
        </w:tc>
        <w:tc>
          <w:tcPr>
            <w:tcW w:type="dxa" w:w="288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Author</w:t>
            </w:r>
          </w:p>
        </w:tc>
        <w:tc>
          <w:tcPr>
            <w:tcW w:type="dxa" w:w="348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Description of Change</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1.0</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June 2025</w:t>
            </w:r>
          </w:p>
        </w:tc>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Business Analyst</w:t>
            </w:r>
          </w:p>
        </w:tc>
        <w:tc>
          <w:tcPr>
            <w:tcW w:type="dxa" w:w="34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Initial BRD draft — all 20 sections</w:t>
            </w:r>
          </w:p>
        </w:tc>
      </w:tr>
    </w:tbl>
    <w:p>
      <w:r>
        <w:rPr>
          <w:sz w:val="18"/>
          <w:szCs w:val="18"/>
        </w:rPr>
        <w:t xml:space="preserve"/>
      </w:r>
    </w:p>
    <w:p>
      <w:pPr>
        <w:pStyle w:val="Heading2"/>
        <w:spacing w:after="80" w:before="240"/>
      </w:pPr>
      <w:r>
        <w:rPr>
          <w:rFonts w:ascii="Calibri" w:cs="Calibri" w:eastAsia="Calibri" w:hAnsi="Calibri"/>
          <w:b/>
          <w:bCs/>
          <w:color w:val="C0392B"/>
          <w:sz w:val="28"/>
          <w:szCs w:val="28"/>
        </w:rPr>
        <w:t xml:space="preserve">0.5  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Name / Role</w:t>
            </w:r>
          </w:p>
        </w:tc>
        <w:tc>
          <w:tcPr>
            <w:tcW w:type="dxa" w:w="32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Department</w:t>
            </w:r>
          </w:p>
        </w:tc>
        <w:tc>
          <w:tcPr>
            <w:tcW w:type="dxa" w:w="32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Purpose</w:t>
            </w:r>
          </w:p>
        </w:tc>
      </w:tr>
      <w:tr>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VP — Product</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Product Management</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Approval</w:t>
            </w:r>
          </w:p>
        </w:tc>
      </w:tr>
      <w:tr>
        <w:tc>
          <w:tcPr>
            <w:tcW w:type="dxa" w:w="28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Product Manager</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Product Management</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Review &amp; Feedback</w:t>
            </w:r>
          </w:p>
        </w:tc>
      </w:tr>
      <w:tr>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Engineering Lead</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Technology</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Technical Review</w:t>
            </w:r>
          </w:p>
        </w:tc>
      </w:tr>
      <w:tr>
        <w:tc>
          <w:tcPr>
            <w:tcW w:type="dxa" w:w="28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Data Engineering Lead</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Data &amp; Analytics</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Data Architecture Review</w:t>
            </w:r>
          </w:p>
        </w:tc>
      </w:tr>
      <w:tr>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Marketing Head</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Growth &amp; Marketing</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Recovery Campaign Alignment</w:t>
            </w:r>
          </w:p>
        </w:tc>
      </w:tr>
      <w:tr>
        <w:tc>
          <w:tcPr>
            <w:tcW w:type="dxa" w:w="28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Legal &amp; Compliance</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Legal</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DPDP / GDPR Sign-off</w:t>
            </w:r>
          </w:p>
        </w:tc>
      </w:tr>
      <w:tr>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UX Lead</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Design</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UI/Wireframe Validation</w:t>
            </w:r>
          </w:p>
        </w:tc>
      </w:tr>
    </w:tbl>
    <w:p>
      <w:r>
        <w:br w:type="page"/>
      </w:r>
    </w:p>
    <w:p>
      <w:pPr>
        <w:pStyle w:val="Heading1"/>
        <w:spacing w:after="120" w:before="360"/>
      </w:pPr>
      <w:r>
        <w:rPr>
          <w:rFonts w:ascii="Calibri" w:cs="Calibri" w:eastAsia="Calibri" w:hAnsi="Calibri"/>
          <w:b/>
          <w:bCs/>
          <w:color w:val="922B21"/>
          <w:sz w:val="38"/>
          <w:szCs w:val="38"/>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120" w:before="360"/>
      </w:pPr>
      <w:r>
        <w:rPr>
          <w:rFonts w:ascii="Calibri" w:cs="Calibri" w:eastAsia="Calibri" w:hAnsi="Calibri"/>
          <w:b/>
          <w:bCs/>
          <w:color w:val="922B21"/>
          <w:sz w:val="38"/>
          <w:szCs w:val="38"/>
        </w:rPr>
        <w:t xml:space="preserve">1.0  Executive Summary</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1.1  Project Background</w:t>
      </w:r>
    </w:p>
    <w:p>
      <w:pPr>
        <w:spacing w:after="80" w:before="60"/>
      </w:pPr>
      <w:r>
        <w:rPr>
          <w:rFonts w:ascii="Calibri" w:cs="Calibri" w:eastAsia="Calibri" w:hAnsi="Calibri"/>
          <w:color w:val="1C2833"/>
          <w:sz w:val="22"/>
          <w:szCs w:val="22"/>
        </w:rPr>
        <w:t xml:space="preserve">Snapdeal is one of India's pioneering value e-commerce platforms, serving over 500 million registered users across 6,000+ cities with a focus on tier 2 and tier 3 markets. The platform's core proposition — branded products at the lowest prices — attracts a highly price-sensitive buyer segment that is acutely responsive to checkout friction, unexpected costs, and payment barriers.</w:t>
      </w:r>
    </w:p>
    <w:p>
      <w:pPr>
        <w:spacing w:after="80" w:before="60"/>
      </w:pPr>
      <w:r>
        <w:rPr>
          <w:rFonts w:ascii="Calibri" w:cs="Calibri" w:eastAsia="Calibri" w:hAnsi="Calibri"/>
          <w:color w:val="1C2833"/>
          <w:sz w:val="22"/>
          <w:szCs w:val="22"/>
        </w:rPr>
        <w:t xml:space="preserve">Despite strong add-to-cart activity, Snapdeal currently experiences a cart abandonment rate of approximately 72–75%, materially above the industry average of 70%. In a competitive landscape where Meesho, Amazon, and Flipkart are aggressively targeting the same value-seeking demographic, every abandoned cart represents not just lost revenue but a risk of permanent customer migration to a competitor platform.</w:t>
      </w:r>
    </w:p>
    <w:p>
      <w:pPr>
        <w:spacing w:after="80" w:before="60"/>
      </w:pPr>
      <w:r>
        <w:rPr>
          <w:rFonts w:ascii="Calibri" w:cs="Calibri" w:eastAsia="Calibri" w:hAnsi="Calibri"/>
          <w:color w:val="1C2833"/>
          <w:sz w:val="22"/>
          <w:szCs w:val="22"/>
        </w:rPr>
        <w:t xml:space="preserve">This project — the Cart Recovery &amp; Checkout Optimization System (CRCOS) — is a strategic initiative to systematically detect, analyse, and recover abandoned carts through intelligent automation, personalized recovery workflows, and checkout UX improvements tailored specifically to Snapdeal's price-sensitive, mobile-first, tier 2/3 customer base.</w:t>
      </w:r>
    </w:p>
    <w:p>
      <w:pPr>
        <w:pStyle w:val="Heading2"/>
        <w:spacing w:after="80" w:before="240"/>
      </w:pPr>
      <w:r>
        <w:rPr>
          <w:rFonts w:ascii="Calibri" w:cs="Calibri" w:eastAsia="Calibri" w:hAnsi="Calibri"/>
          <w:b/>
          <w:bCs/>
          <w:color w:val="C0392B"/>
          <w:sz w:val="28"/>
          <w:szCs w:val="28"/>
        </w:rPr>
        <w:t xml:space="preserve">1.2  Problem Statement</w:t>
      </w:r>
    </w:p>
    <w:p>
      <w:pPr>
        <w:spacing w:after="80" w:before="60"/>
      </w:pPr>
      <w:r>
        <w:rPr>
          <w:rFonts w:ascii="Calibri" w:cs="Calibri" w:eastAsia="Calibri" w:hAnsi="Calibri"/>
          <w:color w:val="1C2833"/>
          <w:sz w:val="22"/>
          <w:szCs w:val="22"/>
        </w:rPr>
        <w:t xml:space="preserve">Snapdeal loses an estimated ₹180–220 crore in recoverable revenue annually due to cart abandonment. The five primary drivers are: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Price-sensitivity shock: Unexpected shipping costs or final price higher than expected triggers immediate abandonment in Snapdeal's value-focused buyer segment.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Payment failures: UPI timeouts, OTP failures, and low-limit debit cards account for 12–15% of abandonment — disproportionately high in tier 2/3 geographies with variable connectivity.</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Delivery time anxiety: Buyers in non-metro cities face longer delivery windows (5–10 days), creating uncertainty that drives cart abandonment and COD preference over prepaid.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Competitive price-checking: Snapdeal's buyers routinely compare prices on Amazon and Meesho before committing, with a 35–45 minute average session before abandonment.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Checkout friction: 4–6 step checkout flow, mandatory account creation, and limited address auto-fill result in a 22% drop-off rate at the checkout initiation stage alone.</w:t>
      </w:r>
    </w:p>
    <w:p>
      <w:pPr>
        <w:pStyle w:val="Heading2"/>
        <w:spacing w:after="80" w:before="240"/>
      </w:pPr>
      <w:r>
        <w:rPr>
          <w:rFonts w:ascii="Calibri" w:cs="Calibri" w:eastAsia="Calibri" w:hAnsi="Calibri"/>
          <w:b/>
          <w:bCs/>
          <w:color w:val="C0392B"/>
          <w:sz w:val="28"/>
          <w:szCs w:val="28"/>
        </w:rPr>
        <w:t xml:space="preserve">1.3  Business Need &amp; Justification</w:t>
      </w:r>
    </w:p>
    <w:p>
      <w:pPr>
        <w:spacing w:after="80" w:before="60"/>
      </w:pPr>
      <w:r>
        <w:rPr>
          <w:rFonts w:ascii="Calibri" w:cs="Calibri" w:eastAsia="Calibri" w:hAnsi="Calibri"/>
          <w:color w:val="1C2833"/>
          <w:sz w:val="22"/>
          <w:szCs w:val="22"/>
        </w:rPr>
        <w:t xml:space="preserve">The business case for CRCOS rests on three pillars: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Revenue recovery: Recovering just 10% of abandoned carts at Snapdeal's current GMV scale translates to ₹18–22 crore in incremental annual revenue.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Competitive differentiation: A real-time, personalized recovery system gives Snapdeal a systematic advantage over competitors who rely on generic blast email campaigns.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Customer lifetime value: Successfully recovering an abandoned cart has a 2.3× higher probability of generating a second purchase compared to a first-time buyer conversion, making each recovery a long-term LTV investment.</w:t>
      </w:r>
    </w:p>
    <w:p>
      <w:pPr>
        <w:pStyle w:val="Heading2"/>
        <w:spacing w:after="80" w:before="240"/>
      </w:pPr>
      <w:r>
        <w:rPr>
          <w:rFonts w:ascii="Calibri" w:cs="Calibri" w:eastAsia="Calibri" w:hAnsi="Calibri"/>
          <w:b/>
          <w:bCs/>
          <w:color w:val="C0392B"/>
          <w:sz w:val="28"/>
          <w:szCs w:val="28"/>
        </w:rPr>
        <w:t xml:space="preserve">1.4  Project Objectives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Deploy real-time cart event tracking across web (desktop + mobile browser) and Android/iOS apps with &lt;5 second latency.</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Build an abandonment reason classification engine that categorises each abandoned cart by primary cause (price, payment, delivery, friction, comparison).</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Implement automated multi-channel recovery workflows (email, SMS, push notification) triggered within defined time windows by abandonment type.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Streamline the checkout flow from 6 steps to 3 steps — single page checkout with guest option, UPI auto-detect, and address auto-fill.</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Provide a real-time analytics dashboard for product, marketing, and business teams to monitor recovery performance and checkout funnel health.</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Integrate payment failure detection with smart retry logic and alternate payment method suggestions.</w:t>
      </w:r>
    </w:p>
    <w:p>
      <w:pPr>
        <w:pStyle w:val="Heading2"/>
        <w:spacing w:after="80" w:before="240"/>
      </w:pPr>
      <w:r>
        <w:rPr>
          <w:rFonts w:ascii="Calibri" w:cs="Calibri" w:eastAsia="Calibri" w:hAnsi="Calibri"/>
          <w:b/>
          <w:bCs/>
          <w:color w:val="C0392B"/>
          <w:sz w:val="28"/>
          <w:szCs w:val="28"/>
        </w:rPr>
        <w:t xml:space="preserve">1.5  Expected Business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Benefit</w:t>
            </w:r>
          </w:p>
        </w:tc>
        <w:tc>
          <w:tcPr>
            <w:tcW w:type="dxa" w:w="288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6-Month Target</w:t>
            </w:r>
          </w:p>
        </w:tc>
        <w:tc>
          <w:tcPr>
            <w:tcW w:type="dxa" w:w="288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12-Month Target</w:t>
            </w:r>
          </w:p>
        </w:tc>
      </w:tr>
      <w:tr>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Cart Abandonment Rate Reduction</w:t>
            </w:r>
          </w:p>
        </w:tc>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72% → 67%</w:t>
            </w:r>
          </w:p>
        </w:tc>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67% → 62%</w:t>
            </w:r>
          </w:p>
        </w:tc>
      </w:tr>
      <w:tr>
        <w:tc>
          <w:tcPr>
            <w:tcW w:type="dxa" w:w="36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Cart Recovery Rate</w:t>
            </w:r>
          </w:p>
        </w:tc>
        <w:tc>
          <w:tcPr>
            <w:tcW w:type="dxa" w:w="28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2% → 7%</w:t>
            </w:r>
          </w:p>
        </w:tc>
        <w:tc>
          <w:tcPr>
            <w:tcW w:type="dxa" w:w="28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7% → 12%</w:t>
            </w:r>
          </w:p>
        </w:tc>
      </w:tr>
      <w:tr>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Checkout Conversion Improvement</w:t>
            </w:r>
          </w:p>
        </w:tc>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+12%</w:t>
            </w:r>
          </w:p>
        </w:tc>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+22%</w:t>
            </w:r>
          </w:p>
        </w:tc>
      </w:tr>
      <w:tr>
        <w:tc>
          <w:tcPr>
            <w:tcW w:type="dxa" w:w="36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Payment Failure Rate Reduction</w:t>
            </w:r>
          </w:p>
        </w:tc>
        <w:tc>
          <w:tcPr>
            <w:tcW w:type="dxa" w:w="28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13% → 9%</w:t>
            </w:r>
          </w:p>
        </w:tc>
        <w:tc>
          <w:tcPr>
            <w:tcW w:type="dxa" w:w="28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9% → 6%</w:t>
            </w:r>
          </w:p>
        </w:tc>
      </w:tr>
      <w:tr>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Incremental Revenue (Recovered Carts)</w:t>
            </w:r>
          </w:p>
        </w:tc>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₹8–10 Cr</w:t>
            </w:r>
          </w:p>
        </w:tc>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₹18–22 Cr</w:t>
            </w:r>
          </w:p>
        </w:tc>
      </w:tr>
      <w:tr>
        <w:tc>
          <w:tcPr>
            <w:tcW w:type="dxa" w:w="36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Recovery Email Open Rate</w:t>
            </w:r>
          </w:p>
        </w:tc>
        <w:tc>
          <w:tcPr>
            <w:tcW w:type="dxa" w:w="28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30%</w:t>
            </w:r>
          </w:p>
        </w:tc>
        <w:tc>
          <w:tcPr>
            <w:tcW w:type="dxa" w:w="28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42%</w:t>
            </w:r>
          </w:p>
        </w:tc>
      </w:tr>
      <w:tr>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Avg. Order Value (AOV) Increase</w:t>
            </w:r>
          </w:p>
        </w:tc>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+6%</w:t>
            </w:r>
          </w:p>
        </w:tc>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+14%</w:t>
            </w:r>
          </w:p>
        </w:tc>
      </w:tr>
    </w:tbl>
    <w:p>
      <w:pPr>
        <w:pStyle w:val="Heading2"/>
        <w:spacing w:after="80" w:before="240"/>
      </w:pPr>
      <w:r>
        <w:rPr>
          <w:rFonts w:ascii="Calibri" w:cs="Calibri" w:eastAsia="Calibri" w:hAnsi="Calibri"/>
          <w:b/>
          <w:bCs/>
          <w:color w:val="C0392B"/>
          <w:sz w:val="28"/>
          <w:szCs w:val="28"/>
        </w:rPr>
        <w:t xml:space="preserve">1.6  Success Criteria</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Cart abandonment rate falls below 65% within 12 months of go-live.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Recovery workflow triggers fire within defined SLA windows (payment failure: 15 min; standard: 60 min; price comparison: 24 hr).</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Checkout completion rate improves by minimum 20% on mobile within 6 months.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System processes 50,000+ cart events per hour at peak load with &lt;5 second latency.</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Zero PII data breaches; full DPDP Act 2023 and TRAI TCCCPR compliance at launch.</w:t>
      </w:r>
    </w:p>
    <w:p>
      <w:r>
        <w:br w:type="page"/>
      </w:r>
    </w:p>
    <w:p>
      <w:pPr>
        <w:pStyle w:val="Heading1"/>
        <w:spacing w:after="120" w:before="360"/>
      </w:pPr>
      <w:r>
        <w:rPr>
          <w:rFonts w:ascii="Calibri" w:cs="Calibri" w:eastAsia="Calibri" w:hAnsi="Calibri"/>
          <w:b/>
          <w:bCs/>
          <w:color w:val="922B21"/>
          <w:sz w:val="38"/>
          <w:szCs w:val="38"/>
        </w:rPr>
        <w:t xml:space="preserve">2.0  Business Objectives</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2.1  Primary Business Objectives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BO-01: Reduce overall cart abandonment rate from 72% to 62% within 12 months.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BO-02: Establish a systematic, automated cart recovery capability recovering ≥12% of abandoned carts.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BO-03: Streamline checkout to a 3-step single-page flow reducing checkout drop-off by 25%.</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BO-04: Reduce payment failure rate from 13% to 6% through smart retry and alternate payment surfacing.</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BO-05: Build a real-time analytics capability enabling data-driven product decisions within 24 hours of any checkout event.</w:t>
      </w:r>
    </w:p>
    <w:p>
      <w:pPr>
        <w:pStyle w:val="Heading2"/>
        <w:spacing w:after="80" w:before="240"/>
      </w:pPr>
      <w:r>
        <w:rPr>
          <w:rFonts w:ascii="Calibri" w:cs="Calibri" w:eastAsia="Calibri" w:hAnsi="Calibri"/>
          <w:b/>
          <w:bCs/>
          <w:color w:val="C0392B"/>
          <w:sz w:val="28"/>
          <w:szCs w:val="28"/>
        </w:rPr>
        <w:t xml:space="preserve">2.2  SMART Goal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1440"/>
        <w:gridCol w:w="1440"/>
        <w:gridCol w:w="1440"/>
        <w:gridCol w:w="3060"/>
      </w:tblGrid>
      <w:tr>
        <w:tc>
          <w:tcPr>
            <w:tcW w:type="dxa" w:w="108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Goal</w:t>
            </w:r>
          </w:p>
        </w:tc>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Specific</w:t>
            </w:r>
          </w:p>
        </w:tc>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Measurable</w:t>
            </w:r>
          </w:p>
        </w:tc>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Achievable</w:t>
            </w:r>
          </w:p>
        </w:tc>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Relevant</w:t>
            </w:r>
          </w:p>
        </w:tc>
        <w:tc>
          <w:tcPr>
            <w:tcW w:type="dxa" w:w="30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Time-Bound</w:t>
            </w:r>
          </w:p>
        </w:tc>
      </w:tr>
      <w:tr>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BO-01</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Reduce abandonment</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72% → 62%</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Benchmarked vs industry</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Core revenue metric</w:t>
            </w:r>
          </w:p>
        </w:tc>
        <w:tc>
          <w:tcPr>
            <w:tcW w:type="dxa" w:w="30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12 months post go-live</w:t>
            </w:r>
          </w:p>
        </w:tc>
      </w:tr>
      <w:tr>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BO-02</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Automate recovery</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≥12% carts recovered</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Industry avg 8–10%</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Competitive necessity</w:t>
            </w:r>
          </w:p>
        </w:tc>
        <w:tc>
          <w:tcPr>
            <w:tcW w:type="dxa" w:w="30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Within 6 months</w:t>
            </w:r>
          </w:p>
        </w:tc>
      </w:tr>
      <w:tr>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BO-03</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Simplify checkout</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6 → 3 steps</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UX best practice baseline</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Retention driver</w:t>
            </w:r>
          </w:p>
        </w:tc>
        <w:tc>
          <w:tcPr>
            <w:tcW w:type="dxa" w:w="30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3 months post launch</w:t>
            </w:r>
          </w:p>
        </w:tc>
      </w:tr>
      <w:tr>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BO-04</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Fix payment failures</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13% → 6%</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Payment gateway data</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LTV impact</w:t>
            </w:r>
          </w:p>
        </w:tc>
        <w:tc>
          <w:tcPr>
            <w:tcW w:type="dxa" w:w="30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6 months</w:t>
            </w:r>
          </w:p>
        </w:tc>
      </w:tr>
      <w:tr>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BO-05</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Analytics capability</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Dashboard live Day 1</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Real-time pipeline</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Decision velocity</w:t>
            </w:r>
          </w:p>
        </w:tc>
        <w:tc>
          <w:tcPr>
            <w:tcW w:type="dxa" w:w="30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At go-live</w:t>
            </w:r>
          </w:p>
        </w:tc>
      </w:tr>
    </w:tbl>
    <w:p>
      <w:pPr>
        <w:pStyle w:val="Heading2"/>
        <w:spacing w:after="80" w:before="240"/>
      </w:pPr>
      <w:r>
        <w:rPr>
          <w:rFonts w:ascii="Calibri" w:cs="Calibri" w:eastAsia="Calibri" w:hAnsi="Calibri"/>
          <w:b/>
          <w:bCs/>
          <w:color w:val="C0392B"/>
          <w:sz w:val="28"/>
          <w:szCs w:val="28"/>
        </w:rPr>
        <w:t xml:space="preserve">2.3  Alignment to Company Strategy</w:t>
      </w:r>
    </w:p>
    <w:p>
      <w:pPr>
        <w:spacing w:after="80" w:before="60"/>
      </w:pPr>
      <w:r>
        <w:rPr>
          <w:rFonts w:ascii="Calibri" w:cs="Calibri" w:eastAsia="Calibri" w:hAnsi="Calibri"/>
          <w:color w:val="1C2833"/>
          <w:sz w:val="22"/>
          <w:szCs w:val="22"/>
        </w:rPr>
        <w:t xml:space="preserve">The CRCOS initiative directly supports Snapdeal's three strategic pillars for FY2025–26:</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Value Leadership: By surfacing shipping cost transparency and price-match signals, Snapdeal reinforces its value proposition and reduces the need for external price-checking.</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Tier 2/3 Market Deepening: COD optimization, UPI retry logic, and vernacular notification templates are specifically designed for Snapdeal's core non-metro customer base.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Technology-led Growth: CRCOS establishes a foundational event-driven architecture that can be extended to personalisation, recommendations, and loyalty systems in future phases.</w:t>
      </w:r>
    </w:p>
    <w:p>
      <w:r>
        <w:br w:type="page"/>
      </w:r>
    </w:p>
    <w:p>
      <w:pPr>
        <w:pStyle w:val="Heading1"/>
        <w:spacing w:after="120" w:before="360"/>
      </w:pPr>
      <w:r>
        <w:rPr>
          <w:rFonts w:ascii="Calibri" w:cs="Calibri" w:eastAsia="Calibri" w:hAnsi="Calibri"/>
          <w:b/>
          <w:bCs/>
          <w:color w:val="922B21"/>
          <w:sz w:val="38"/>
          <w:szCs w:val="38"/>
        </w:rPr>
        <w:t xml:space="preserve">3.0  Project Scope</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3.1  In-Scope Features &amp; Modules</w:t>
      </w:r>
    </w:p>
    <w:p>
      <w:pPr>
        <w:spacing w:after="80" w:before="60"/>
      </w:pPr>
      <w:r>
        <w:rPr>
          <w:rFonts w:ascii="Calibri" w:cs="Calibri" w:eastAsia="Calibri" w:hAnsi="Calibri"/>
          <w:color w:val="1C2833"/>
          <w:sz w:val="22"/>
          <w:szCs w:val="22"/>
        </w:rPr>
        <w:t xml:space="preserve">The following modules are within scope for CRCOS v1.0:</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Cart Event Tracking Module — real-time capture of add-to-cart, remove, view, abandon, and recover events across web and mobile app.</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Abandonment Classification Engine — ML-assisted rule engine to classify abandonment reason from behavioural signals.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Recovery Campaign Engine — automated multi-channel (email, SMS, push) recovery workflows with personalised content.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One-Page Checkout Redesign — collapse 6-step checkout into a single-page flow with guest checkout and UPI auto-detect.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Shipping &amp; Delivery Transparency Module — real-time EDD display on product page and cart; free-shipping progress bar.</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Payment Failure &amp; Retry Module — failure detection, smart retry, alternate payment method surfacing.</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Personalized Discount Engine — dynamic discount/coupon generation for recovery communications, governed by margin rules.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Cross-Device Cart Persistence — cart state synchronised across devices for logged-in users.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Analytics &amp; Reporting Dashboard — real-time KPI dashboard for product, marketing, and business teams.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Admin Rule Configuration Portal — no-code interface for marketing team to configure campaign rules and discount thresholds.</w:t>
      </w:r>
    </w:p>
    <w:p>
      <w:pPr>
        <w:pStyle w:val="Heading2"/>
        <w:spacing w:after="80" w:before="240"/>
      </w:pPr>
      <w:r>
        <w:rPr>
          <w:rFonts w:ascii="Calibri" w:cs="Calibri" w:eastAsia="Calibri" w:hAnsi="Calibri"/>
          <w:b/>
          <w:bCs/>
          <w:color w:val="C0392B"/>
          <w:sz w:val="28"/>
          <w:szCs w:val="28"/>
        </w:rPr>
        <w:t xml:space="preserve">3.2  Out-of-Scope Items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Inventory management, warehouse, and fulfilment systems.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Third-party logistics (3PL) carrier integration (deferred to Phase 2).</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Loyalty points and rewards programme management.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Product catalogue management and merchandising systems.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In-store / offline retail touchpoints.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International / cross-border shipment scenarios.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WhatsApp Business API integration (Phase 2).</w:t>
      </w:r>
    </w:p>
    <w:p>
      <w:pPr>
        <w:pStyle w:val="Heading2"/>
        <w:spacing w:after="80" w:before="240"/>
      </w:pPr>
      <w:r>
        <w:rPr>
          <w:rFonts w:ascii="Calibri" w:cs="Calibri" w:eastAsia="Calibri" w:hAnsi="Calibri"/>
          <w:b/>
          <w:bCs/>
          <w:color w:val="C0392B"/>
          <w:sz w:val="28"/>
          <w:szCs w:val="28"/>
        </w:rPr>
        <w:t xml:space="preserve">3.3  System Boundaries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360"/>
        <w:gridCol w:w="3360"/>
      </w:tblGrid>
      <w:tr>
        <w:tc>
          <w:tcPr>
            <w:tcW w:type="dxa" w:w="26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System</w:t>
            </w:r>
          </w:p>
        </w:tc>
        <w:tc>
          <w:tcPr>
            <w:tcW w:type="dxa" w:w="33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Integration Type</w:t>
            </w:r>
          </w:p>
        </w:tc>
        <w:tc>
          <w:tcPr>
            <w:tcW w:type="dxa" w:w="33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Data Exchanged</w:t>
            </w:r>
          </w:p>
        </w:tc>
      </w:tr>
      <w:tr>
        <w:tc>
          <w:tcPr>
            <w:tcW w:type="dxa" w:w="26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Web / Mobile SDK</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Inbound — event source</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Cart events, user session data</w:t>
            </w:r>
          </w:p>
        </w:tc>
      </w:tr>
      <w:tr>
        <w:tc>
          <w:tcPr>
            <w:tcW w:type="dxa" w:w="26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Payment Gateway (Razorpay)</w:t>
            </w:r>
          </w:p>
        </w:tc>
        <w:tc>
          <w:tcPr>
            <w:tcW w:type="dxa" w:w="33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Inbound — failure signals</w:t>
            </w:r>
          </w:p>
        </w:tc>
        <w:tc>
          <w:tcPr>
            <w:tcW w:type="dxa" w:w="33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Transaction status, error codes</w:t>
            </w:r>
          </w:p>
        </w:tc>
      </w:tr>
      <w:tr>
        <w:tc>
          <w:tcPr>
            <w:tcW w:type="dxa" w:w="26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Email Platform (Braze)</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Outbound — campaign triggers</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User segments, template vars, send events</w:t>
            </w:r>
          </w:p>
        </w:tc>
      </w:tr>
      <w:tr>
        <w:tc>
          <w:tcPr>
            <w:tcW w:type="dxa" w:w="26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SMS Gateway (Kaleyra)</w:t>
            </w:r>
          </w:p>
        </w:tc>
        <w:tc>
          <w:tcPr>
            <w:tcW w:type="dxa" w:w="33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Outbound — SMS dispatch</w:t>
            </w:r>
          </w:p>
        </w:tc>
        <w:tc>
          <w:tcPr>
            <w:tcW w:type="dxa" w:w="33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Mobile number, message content, status</w:t>
            </w:r>
          </w:p>
        </w:tc>
      </w:tr>
      <w:tr>
        <w:tc>
          <w:tcPr>
            <w:tcW w:type="dxa" w:w="26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Shipping / OMS</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Inbound — EDD &amp; cost data</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Pin code, estimated delivery date, shipping fee</w:t>
            </w:r>
          </w:p>
        </w:tc>
      </w:tr>
      <w:tr>
        <w:tc>
          <w:tcPr>
            <w:tcW w:type="dxa" w:w="26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CRM / User Profile DB</w:t>
            </w:r>
          </w:p>
        </w:tc>
        <w:tc>
          <w:tcPr>
            <w:tcW w:type="dxa" w:w="33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Bidirectional</w:t>
            </w:r>
          </w:p>
        </w:tc>
        <w:tc>
          <w:tcPr>
            <w:tcW w:type="dxa" w:w="33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User preferences, purchase history, address book</w:t>
            </w:r>
          </w:p>
        </w:tc>
      </w:tr>
      <w:tr>
        <w:tc>
          <w:tcPr>
            <w:tcW w:type="dxa" w:w="26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Pricing Engine</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Inbound — price-match logic</w:t>
            </w:r>
          </w:p>
        </w:tc>
        <w:tc>
          <w:tcPr>
            <w:tcW w:type="dxa" w:w="33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Current price, competitor price signal, discount eligibility</w:t>
            </w:r>
          </w:p>
        </w:tc>
      </w:tr>
      <w:tr>
        <w:tc>
          <w:tcPr>
            <w:tcW w:type="dxa" w:w="26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Analytics Warehouse</w:t>
            </w:r>
          </w:p>
        </w:tc>
        <w:tc>
          <w:tcPr>
            <w:tcW w:type="dxa" w:w="33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Outbound — event sink</w:t>
            </w:r>
          </w:p>
        </w:tc>
        <w:tc>
          <w:tcPr>
            <w:tcW w:type="dxa" w:w="33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All cart and recovery events for reporting</w:t>
            </w:r>
          </w:p>
        </w:tc>
      </w:tr>
    </w:tbl>
    <w:p>
      <w:pPr>
        <w:pStyle w:val="Heading2"/>
        <w:spacing w:after="80" w:before="240"/>
      </w:pPr>
      <w:r>
        <w:rPr>
          <w:rFonts w:ascii="Calibri" w:cs="Calibri" w:eastAsia="Calibri" w:hAnsi="Calibri"/>
          <w:b/>
          <w:bCs/>
          <w:color w:val="C0392B"/>
          <w:sz w:val="28"/>
          <w:szCs w:val="28"/>
        </w:rPr>
        <w:t xml:space="preserve">3.4  Phase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3600"/>
        <w:gridCol w:w="1800"/>
      </w:tblGrid>
      <w:tr>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Phase</w:t>
            </w:r>
          </w:p>
        </w:tc>
        <w:tc>
          <w:tcPr>
            <w:tcW w:type="dxa" w:w="252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Name</w:t>
            </w:r>
          </w:p>
        </w:tc>
        <w:tc>
          <w:tcPr>
            <w:tcW w:type="dxa" w:w="36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Deliverables</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Duration</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Phase 1</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Discovery &amp; Design</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Stakeholder workshops, AS-IS mapping, BRD sign-off, wireframes</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5 weeks</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Phase 2</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Core Development</w:t>
            </w:r>
          </w:p>
        </w:tc>
        <w:tc>
          <w:tcPr>
            <w:tcW w:type="dxa" w:w="36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Event tracking SDK, classification engine, one-page checkout, payment retry</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10 weeks</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Phase 3</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Recovery Engine &amp; Campaigns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Email/SMS/push workflows, discount engine, admin portal</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8 weeks</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Phase 4</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Analytics &amp; Dashboard</w:t>
            </w:r>
          </w:p>
        </w:tc>
        <w:tc>
          <w:tcPr>
            <w:tcW w:type="dxa" w:w="36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Real-time KPI dashboard, data pipeline, reporting</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5 weeks</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Phase 5</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UAT &amp; Go-Live</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UAT, load testing, phased rollout, hypercare</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4 weeks</w:t>
            </w:r>
          </w:p>
        </w:tc>
      </w:tr>
    </w:tbl>
    <w:p>
      <w:r>
        <w:br w:type="page"/>
      </w:r>
    </w:p>
    <w:p>
      <w:pPr>
        <w:pStyle w:val="Heading1"/>
        <w:spacing w:after="120" w:before="360"/>
      </w:pPr>
      <w:r>
        <w:rPr>
          <w:rFonts w:ascii="Calibri" w:cs="Calibri" w:eastAsia="Calibri" w:hAnsi="Calibri"/>
          <w:b/>
          <w:bCs/>
          <w:color w:val="922B21"/>
          <w:sz w:val="38"/>
          <w:szCs w:val="38"/>
        </w:rPr>
        <w:t xml:space="preserve">4.0  Stakeholder Analysis</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4.1  Stakeholder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Stakeholder</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Title</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Department</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Type</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Engagement</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Anand Sharma</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VP — Product</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Product</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Internal</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Sponsor</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Priya Mehta</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Senior Product Manager</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Product</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Internal</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Business Owner</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Rajiv Nair</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Engineering Lead</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Technology</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Internal</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Technical Lead</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Sunita Rao</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Data Engineering Lead</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Data &amp; Analytics</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Internal</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Data Architecture</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Deepak Gupta</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Growth &amp; Marketing Head</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Marketing</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Internal</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Campaign Strategy</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Kavita Singh</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UX Lead</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Design</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Internal</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Wireframes / UX</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Payments Team</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Payment Gateway Manager</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Finance/Tech</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Internal</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Payment Logic</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Legal Counsel</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DPO / Compliance Officer</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Legal</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Internal</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Compliance</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Razorpay</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Integration Partner</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External</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External</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API Integration</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End Customers</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Snapdeal Buyers</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External</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External</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End Users</w:t>
            </w:r>
          </w:p>
        </w:tc>
      </w:tr>
    </w:tbl>
    <w:p>
      <w:pPr>
        <w:pStyle w:val="Heading2"/>
        <w:spacing w:after="80" w:before="240"/>
      </w:pPr>
      <w:r>
        <w:rPr>
          <w:rFonts w:ascii="Calibri" w:cs="Calibri" w:eastAsia="Calibri" w:hAnsi="Calibri"/>
          <w:b/>
          <w:bCs/>
          <w:color w:val="C0392B"/>
          <w:sz w:val="28"/>
          <w:szCs w:val="28"/>
        </w:rPr>
        <w:t xml:space="preserve">4.2  Stakeholder Roles &amp; Responsibilities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VP — Product (Sponsor): Final approval authority; resolves scope and budget conflicts; represents CRCOS at leadership level.</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Senior Product Manager (Business Owner): Owns BRD sign-off; conducts stakeholder interviews; manages requirement prioritisation and sprint planning.</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Engineering Lead: Technical feasibility assessment; API specification review; development team coordination; technical risk identification.</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Data Engineering Lead: Event schema design; data pipeline architecture; analytics warehouse integration; data quality assurance.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Growth &amp; Marketing Head: Defines recovery campaign strategy, messaging, and discount thresholds; manages Braze integration; reviews recovery performance.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UX Lead: Designs one-page checkout wireframes; user journey maps; mobile UI standards; A/B test asset creation.</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Payments Team: Provides payment error code taxonomy; defines retry logic rules; reviews payment failure analytics.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Legal Counsel: Reviews DPDP Act 2023 compliance; consent management framework; communication opt-out rules; data retention policy.</w:t>
      </w:r>
    </w:p>
    <w:p>
      <w:pPr>
        <w:pStyle w:val="Heading2"/>
        <w:spacing w:after="80" w:before="240"/>
      </w:pPr>
      <w:r>
        <w:rPr>
          <w:rFonts w:ascii="Calibri" w:cs="Calibri" w:eastAsia="Calibri" w:hAnsi="Calibri"/>
          <w:b/>
          <w:bCs/>
          <w:color w:val="C0392B"/>
          <w:sz w:val="28"/>
          <w:szCs w:val="28"/>
        </w:rPr>
        <w:t xml:space="preserve">4.3  Power vs Interest Matrix</w:t>
      </w:r>
    </w:p>
    <w:p>
      <w:pPr>
        <w:spacing w:after="80" w:before="60"/>
      </w:pPr>
      <w:r>
        <w:rPr>
          <w:rFonts w:ascii="Calibri" w:cs="Calibri" w:eastAsia="Calibri" w:hAnsi="Calibri"/>
          <w:color w:val="1C2833"/>
          <w:sz w:val="22"/>
          <w:szCs w:val="22"/>
        </w:rPr>
        <w:t xml:space="preserve">The following matrix categorises stakeholders by their level of power (authority to influence the project) and interest (degree to which they are affected by project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Quadrant</w:t>
            </w:r>
          </w:p>
        </w:tc>
        <w:tc>
          <w:tcPr>
            <w:tcW w:type="dxa" w:w="378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High Interest</w:t>
            </w:r>
          </w:p>
        </w:tc>
        <w:tc>
          <w:tcPr>
            <w:tcW w:type="dxa" w:w="378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Low Interest</w:t>
            </w:r>
          </w:p>
        </w:tc>
      </w:tr>
      <w:tr>
        <w:tc>
          <w:tcPr>
            <w:tcW w:type="dxa" w:w="180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High Power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b/>
                <w:bCs/>
                <w:color w:val="922B21"/>
                <w:sz w:val="20"/>
                <w:szCs w:val="20"/>
              </w:rPr>
              <w:t xml:space="preserve">MANAGE CLOSELY</w:t>
            </w:r>
          </w:p>
          <w:p>
            <w:r>
              <w:rPr>
                <w:rFonts w:ascii="Calibri" w:cs="Calibri" w:eastAsia="Calibri" w:hAnsi="Calibri"/>
                <w:color w:val="1C2833"/>
                <w:sz w:val="20"/>
                <w:szCs w:val="20"/>
              </w:rPr>
              <w:t xml:space="preserve">VP — Product, Sr. Product Manager, Engineering Lead</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b/>
                <w:bCs/>
                <w:color w:val="1A5276"/>
                <w:sz w:val="20"/>
                <w:szCs w:val="20"/>
              </w:rPr>
              <w:t xml:space="preserve">KEEP SATISFIED</w:t>
            </w:r>
          </w:p>
          <w:p>
            <w:r>
              <w:rPr>
                <w:rFonts w:ascii="Calibri" w:cs="Calibri" w:eastAsia="Calibri" w:hAnsi="Calibri"/>
                <w:color w:val="1C2833"/>
                <w:sz w:val="20"/>
                <w:szCs w:val="20"/>
              </w:rPr>
              <w:t xml:space="preserve">Legal Counsel, Finance Head</w:t>
            </w:r>
          </w:p>
        </w:tc>
      </w:tr>
      <w:tr>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Low Power</w:t>
            </w:r>
          </w:p>
        </w:tc>
        <w:tc>
          <w:tcPr>
            <w:tcW w:type="dxa" w:w="378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r>
              <w:rPr>
                <w:rFonts w:ascii="Calibri" w:cs="Calibri" w:eastAsia="Calibri" w:hAnsi="Calibri"/>
                <w:b/>
                <w:bCs/>
                <w:color w:val="1E8449"/>
                <w:sz w:val="20"/>
                <w:szCs w:val="20"/>
              </w:rPr>
              <w:t xml:space="preserve">KEEP INFORMED</w:t>
            </w:r>
          </w:p>
          <w:p>
            <w:r>
              <w:rPr>
                <w:rFonts w:ascii="Calibri" w:cs="Calibri" w:eastAsia="Calibri" w:hAnsi="Calibri"/>
                <w:color w:val="1C2833"/>
                <w:sz w:val="20"/>
                <w:szCs w:val="20"/>
              </w:rPr>
              <w:t xml:space="preserve">Marketing Head, UX Lead, Data Engineering Lead, Payments Team</w:t>
            </w:r>
          </w:p>
        </w:tc>
        <w:tc>
          <w:tcPr>
            <w:tcW w:type="dxa" w:w="378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r>
              <w:rPr>
                <w:rFonts w:ascii="Calibri" w:cs="Calibri" w:eastAsia="Calibri" w:hAnsi="Calibri"/>
                <w:b/>
                <w:bCs/>
                <w:color w:val="717D7E"/>
                <w:sz w:val="20"/>
                <w:szCs w:val="20"/>
              </w:rPr>
              <w:t xml:space="preserve">MONITOR</w:t>
            </w:r>
          </w:p>
          <w:p>
            <w:r>
              <w:rPr>
                <w:rFonts w:ascii="Calibri" w:cs="Calibri" w:eastAsia="Calibri" w:hAnsi="Calibri"/>
                <w:color w:val="1C2833"/>
                <w:sz w:val="20"/>
                <w:szCs w:val="20"/>
              </w:rPr>
              <w:t xml:space="preserve">External customers, Razorpay team</w:t>
            </w:r>
          </w:p>
        </w:tc>
      </w:tr>
    </w:tbl>
    <w:p>
      <w:pPr>
        <w:pStyle w:val="Heading2"/>
        <w:spacing w:after="80" w:before="240"/>
      </w:pPr>
      <w:r>
        <w:rPr>
          <w:rFonts w:ascii="Calibri" w:cs="Calibri" w:eastAsia="Calibri" w:hAnsi="Calibri"/>
          <w:b/>
          <w:bCs/>
          <w:color w:val="C0392B"/>
          <w:sz w:val="28"/>
          <w:szCs w:val="28"/>
        </w:rPr>
        <w:t xml:space="preserve">4.4  RACI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260"/>
        <w:gridCol w:w="1260"/>
        <w:gridCol w:w="1260"/>
        <w:gridCol w:w="1260"/>
      </w:tblGrid>
      <w:tr>
        <w:tc>
          <w:tcPr>
            <w:tcW w:type="dxa" w:w="252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Activity</w:t>
            </w:r>
          </w:p>
        </w:tc>
        <w:tc>
          <w:tcPr>
            <w:tcW w:type="dxa" w:w="12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BA</w:t>
            </w:r>
          </w:p>
        </w:tc>
        <w:tc>
          <w:tcPr>
            <w:tcW w:type="dxa" w:w="12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PM</w:t>
            </w:r>
          </w:p>
        </w:tc>
        <w:tc>
          <w:tcPr>
            <w:tcW w:type="dxa" w:w="12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Eng</w:t>
            </w:r>
          </w:p>
        </w:tc>
        <w:tc>
          <w:tcPr>
            <w:tcW w:type="dxa" w:w="12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Data</w:t>
            </w:r>
          </w:p>
        </w:tc>
        <w:tc>
          <w:tcPr>
            <w:tcW w:type="dxa" w:w="12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Mktg</w:t>
            </w:r>
          </w:p>
        </w:tc>
        <w:tc>
          <w:tcPr>
            <w:tcW w:type="dxa" w:w="12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Legal</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Requirements Elicitation</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R</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A</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C</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C</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C</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I</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BRD Sign-off</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R</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A</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C</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I</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I</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C</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Event Schema Design</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C</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I</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A</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R</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I</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I</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Recovery Campaign Design</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C</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C</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I</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I</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R/A</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I</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Checkout UX Wireframes</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C</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A</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C</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I</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I</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I</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UAT Execution</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C</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A</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R</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C</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C</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I</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DPDP Compliance Review</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C</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A</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I</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I</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C</w:t>
            </w:r>
          </w:p>
        </w:tc>
        <w:tc>
          <w:tcPr>
            <w:tcW w:type="dxa" w:w="12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R</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Go-Live Approval</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C</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R</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A</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C</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C</w:t>
            </w:r>
          </w:p>
        </w:tc>
        <w:tc>
          <w:tcPr>
            <w:tcW w:type="dxa" w:w="12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C</w:t>
            </w:r>
          </w:p>
        </w:tc>
      </w:tr>
    </w:tbl>
    <w:p>
      <w:pPr>
        <w:spacing w:after="80" w:before="60"/>
      </w:pPr>
      <w:r>
        <w:rPr>
          <w:rFonts w:ascii="Calibri" w:cs="Calibri" w:eastAsia="Calibri" w:hAnsi="Calibri"/>
          <w:i/>
          <w:iCs/>
          <w:color w:val="717D7E"/>
          <w:sz w:val="22"/>
          <w:szCs w:val="22"/>
        </w:rPr>
        <w:t xml:space="preserve">R = Responsible  |  A = Accountable  |  C = Consulted  |  I = Informed</w:t>
      </w:r>
    </w:p>
    <w:p>
      <w:pPr>
        <w:pStyle w:val="Heading2"/>
        <w:spacing w:after="80" w:before="240"/>
      </w:pPr>
      <w:r>
        <w:rPr>
          <w:rFonts w:ascii="Calibri" w:cs="Calibri" w:eastAsia="Calibri" w:hAnsi="Calibri"/>
          <w:b/>
          <w:bCs/>
          <w:color w:val="C0392B"/>
          <w:sz w:val="28"/>
          <w:szCs w:val="28"/>
        </w:rPr>
        <w:t xml:space="preserve">4.5  Communication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800"/>
        <w:gridCol w:w="1800"/>
        <w:gridCol w:w="1440"/>
      </w:tblGrid>
      <w:tr>
        <w:tc>
          <w:tcPr>
            <w:tcW w:type="dxa" w:w="2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Communication</w:t>
            </w:r>
          </w:p>
        </w:tc>
        <w:tc>
          <w:tcPr>
            <w:tcW w:type="dxa" w:w="2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Audience</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Frequency</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Channel</w:t>
            </w:r>
          </w:p>
        </w:tc>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Owner</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Steering Committee Update</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VP Product, PM</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Bi-weekly</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PowerPoint / Meet</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PM</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Sprint Review</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All internal stakeholders</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Every 2 weeks</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Zoom / Teams</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PM / BA</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BRD Review Session</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All stakeholders</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Milestone</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Workshop</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BA</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Marketing Campaign Briefing</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Marketing Head</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Monthly</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Email + Deck</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PM</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Legal Compliance Review</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Legal Counsel, DPO</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Once (Phase 1)</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Workshop</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BA</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Go-Live Status Report</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All stakeholders</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Daily (Go-Live week)</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Email</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PM</w:t>
            </w:r>
          </w:p>
        </w:tc>
      </w:tr>
    </w:tbl>
    <w:p>
      <w:r>
        <w:br w:type="page"/>
      </w:r>
    </w:p>
    <w:p>
      <w:pPr>
        <w:pStyle w:val="Heading1"/>
        <w:spacing w:after="120" w:before="360"/>
      </w:pPr>
      <w:r>
        <w:rPr>
          <w:rFonts w:ascii="Calibri" w:cs="Calibri" w:eastAsia="Calibri" w:hAnsi="Calibri"/>
          <w:b/>
          <w:bCs/>
          <w:color w:val="922B21"/>
          <w:sz w:val="38"/>
          <w:szCs w:val="38"/>
        </w:rPr>
        <w:t xml:space="preserve">5.0  AS-IS Process (Current State)</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5.1  Current System Overview</w:t>
      </w:r>
    </w:p>
    <w:p>
      <w:pPr>
        <w:spacing w:after="80" w:before="60"/>
      </w:pPr>
      <w:r>
        <w:rPr>
          <w:rFonts w:ascii="Calibri" w:cs="Calibri" w:eastAsia="Calibri" w:hAnsi="Calibri"/>
          <w:color w:val="1C2833"/>
          <w:sz w:val="22"/>
          <w:szCs w:val="22"/>
        </w:rPr>
        <w:t xml:space="preserve">Snapdeal's current e-commerce checkout and cart management system was built incrementally over 2014–2020 and has not undergone a fundamental redesign since 2019. The system operates as a multi-step checkout funnel across web and mobile app, with limited real-time event tracking and no automated cart recovery capability.</w:t>
      </w:r>
    </w:p>
    <w:p>
      <w:pPr>
        <w:spacing w:after="80" w:before="60"/>
      </w:pPr>
      <w:r>
        <w:rPr>
          <w:rFonts w:ascii="Calibri" w:cs="Calibri" w:eastAsia="Calibri" w:hAnsi="Calibri"/>
          <w:color w:val="1C2833"/>
          <w:sz w:val="22"/>
          <w:szCs w:val="22"/>
        </w:rPr>
        <w:t xml:space="preserve">Key characteristics of the current system:</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Multi-step checkout: 6 separate pages — Cart Review → Login/Register → Address → Delivery Option → Payment → Order Confirmation.</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No guest checkout: All buyers must create an account or log in before purchase, creating a mandatory friction point.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Shipping cost revealed late: Shipping fee shown only at the 'Delivery Option' step (Step 4 of 6) — never on the product page or cart view.</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Cart event tracking: Basic 'purchase completed' and 'cart created' events only. No add-to-cart, remove, or abandon events tracked.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Recovery emails: Sent manually by marketing team based on weekly data pulls — average delay of 48–72 hours post-abandonment.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Payment failure handling: User sees a generic 'Payment Failed. Please try again.' message with no alternative payment suggestions.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Cart persistence: Cart is device-specific for guest/unauthenticated users. Items lost if user switches devices.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Analytics: Checkout funnel data available in Google Analytics with 24-hour lag. No abandonment reason tracking.</w:t>
      </w:r>
    </w:p>
    <w:p>
      <w:pPr>
        <w:pStyle w:val="Heading2"/>
        <w:spacing w:after="80" w:before="240"/>
      </w:pPr>
      <w:r>
        <w:rPr>
          <w:rFonts w:ascii="Calibri" w:cs="Calibri" w:eastAsia="Calibri" w:hAnsi="Calibri"/>
          <w:b/>
          <w:bCs/>
          <w:color w:val="C0392B"/>
          <w:sz w:val="28"/>
          <w:szCs w:val="28"/>
        </w:rPr>
        <w:t xml:space="preserve">5.2  Current Process Flow</w:t>
      </w:r>
    </w:p>
    <w:p>
      <w:pPr>
        <w:spacing w:after="80" w:before="60"/>
      </w:pPr>
      <w:r>
        <w:rPr>
          <w:rFonts w:ascii="Calibri" w:cs="Calibri" w:eastAsia="Calibri" w:hAnsi="Calibri"/>
          <w:color w:val="1C2833"/>
          <w:sz w:val="22"/>
          <w:szCs w:val="22"/>
        </w:rPr>
        <w:t xml:space="preserve">The following describes the AS-IS checkout journey for a Snapdeal buyer:</w:t>
      </w:r>
    </w:p>
    <w:p>
      <w:pPr>
        <w:pStyle w:val="ListParagraph"/>
        <w:numPr>
          <w:ilvl w:val="0"/>
          <w:numId w:val="3"/>
        </w:numPr>
        <w:spacing w:after="50" w:before="50"/>
      </w:pPr>
      <w:r>
        <w:rPr>
          <w:rFonts w:ascii="Calibri" w:cs="Calibri" w:eastAsia="Calibri" w:hAnsi="Calibri"/>
          <w:color w:val="1C2833"/>
          <w:sz w:val="22"/>
          <w:szCs w:val="22"/>
        </w:rPr>
        <w:t xml:space="preserve">Buyer browses product catalogue → adds item to cart (no event captured).</w:t>
      </w:r>
    </w:p>
    <w:p>
      <w:pPr>
        <w:pStyle w:val="ListParagraph"/>
        <w:numPr>
          <w:ilvl w:val="0"/>
          <w:numId w:val="3"/>
        </w:numPr>
        <w:spacing w:after="50" w:before="50"/>
      </w:pPr>
      <w:r>
        <w:rPr>
          <w:rFonts w:ascii="Calibri" w:cs="Calibri" w:eastAsia="Calibri" w:hAnsi="Calibri"/>
          <w:color w:val="1C2833"/>
          <w:sz w:val="22"/>
          <w:szCs w:val="22"/>
        </w:rPr>
        <w:t xml:space="preserve">Buyer navigates to cart page → reviews items → clicks 'Proceed to Checkout'.</w:t>
      </w:r>
    </w:p>
    <w:p>
      <w:pPr>
        <w:pStyle w:val="ListParagraph"/>
        <w:numPr>
          <w:ilvl w:val="0"/>
          <w:numId w:val="3"/>
        </w:numPr>
        <w:spacing w:after="50" w:before="50"/>
      </w:pPr>
      <w:r>
        <w:rPr>
          <w:rFonts w:ascii="Calibri" w:cs="Calibri" w:eastAsia="Calibri" w:hAnsi="Calibri"/>
          <w:color w:val="1C2833"/>
          <w:sz w:val="22"/>
          <w:szCs w:val="22"/>
        </w:rPr>
        <w:t xml:space="preserve">Step 1 — Login/Register: Buyer must log in or create an account. Mandatory. (~22% drop off here).</w:t>
      </w:r>
    </w:p>
    <w:p>
      <w:pPr>
        <w:pStyle w:val="ListParagraph"/>
        <w:numPr>
          <w:ilvl w:val="0"/>
          <w:numId w:val="3"/>
        </w:numPr>
        <w:spacing w:after="50" w:before="50"/>
      </w:pPr>
      <w:r>
        <w:rPr>
          <w:rFonts w:ascii="Calibri" w:cs="Calibri" w:eastAsia="Calibri" w:hAnsi="Calibri"/>
          <w:color w:val="1C2833"/>
          <w:sz w:val="22"/>
          <w:szCs w:val="22"/>
        </w:rPr>
        <w:t xml:space="preserve">Step 2 — Address: Buyer enters or selects delivery address. (~8% drop off).</w:t>
      </w:r>
    </w:p>
    <w:p>
      <w:pPr>
        <w:pStyle w:val="ListParagraph"/>
        <w:numPr>
          <w:ilvl w:val="0"/>
          <w:numId w:val="3"/>
        </w:numPr>
        <w:spacing w:after="50" w:before="50"/>
      </w:pPr>
      <w:r>
        <w:rPr>
          <w:rFonts w:ascii="Calibri" w:cs="Calibri" w:eastAsia="Calibri" w:hAnsi="Calibri"/>
          <w:color w:val="1C2833"/>
          <w:sz w:val="22"/>
          <w:szCs w:val="22"/>
        </w:rPr>
        <w:t xml:space="preserve">Step 3 — Delivery Option: Buyer selects shipping speed. Shipping cost displayed here for the FIRST TIME. (~25% drop off here due to shipping surprise).</w:t>
      </w:r>
    </w:p>
    <w:p>
      <w:pPr>
        <w:pStyle w:val="ListParagraph"/>
        <w:numPr>
          <w:ilvl w:val="0"/>
          <w:numId w:val="3"/>
        </w:numPr>
        <w:spacing w:after="50" w:before="50"/>
      </w:pPr>
      <w:r>
        <w:rPr>
          <w:rFonts w:ascii="Calibri" w:cs="Calibri" w:eastAsia="Calibri" w:hAnsi="Calibri"/>
          <w:color w:val="1C2833"/>
          <w:sz w:val="22"/>
          <w:szCs w:val="22"/>
        </w:rPr>
        <w:t xml:space="preserve">Step 4 — Payment: Buyer selects payment method. Limited to Net Banking, Debit/Credit Card, UPI (no wallet priority). Payment failure shows generic error. (~13% of transactions fail here).</w:t>
      </w:r>
    </w:p>
    <w:p>
      <w:pPr>
        <w:pStyle w:val="ListParagraph"/>
        <w:numPr>
          <w:ilvl w:val="0"/>
          <w:numId w:val="3"/>
        </w:numPr>
        <w:spacing w:after="50" w:before="50"/>
      </w:pPr>
      <w:r>
        <w:rPr>
          <w:rFonts w:ascii="Calibri" w:cs="Calibri" w:eastAsia="Calibri" w:hAnsi="Calibri"/>
          <w:color w:val="1C2833"/>
          <w:sz w:val="22"/>
          <w:szCs w:val="22"/>
        </w:rPr>
        <w:t xml:space="preserve">Step 5 — Order Confirmation: Buyer sees order ID. No cross-sell or upsell at this point.</w:t>
      </w:r>
    </w:p>
    <w:p>
      <w:pPr>
        <w:spacing w:after="80" w:before="60"/>
      </w:pPr>
      <w:r>
        <w:rPr>
          <w:rFonts w:ascii="Calibri" w:cs="Calibri" w:eastAsia="Calibri" w:hAnsi="Calibri"/>
          <w:color w:val="1C2833"/>
          <w:sz w:val="22"/>
          <w:szCs w:val="22"/>
        </w:rPr>
        <w:t xml:space="preserve">If buyer abandons at any step: No automated action. Cart remains saved for 7 days (logged-in users only). No recovery communication triggered.</w:t>
      </w:r>
    </w:p>
    <w:p>
      <w:pPr>
        <w:pStyle w:val="Heading2"/>
        <w:spacing w:after="80" w:before="240"/>
      </w:pPr>
      <w:r>
        <w:rPr>
          <w:rFonts w:ascii="Calibri" w:cs="Calibri" w:eastAsia="Calibri" w:hAnsi="Calibri"/>
          <w:b/>
          <w:bCs/>
          <w:color w:val="C0392B"/>
          <w:sz w:val="28"/>
          <w:szCs w:val="28"/>
        </w:rPr>
        <w:t xml:space="preserve">5.3  Pain Points &amp;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20"/>
        <w:gridCol w:w="3240"/>
        <w:gridCol w:w="3000"/>
      </w:tblGrid>
      <w:tr>
        <w:tc>
          <w:tcPr>
            <w:tcW w:type="dxa" w:w="6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t>
            </w:r>
          </w:p>
        </w:tc>
        <w:tc>
          <w:tcPr>
            <w:tcW w:type="dxa" w:w="252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Pain Point</w:t>
            </w:r>
          </w:p>
        </w:tc>
        <w:tc>
          <w:tcPr>
            <w:tcW w:type="dxa" w:w="32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Root Cause</w:t>
            </w:r>
          </w:p>
        </w:tc>
        <w:tc>
          <w:tcPr>
            <w:tcW w:type="dxa" w:w="30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Business Impact</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P1</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Shipping cost revealed too late</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Cost shown at Step 4, not Step 1</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~25% of all abandonments</w:t>
            </w:r>
          </w:p>
        </w:tc>
      </w:tr>
      <w:tr>
        <w:tc>
          <w:tcPr>
            <w:tcW w:type="dxa" w:w="6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P2</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Mandatory account creation</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No guest checkout option exists</w:t>
            </w:r>
          </w:p>
        </w:tc>
        <w:tc>
          <w:tcPr>
            <w:tcW w:type="dxa" w:w="30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~22% drop-off at login step</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P3</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No automated cart recovery</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No event tracking or trigger system</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~72% carts never recovered</w:t>
            </w:r>
          </w:p>
        </w:tc>
      </w:tr>
      <w:tr>
        <w:tc>
          <w:tcPr>
            <w:tcW w:type="dxa" w:w="6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P4</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Generic payment error messages</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No error code parsing or alternatives</w:t>
            </w:r>
          </w:p>
        </w:tc>
        <w:tc>
          <w:tcPr>
            <w:tcW w:type="dxa" w:w="30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~13% payment abandonment unrecovered</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P5</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No delivery date on product/cart page</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EDD only in order confirmation</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Buyer uncertainty → COD preference</w:t>
            </w:r>
          </w:p>
        </w:tc>
      </w:tr>
      <w:tr>
        <w:tc>
          <w:tcPr>
            <w:tcW w:type="dxa" w:w="6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P6</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Cart not synced across devices</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Session-based cart storage</w:t>
            </w:r>
          </w:p>
        </w:tc>
        <w:tc>
          <w:tcPr>
            <w:tcW w:type="dxa" w:w="30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Lost carts when device switches</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P7</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No price-comparison intelligence</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No exit-intent or competitor signal</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Buyers leave; don't return</w:t>
            </w:r>
          </w:p>
        </w:tc>
      </w:tr>
      <w:tr>
        <w:tc>
          <w:tcPr>
            <w:tcW w:type="dxa" w:w="6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P8</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48–72 hour recovery email delay</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Manual process by marketing team</w:t>
            </w:r>
          </w:p>
        </w:tc>
        <w:tc>
          <w:tcPr>
            <w:tcW w:type="dxa" w:w="30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Recovery rate &lt;2% (should be 8–12%)</w:t>
            </w:r>
          </w:p>
        </w:tc>
      </w:tr>
    </w:tbl>
    <w:p>
      <w:r>
        <w:br w:type="page"/>
      </w:r>
    </w:p>
    <w:p>
      <w:pPr>
        <w:pStyle w:val="Heading1"/>
        <w:spacing w:after="120" w:before="360"/>
      </w:pPr>
      <w:r>
        <w:rPr>
          <w:rFonts w:ascii="Calibri" w:cs="Calibri" w:eastAsia="Calibri" w:hAnsi="Calibri"/>
          <w:b/>
          <w:bCs/>
          <w:color w:val="922B21"/>
          <w:sz w:val="38"/>
          <w:szCs w:val="38"/>
        </w:rPr>
        <w:t xml:space="preserve">6.0  TO-BE Process (Future State)</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6.1  Proposed Solution Overview</w:t>
      </w:r>
    </w:p>
    <w:p>
      <w:pPr>
        <w:spacing w:after="80" w:before="60"/>
      </w:pPr>
      <w:r>
        <w:rPr>
          <w:rFonts w:ascii="Calibri" w:cs="Calibri" w:eastAsia="Calibri" w:hAnsi="Calibri"/>
          <w:color w:val="1C2833"/>
          <w:sz w:val="22"/>
          <w:szCs w:val="22"/>
        </w:rPr>
        <w:t xml:space="preserve">The Cart Recovery &amp; Checkout Optimization System (CRCOS) transforms Snapdeal's checkout and recovery capability through three interconnected layers: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Layer 1 — Intelligent Tracking: A real-time event streaming pipeline captures every cart interaction and classifies abandonment by root cause within seconds.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Layer 2 — Automated Recovery: Personalised, tiered recovery communications (email, SMS, push) fire automatically based on abandonment type, cart value, and buyer profile — all within defined SLA windows.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Layer 3 — Checkout Redesign: The 6-step checkout is collapsed into a single-page flow with guest checkout, UPI auto-detect, shipping transparency, and real-time EDD — eliminating the friction points that cause pre-checkout abandonment.</w:t>
      </w:r>
    </w:p>
    <w:p>
      <w:pPr>
        <w:pStyle w:val="Heading2"/>
        <w:spacing w:after="80" w:before="240"/>
      </w:pPr>
      <w:r>
        <w:rPr>
          <w:rFonts w:ascii="Calibri" w:cs="Calibri" w:eastAsia="Calibri" w:hAnsi="Calibri"/>
          <w:b/>
          <w:bCs/>
          <w:color w:val="C0392B"/>
          <w:sz w:val="28"/>
          <w:szCs w:val="28"/>
        </w:rPr>
        <w:t xml:space="preserve">6.2  Proposed Process Flow (TO-BE)</w:t>
      </w:r>
    </w:p>
    <w:p>
      <w:pPr>
        <w:spacing w:after="80" w:before="60"/>
      </w:pPr>
      <w:r>
        <w:rPr>
          <w:rFonts w:ascii="Calibri" w:cs="Calibri" w:eastAsia="Calibri" w:hAnsi="Calibri"/>
          <w:color w:val="1C2833"/>
          <w:sz w:val="22"/>
          <w:szCs w:val="22"/>
        </w:rPr>
        <w:t xml:space="preserve">The future-state buyer journey for a Snapdeal customer:</w:t>
      </w:r>
    </w:p>
    <w:p>
      <w:pPr>
        <w:pStyle w:val="ListParagraph"/>
        <w:numPr>
          <w:ilvl w:val="0"/>
          <w:numId w:val="3"/>
        </w:numPr>
        <w:spacing w:after="50" w:before="50"/>
      </w:pPr>
      <w:r>
        <w:rPr>
          <w:rFonts w:ascii="Calibri" w:cs="Calibri" w:eastAsia="Calibri" w:hAnsi="Calibri"/>
          <w:color w:val="1C2833"/>
          <w:sz w:val="22"/>
          <w:szCs w:val="22"/>
        </w:rPr>
        <w:t xml:space="preserve">Buyer views product → Shipping cost and Estimated Delivery Date shown on Product Detail Page (PDP). [New: ShippingCostViewed event captured]</w:t>
      </w:r>
    </w:p>
    <w:p>
      <w:pPr>
        <w:pStyle w:val="ListParagraph"/>
        <w:numPr>
          <w:ilvl w:val="0"/>
          <w:numId w:val="3"/>
        </w:numPr>
        <w:spacing w:after="50" w:before="50"/>
      </w:pPr>
      <w:r>
        <w:rPr>
          <w:rFonts w:ascii="Calibri" w:cs="Calibri" w:eastAsia="Calibri" w:hAnsi="Calibri"/>
          <w:color w:val="1C2833"/>
          <w:sz w:val="22"/>
          <w:szCs w:val="22"/>
        </w:rPr>
        <w:t xml:space="preserve">Buyer adds to cart → [New: CartAdded event captured with timestamp, device, item details, cart value].</w:t>
      </w:r>
    </w:p>
    <w:p>
      <w:pPr>
        <w:pStyle w:val="ListParagraph"/>
        <w:numPr>
          <w:ilvl w:val="0"/>
          <w:numId w:val="3"/>
        </w:numPr>
        <w:spacing w:after="50" w:before="50"/>
      </w:pPr>
      <w:r>
        <w:rPr>
          <w:rFonts w:ascii="Calibri" w:cs="Calibri" w:eastAsia="Calibri" w:hAnsi="Calibri"/>
          <w:color w:val="1C2833"/>
          <w:sz w:val="22"/>
          <w:szCs w:val="22"/>
        </w:rPr>
        <w:t xml:space="preserve">Buyer views cart → Free-shipping progress bar shown (e.g. 'Add ₹80 more for free shipping'). EDD reconfirmed. [CartViewed event captured]</w:t>
      </w:r>
    </w:p>
    <w:p>
      <w:pPr>
        <w:pStyle w:val="ListParagraph"/>
        <w:numPr>
          <w:ilvl w:val="0"/>
          <w:numId w:val="3"/>
        </w:numPr>
        <w:spacing w:after="50" w:before="50"/>
      </w:pPr>
      <w:r>
        <w:rPr>
          <w:rFonts w:ascii="Calibri" w:cs="Calibri" w:eastAsia="Calibri" w:hAnsi="Calibri"/>
          <w:color w:val="1C2833"/>
          <w:sz w:val="22"/>
          <w:szCs w:val="22"/>
        </w:rPr>
        <w:t xml:space="preserve">Buyer clicks Checkout → ONE-PAGE CHECKOUT loads: Address (auto-filled from profile), Delivery Option (pre-selected: fastest), Payment (UPI auto-detected and pre-selected), Order Summary — all on one screen. GUEST CHECKOUT option available. [CheckoutInitiated event captured]</w:t>
      </w:r>
    </w:p>
    <w:p>
      <w:pPr>
        <w:pStyle w:val="ListParagraph"/>
        <w:numPr>
          <w:ilvl w:val="0"/>
          <w:numId w:val="3"/>
        </w:numPr>
        <w:spacing w:after="50" w:before="50"/>
      </w:pPr>
      <w:r>
        <w:rPr>
          <w:rFonts w:ascii="Calibri" w:cs="Calibri" w:eastAsia="Calibri" w:hAnsi="Calibri"/>
          <w:color w:val="1C2833"/>
          <w:sz w:val="22"/>
          <w:szCs w:val="22"/>
        </w:rPr>
        <w:t xml:space="preserve">Buyer selects payment → UPI/card/COD with wallet options prominently shown. [PaymentAttempted event captured]</w:t>
      </w:r>
    </w:p>
    <w:p>
      <w:pPr>
        <w:pStyle w:val="ListParagraph"/>
        <w:numPr>
          <w:ilvl w:val="0"/>
          <w:numId w:val="3"/>
        </w:numPr>
        <w:spacing w:after="50" w:before="50"/>
      </w:pPr>
      <w:r>
        <w:rPr>
          <w:rFonts w:ascii="Calibri" w:cs="Calibri" w:eastAsia="Calibri" w:hAnsi="Calibri"/>
          <w:color w:val="1C2833"/>
          <w:sz w:val="22"/>
          <w:szCs w:val="22"/>
        </w:rPr>
        <w:t xml:space="preserve">If payment succeeds → Order Confirmation with cross-sell nudge. [PurchaseCompleted event captured — cart recovery suppressed]</w:t>
      </w:r>
    </w:p>
    <w:p>
      <w:pPr>
        <w:pStyle w:val="ListParagraph"/>
        <w:numPr>
          <w:ilvl w:val="0"/>
          <w:numId w:val="3"/>
        </w:numPr>
        <w:spacing w:after="50" w:before="50"/>
      </w:pPr>
      <w:r>
        <w:rPr>
          <w:rFonts w:ascii="Calibri" w:cs="Calibri" w:eastAsia="Calibri" w:hAnsi="Calibri"/>
          <w:color w:val="1C2833"/>
          <w:sz w:val="22"/>
          <w:szCs w:val="22"/>
        </w:rPr>
        <w:t xml:space="preserve">If payment fails → [PaymentFailed event captured] Smart retry fires once automatically. Alternative payment methods shown immediately. If still not resolved — recovery SMS/email triggers within 15 minutes.</w:t>
      </w:r>
    </w:p>
    <w:p>
      <w:pPr>
        <w:pStyle w:val="ListParagraph"/>
        <w:numPr>
          <w:ilvl w:val="0"/>
          <w:numId w:val="3"/>
        </w:numPr>
        <w:spacing w:after="50" w:before="50"/>
      </w:pPr>
      <w:r>
        <w:rPr>
          <w:rFonts w:ascii="Calibri" w:cs="Calibri" w:eastAsia="Calibri" w:hAnsi="Calibri"/>
          <w:color w:val="1C2833"/>
          <w:sz w:val="22"/>
          <w:szCs w:val="22"/>
        </w:rPr>
        <w:t xml:space="preserve">If buyer abandons at any stage → [CartAbandoned event captured] Classification engine assigns reason code. Recovery workflow triggers based on reason and cart value tier.</w:t>
      </w:r>
    </w:p>
    <w:p>
      <w:pPr>
        <w:pStyle w:val="Heading2"/>
        <w:spacing w:after="80" w:before="240"/>
      </w:pPr>
      <w:r>
        <w:rPr>
          <w:rFonts w:ascii="Calibri" w:cs="Calibri" w:eastAsia="Calibri" w:hAnsi="Calibri"/>
          <w:b/>
          <w:bCs/>
          <w:color w:val="C0392B"/>
          <w:sz w:val="28"/>
          <w:szCs w:val="28"/>
        </w:rPr>
        <w:t xml:space="preserve">6.3  How It Solves the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20"/>
        <w:gridCol w:w="6240"/>
      </w:tblGrid>
      <w:tr>
        <w:tc>
          <w:tcPr>
            <w:tcW w:type="dxa" w:w="6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t>
            </w:r>
          </w:p>
        </w:tc>
        <w:tc>
          <w:tcPr>
            <w:tcW w:type="dxa" w:w="252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Pain Point</w:t>
            </w:r>
          </w:p>
        </w:tc>
        <w:tc>
          <w:tcPr>
            <w:tcW w:type="dxa" w:w="62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TO-BE Solution</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P1</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Shipping cost surprise</w:t>
            </w:r>
          </w:p>
        </w:tc>
        <w:tc>
          <w:tcPr>
            <w:tcW w:type="dxa" w:w="6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Shipping cost shown on PDP and cart — never a surprise at checkout</w:t>
            </w:r>
          </w:p>
        </w:tc>
      </w:tr>
      <w:tr>
        <w:tc>
          <w:tcPr>
            <w:tcW w:type="dxa" w:w="6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P2</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Mandatory account creation</w:t>
            </w:r>
          </w:p>
        </w:tc>
        <w:tc>
          <w:tcPr>
            <w:tcW w:type="dxa" w:w="6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Guest checkout introduced; login encouraged post-purchase, not as gate</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P3</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No cart recovery</w:t>
            </w:r>
          </w:p>
        </w:tc>
        <w:tc>
          <w:tcPr>
            <w:tcW w:type="dxa" w:w="6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Automated recovery workflows trigger within 15–60 min based on abandonment type</w:t>
            </w:r>
          </w:p>
        </w:tc>
      </w:tr>
      <w:tr>
        <w:tc>
          <w:tcPr>
            <w:tcW w:type="dxa" w:w="6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P4</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Generic payment errors</w:t>
            </w:r>
          </w:p>
        </w:tc>
        <w:tc>
          <w:tcPr>
            <w:tcW w:type="dxa" w:w="6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Error code parsed → specific message + alternative payment method shown instantly</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P5</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No EDD visibility</w:t>
            </w:r>
          </w:p>
        </w:tc>
        <w:tc>
          <w:tcPr>
            <w:tcW w:type="dxa" w:w="6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EDD shown on PDP, cart, and checkout — personalised by pin code</w:t>
            </w:r>
          </w:p>
        </w:tc>
      </w:tr>
      <w:tr>
        <w:tc>
          <w:tcPr>
            <w:tcW w:type="dxa" w:w="6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P6</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Cross-device cart loss</w:t>
            </w:r>
          </w:p>
        </w:tc>
        <w:tc>
          <w:tcPr>
            <w:tcW w:type="dxa" w:w="6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Cart persisted in DB for all users; anonymous users prompted to save via email</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P7</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Price comparison leakage</w:t>
            </w:r>
          </w:p>
        </w:tc>
        <w:tc>
          <w:tcPr>
            <w:tcW w:type="dxa" w:w="6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Competitor exit signal detected; price-sensitive recovery email sent within 24 hr</w:t>
            </w:r>
          </w:p>
        </w:tc>
      </w:tr>
      <w:tr>
        <w:tc>
          <w:tcPr>
            <w:tcW w:type="dxa" w:w="6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P8</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Recovery email 48-72 hr delay</w:t>
            </w:r>
          </w:p>
        </w:tc>
        <w:tc>
          <w:tcPr>
            <w:tcW w:type="dxa" w:w="6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Recovery triggers automated in real-time — 15 min for payment fail, 60 min for standard</w:t>
            </w:r>
          </w:p>
        </w:tc>
      </w:tr>
    </w:tbl>
    <w:p>
      <w:pPr>
        <w:pStyle w:val="Heading2"/>
        <w:spacing w:after="80" w:before="240"/>
      </w:pPr>
      <w:r>
        <w:rPr>
          <w:rFonts w:ascii="Calibri" w:cs="Calibri" w:eastAsia="Calibri" w:hAnsi="Calibri"/>
          <w:b/>
          <w:bCs/>
          <w:color w:val="C0392B"/>
          <w:sz w:val="28"/>
          <w:szCs w:val="28"/>
        </w:rPr>
        <w:t xml:space="preserve">6.4  Gap Analysis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c>
          <w:tcPr>
            <w:tcW w:type="dxa" w:w="252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Capability</w:t>
            </w:r>
          </w:p>
        </w:tc>
        <w:tc>
          <w:tcPr>
            <w:tcW w:type="dxa" w:w="342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AS-IS (Current)</w:t>
            </w:r>
          </w:p>
        </w:tc>
        <w:tc>
          <w:tcPr>
            <w:tcW w:type="dxa" w:w="342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TO-BE (Future)</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Cart Event Tracking</w:t>
            </w:r>
          </w:p>
        </w:tc>
        <w:tc>
          <w:tcPr>
            <w:tcW w:type="dxa" w:w="3420"/>
            <w:gridSpan w:val="1"/>
            <w:tcBorders>
              <w:top w:val="single" w:color="CCCCCC" w:sz="4"/>
              <w:left w:val="single" w:color="CCCCCC" w:sz="4"/>
              <w:bottom w:val="single" w:color="CCCCCC" w:sz="4"/>
              <w:right w:val="single" w:color="CCCCCC" w:sz="4"/>
            </w:tcBorders>
            <w:shd w:fill="FADBD8"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Purchase complete only</w:t>
            </w:r>
          </w:p>
        </w:tc>
        <w:tc>
          <w:tcPr>
            <w:tcW w:type="dxa" w:w="3420"/>
            <w:gridSpan w:val="1"/>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Full funnel: add, view, abandon, recover</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Checkout Steps</w:t>
            </w:r>
          </w:p>
        </w:tc>
        <w:tc>
          <w:tcPr>
            <w:tcW w:type="dxa" w:w="3420"/>
            <w:gridSpan w:val="1"/>
            <w:tcBorders>
              <w:top w:val="single" w:color="CCCCCC" w:sz="4"/>
              <w:left w:val="single" w:color="CCCCCC" w:sz="4"/>
              <w:bottom w:val="single" w:color="CCCCCC" w:sz="4"/>
              <w:right w:val="single" w:color="CCCCCC" w:sz="4"/>
            </w:tcBorders>
            <w:shd w:fill="FADBD8"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6 steps, mandatory login</w:t>
            </w:r>
          </w:p>
        </w:tc>
        <w:tc>
          <w:tcPr>
            <w:tcW w:type="dxa" w:w="3420"/>
            <w:gridSpan w:val="1"/>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 page, guest checkout available</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Shipping Cost Display</w:t>
            </w:r>
          </w:p>
        </w:tc>
        <w:tc>
          <w:tcPr>
            <w:tcW w:type="dxa" w:w="3420"/>
            <w:gridSpan w:val="1"/>
            <w:tcBorders>
              <w:top w:val="single" w:color="CCCCCC" w:sz="4"/>
              <w:left w:val="single" w:color="CCCCCC" w:sz="4"/>
              <w:bottom w:val="single" w:color="CCCCCC" w:sz="4"/>
              <w:right w:val="single" w:color="CCCCCC" w:sz="4"/>
            </w:tcBorders>
            <w:shd w:fill="FADBD8"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Step 4 of 6 only</w:t>
            </w:r>
          </w:p>
        </w:tc>
        <w:tc>
          <w:tcPr>
            <w:tcW w:type="dxa" w:w="3420"/>
            <w:gridSpan w:val="1"/>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Product page + cart (always visible)</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EDD Display</w:t>
            </w:r>
          </w:p>
        </w:tc>
        <w:tc>
          <w:tcPr>
            <w:tcW w:type="dxa" w:w="3420"/>
            <w:gridSpan w:val="1"/>
            <w:tcBorders>
              <w:top w:val="single" w:color="CCCCCC" w:sz="4"/>
              <w:left w:val="single" w:color="CCCCCC" w:sz="4"/>
              <w:bottom w:val="single" w:color="CCCCCC" w:sz="4"/>
              <w:right w:val="single" w:color="CCCCCC" w:sz="4"/>
            </w:tcBorders>
            <w:shd w:fill="FADBD8"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Order confirmation only</w:t>
            </w:r>
          </w:p>
        </w:tc>
        <w:tc>
          <w:tcPr>
            <w:tcW w:type="dxa" w:w="3420"/>
            <w:gridSpan w:val="1"/>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PDP + cart + checkout (personalised)</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Recovery Communication</w:t>
            </w:r>
          </w:p>
        </w:tc>
        <w:tc>
          <w:tcPr>
            <w:tcW w:type="dxa" w:w="3420"/>
            <w:gridSpan w:val="1"/>
            <w:tcBorders>
              <w:top w:val="single" w:color="CCCCCC" w:sz="4"/>
              <w:left w:val="single" w:color="CCCCCC" w:sz="4"/>
              <w:bottom w:val="single" w:color="CCCCCC" w:sz="4"/>
              <w:right w:val="single" w:color="CCCCCC" w:sz="4"/>
            </w:tcBorders>
            <w:shd w:fill="FADBD8"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Manual, 48–72 hr delay</w:t>
            </w:r>
          </w:p>
        </w:tc>
        <w:tc>
          <w:tcPr>
            <w:tcW w:type="dxa" w:w="3420"/>
            <w:gridSpan w:val="1"/>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Automated, 15–60 min, personalised</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Payment Failure Handling</w:t>
            </w:r>
          </w:p>
        </w:tc>
        <w:tc>
          <w:tcPr>
            <w:tcW w:type="dxa" w:w="3420"/>
            <w:gridSpan w:val="1"/>
            <w:tcBorders>
              <w:top w:val="single" w:color="CCCCCC" w:sz="4"/>
              <w:left w:val="single" w:color="CCCCCC" w:sz="4"/>
              <w:bottom w:val="single" w:color="CCCCCC" w:sz="4"/>
              <w:right w:val="single" w:color="CCCCCC" w:sz="4"/>
            </w:tcBorders>
            <w:shd w:fill="FADBD8"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Generic error, no guidance</w:t>
            </w:r>
          </w:p>
        </w:tc>
        <w:tc>
          <w:tcPr>
            <w:tcW w:type="dxa" w:w="3420"/>
            <w:gridSpan w:val="1"/>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Error-specific message + smart retry + alternatives</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Cart Persistence</w:t>
            </w:r>
          </w:p>
        </w:tc>
        <w:tc>
          <w:tcPr>
            <w:tcW w:type="dxa" w:w="3420"/>
            <w:gridSpan w:val="1"/>
            <w:tcBorders>
              <w:top w:val="single" w:color="CCCCCC" w:sz="4"/>
              <w:left w:val="single" w:color="CCCCCC" w:sz="4"/>
              <w:bottom w:val="single" w:color="CCCCCC" w:sz="4"/>
              <w:right w:val="single" w:color="CCCCCC" w:sz="4"/>
            </w:tcBorders>
            <w:shd w:fill="FADBD8"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Session-based, device-specific</w:t>
            </w:r>
          </w:p>
        </w:tc>
        <w:tc>
          <w:tcPr>
            <w:tcW w:type="dxa" w:w="3420"/>
            <w:gridSpan w:val="1"/>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DB-persisted, cross-device synced</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Recovery Analytics</w:t>
            </w:r>
          </w:p>
        </w:tc>
        <w:tc>
          <w:tcPr>
            <w:tcW w:type="dxa" w:w="3420"/>
            <w:gridSpan w:val="1"/>
            <w:tcBorders>
              <w:top w:val="single" w:color="CCCCCC" w:sz="4"/>
              <w:left w:val="single" w:color="CCCCCC" w:sz="4"/>
              <w:bottom w:val="single" w:color="CCCCCC" w:sz="4"/>
              <w:right w:val="single" w:color="CCCCCC" w:sz="4"/>
            </w:tcBorders>
            <w:shd w:fill="FADBD8"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None</w:t>
            </w:r>
          </w:p>
        </w:tc>
        <w:tc>
          <w:tcPr>
            <w:tcW w:type="dxa" w:w="3420"/>
            <w:gridSpan w:val="1"/>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Real-time dashboard with reason codes</w:t>
            </w:r>
          </w:p>
        </w:tc>
      </w:tr>
    </w:tbl>
    <w:p>
      <w:r>
        <w:br w:type="page"/>
      </w:r>
    </w:p>
    <w:p>
      <w:pPr>
        <w:pStyle w:val="Heading1"/>
        <w:spacing w:after="120" w:before="360"/>
      </w:pPr>
      <w:r>
        <w:rPr>
          <w:rFonts w:ascii="Calibri" w:cs="Calibri" w:eastAsia="Calibri" w:hAnsi="Calibri"/>
          <w:b/>
          <w:bCs/>
          <w:color w:val="922B21"/>
          <w:sz w:val="38"/>
          <w:szCs w:val="38"/>
        </w:rPr>
        <w:t xml:space="preserve">7.0  Business Requirements</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7.1  Cart Abandonment Detection Requirements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BR-01: The system must capture a CartAbandoned event whenever a session with at least one item in cart ends without a purchase, across web and mobile app.</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BR-02: The system must capture the event within 5 seconds of session end or tab close.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BR-03: Each CartAbandoned event must include: user ID (or anonymous session ID), cart ID, cart value (₹), item list, device type, abandonment stage (pre-login / pre-address / pre-payment / post-payment-fail), and timestamp.</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BR-04: The system must classify each abandoned cart into one primary reason code: PRICE_SHOCK, PAYMENT_FAILURE, DELIVERY_CONCERN, FRICTION, PRICE_COMPARISON, WINDOW_SHOPPING, OTHER.</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BR-05: Classification must complete within 30 seconds of event capture to enable timely recovery trigger.</w:t>
      </w:r>
    </w:p>
    <w:p>
      <w:pPr>
        <w:pStyle w:val="Heading2"/>
        <w:spacing w:after="80" w:before="240"/>
      </w:pPr>
      <w:r>
        <w:rPr>
          <w:rFonts w:ascii="Calibri" w:cs="Calibri" w:eastAsia="Calibri" w:hAnsi="Calibri"/>
          <w:b/>
          <w:bCs/>
          <w:color w:val="C0392B"/>
          <w:sz w:val="28"/>
          <w:szCs w:val="28"/>
        </w:rPr>
        <w:t xml:space="preserve">7.2  Checkout Optimization Requirements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BR-06: The checkout process must be reduced to a single page, displaying address, delivery option, order summary, and payment simultaneously.</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BR-07: Guest checkout must be available — no mandatory account creation before purchase.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BR-08: Shipping cost must be displayed on the product detail page and in the cart view, before the buyer reaches the checkout page.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BR-09: A free-shipping progress bar must be shown in the cart when a buyer is within ₹500 of the free-shipping threshold.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BR-10: Estimated Delivery Date must be displayed on the PDP and cart, personalised by the buyer's pin code (detected or entered).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BR-11: UPI must be the default payment method for buyers with a linked UPI handle; it must auto-populate.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BR-12: COD must be available but presented after prepaid options, with a clear labelling of the COD convenience fee (if any).</w:t>
      </w:r>
    </w:p>
    <w:p>
      <w:pPr>
        <w:pStyle w:val="Heading2"/>
        <w:spacing w:after="80" w:before="240"/>
      </w:pPr>
      <w:r>
        <w:rPr>
          <w:rFonts w:ascii="Calibri" w:cs="Calibri" w:eastAsia="Calibri" w:hAnsi="Calibri"/>
          <w:b/>
          <w:bCs/>
          <w:color w:val="C0392B"/>
          <w:sz w:val="28"/>
          <w:szCs w:val="28"/>
        </w:rPr>
        <w:t xml:space="preserve">7.3  Recovery Notification Requirements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BR-13: Recovery communication must be triggered automatically without manual intervention from the marketing team.</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BR-14: Recovery SLA tiers must be: PaymentFailed — 15 minutes; HighValueCart (&gt;₹2,000) — 30 minutes; Standard — 60 minutes; PriceComparison — 24 hours.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BR-15: Recovery communications must be personalised to include: the abandoned product(s), cart value, a direct recovery link, and a reason-specific message.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BR-16: A maximum of 3 recovery communications per abandoned cart episode — initial trigger, 24-hour follow-up, and 72-hour final reminder — after which the cart is marked as unrecovered.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BR-17: Buyers who have opted out of marketing communications must not receive recovery emails or SMS. Transactional recovery messages for PaymentFailed events are exempt.</w:t>
      </w:r>
    </w:p>
    <w:p>
      <w:pPr>
        <w:pStyle w:val="Heading2"/>
        <w:spacing w:after="80" w:before="240"/>
      </w:pPr>
      <w:r>
        <w:rPr>
          <w:rFonts w:ascii="Calibri" w:cs="Calibri" w:eastAsia="Calibri" w:hAnsi="Calibri"/>
          <w:b/>
          <w:bCs/>
          <w:color w:val="C0392B"/>
          <w:sz w:val="28"/>
          <w:szCs w:val="28"/>
        </w:rPr>
        <w:t xml:space="preserve">7.4  Personalisation &amp; Offer Engine Requirements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BR-18: The system must generate personalised discount codes for recovery communications, governed by business rules on margin, cart value, and user tier.</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BR-19: Discount offers must not be surfaced in the first recovery communication — only from the second touch, to avoid training buyers to abandon intentionally.</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BR-20: Discount codes generated for recovery must be single-use and expire 48 hours after generation.</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BR-21: Personalised product recommendations (based on browsing history and cart items) must be included in the second and third recovery communications.</w:t>
      </w:r>
    </w:p>
    <w:p>
      <w:pPr>
        <w:pStyle w:val="Heading2"/>
        <w:spacing w:after="80" w:before="240"/>
      </w:pPr>
      <w:r>
        <w:rPr>
          <w:rFonts w:ascii="Calibri" w:cs="Calibri" w:eastAsia="Calibri" w:hAnsi="Calibri"/>
          <w:b/>
          <w:bCs/>
          <w:color w:val="C0392B"/>
          <w:sz w:val="28"/>
          <w:szCs w:val="28"/>
        </w:rPr>
        <w:t xml:space="preserve">7.5  Reporting &amp; Analytics Requirements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BR-22: A real-time analytics dashboard must be available to product, marketing, and business teams showing: abandonment rate, recovery rate, recovery revenue, abandonment reason distribution, and checkout funnel step drop-off rates.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BR-23: Dashboard data must refresh every 15 minutes during business hours (8 AM – 11 PM IST).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BR-24: The system must support export of cart recovery and checkout funnel data to CSV and Excel formats.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BR-25: Historical data must be queryable back to 13 months to support year-over-year analysis.</w:t>
      </w:r>
    </w:p>
    <w:p>
      <w:r>
        <w:br w:type="page"/>
      </w:r>
    </w:p>
    <w:p>
      <w:pPr>
        <w:pStyle w:val="Heading1"/>
        <w:spacing w:after="120" w:before="360"/>
      </w:pPr>
      <w:r>
        <w:rPr>
          <w:rFonts w:ascii="Calibri" w:cs="Calibri" w:eastAsia="Calibri" w:hAnsi="Calibri"/>
          <w:b/>
          <w:bCs/>
          <w:color w:val="922B21"/>
          <w:sz w:val="38"/>
          <w:szCs w:val="38"/>
        </w:rPr>
        <w:t xml:space="preserve">8.0  Functional Requirements</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8.1  FR-01: Cart Abandonment Tracking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Module ID</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FR-01</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Module Name</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Cart Abandonment Tracking Module</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Priority</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Must Have</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Source BR</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BR-01, BR-02, BR-03</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Description</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Captures all cart lifecycle events in real time via a lightweight JavaScript SDK (web) and native SDK (Android/iOS). Events are streamed to a Kafka-based event pipeline and stored in the analytics warehouse.</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Key Functions</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 CartAdded event on item add
2. CartViewed event on cart page load
3. CartAbandoned event on session end with items in cart
4. CartRecovered event on purchase post-abandonment
5. Anonymous session stitching to user profile on login</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Acceptance Criteria</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AC-01.1: CartAbandoned event fires within 5 sec of session end.
AC-01.2: All 5 event types captured with correct attributes ≥99.5% of the time.
AC-01.3: SDK adds &lt;200ms page load overhead.
AC-01.4: Anonymous cart correctly linked to user profile post-login.</w:t>
            </w:r>
          </w:p>
        </w:tc>
      </w:tr>
    </w:tbl>
    <w:p>
      <w:r>
        <w:rPr>
          <w:sz w:val="18"/>
          <w:szCs w:val="18"/>
        </w:rPr>
        <w:t xml:space="preserve"/>
      </w:r>
    </w:p>
    <w:p>
      <w:pPr>
        <w:pStyle w:val="Heading2"/>
        <w:spacing w:after="80" w:before="240"/>
      </w:pPr>
      <w:r>
        <w:rPr>
          <w:rFonts w:ascii="Calibri" w:cs="Calibri" w:eastAsia="Calibri" w:hAnsi="Calibri"/>
          <w:b/>
          <w:bCs/>
          <w:color w:val="C0392B"/>
          <w:sz w:val="28"/>
          <w:szCs w:val="28"/>
        </w:rPr>
        <w:t xml:space="preserve">8.2  FR-02: One-Page Checkout Flow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Module ID</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FR-02</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Module Name</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One-Page Checkout Flow Module</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Priority</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Must Have</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Source BR</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BR-06, BR-07, BR-11, BR-12</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Description</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Redesigns the 6-step checkout into a single-page accordion layout. Address, delivery option, and payment are all visible and configurable on one screen. Guest checkout is available with email capture for cart recovery purposes.</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Key Functions</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 Address section: auto-fill from saved addresses; Google Places pin code lookup
2. Delivery section: EDD displayed; express option surfaced if standard EDD &gt;5 days
3. Payment section: UPI pre-selected and auto-populated; card, netbanking, wallet, COD available
4. Order summary: always visible on right panel
5. Guest checkout: email captured; purchase proceeds without account creation</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Acceptance Criteria</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AC-02.1: Checkout completes in ≤3 user actions from cart for returning buyers.
AC-02.2: Guest checkout allows purchase without mandatory account creation.
AC-02.3: UPI auto-populates for users with linked UPI handle ≥95% of time.
AC-02.4: Checkout page loads in &lt;2 seconds on 4G mobile connection.</w:t>
            </w:r>
          </w:p>
        </w:tc>
      </w:tr>
    </w:tbl>
    <w:p>
      <w:r>
        <w:rPr>
          <w:sz w:val="18"/>
          <w:szCs w:val="18"/>
        </w:rPr>
        <w:t xml:space="preserve"/>
      </w:r>
    </w:p>
    <w:p>
      <w:pPr>
        <w:pStyle w:val="Heading2"/>
        <w:spacing w:after="80" w:before="240"/>
      </w:pPr>
      <w:r>
        <w:rPr>
          <w:rFonts w:ascii="Calibri" w:cs="Calibri" w:eastAsia="Calibri" w:hAnsi="Calibri"/>
          <w:b/>
          <w:bCs/>
          <w:color w:val="C0392B"/>
          <w:sz w:val="28"/>
          <w:szCs w:val="28"/>
        </w:rPr>
        <w:t xml:space="preserve">8.3  FR-03: Automated Email &amp; SMS Recovery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Module ID</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FR-03</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Module Name</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Automated Email &amp; SMS Recovery Module</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Priority</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Must Have</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Source BR</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BR-13, BR-14, BR-15, BR-16, BR-17</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Description</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Triggers personalised recovery communications via email (Braze) and SMS (Kaleyra) based on abandonment event. Recovery sequence is tiered by abandonment reason and cart value. All communications include a one-click recovery link that restores the exact cart.</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Recovery Sequence</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Touch 1 (T+SLA): Personalised reminder — product image, cart value, direct recovery link. No discount.
Touch 2 (T+24h): Follow-up with personalised product recommendations and a discount offer (governed by discount engine rules).
Touch 3 (T+72h): Final reminder — urgency message (e.g. 'Only 3 left in stock') + discount extended.</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Acceptance Criteria</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AC-03.1: Recovery trigger fires within defined SLA ±5 minutes ≥98% of the time.
AC-03.2: Recovery link restores exact cart state (same items, quantities, applied coupons) ≥99% of the time.
AC-03.3: Opted-out users receive zero marketing recovery messages.
AC-03.4: Maximum 3 recovery touches per cart episode — system suppresses further sends automatically.</w:t>
            </w:r>
          </w:p>
        </w:tc>
      </w:tr>
    </w:tbl>
    <w:p>
      <w:r>
        <w:rPr>
          <w:sz w:val="18"/>
          <w:szCs w:val="18"/>
        </w:rPr>
        <w:t xml:space="preserve"/>
      </w:r>
    </w:p>
    <w:p>
      <w:pPr>
        <w:pStyle w:val="Heading2"/>
        <w:spacing w:after="80" w:before="240"/>
      </w:pPr>
      <w:r>
        <w:rPr>
          <w:rFonts w:ascii="Calibri" w:cs="Calibri" w:eastAsia="Calibri" w:hAnsi="Calibri"/>
          <w:b/>
          <w:bCs/>
          <w:color w:val="C0392B"/>
          <w:sz w:val="28"/>
          <w:szCs w:val="28"/>
        </w:rPr>
        <w:t xml:space="preserve">8.4  FR-04: Personalised Discount Engine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Module ID</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FR-04</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Module Name</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Personalised Discount Engine Module</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Priority</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Should Have</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Source BR</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BR-18, BR-19, BR-20, BR-21</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Description</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Generates unique, single-use discount codes for recovery communications. Discount eligibility and percentage are governed by configurable margin rules, cart value tier, user purchase history, and abandonment reason code.</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Discount Rules</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Cart &lt;₹500: No discount (margin too thin)
Cart ₹500–₹1,999: 5% discount, max ₹75 off
Cart ₹2,000–₹4,999: 7% discount, max ₹200 off
Cart ≥₹5,000: 10% discount, max ₹500 off
PaymentFailed carts: No discount — offer free payment retry instead
Repeat abandoner (&gt;3 in 30 days): Discount withheld</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Acceptance Criteria</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AC-04.1: Discount code generated within 5 seconds of trigger event.
AC-04.2: Each discount code is unique and usable exactly once.
AC-04.3: Discount codes expire 48 hours after generation — rejected if used after expiry.
AC-04.4: Discount rules configurable by marketing team via admin portal without engineering change.</w:t>
            </w:r>
          </w:p>
        </w:tc>
      </w:tr>
    </w:tbl>
    <w:p>
      <w:r>
        <w:rPr>
          <w:sz w:val="18"/>
          <w:szCs w:val="18"/>
        </w:rPr>
        <w:t xml:space="preserve"/>
      </w:r>
    </w:p>
    <w:p>
      <w:pPr>
        <w:pStyle w:val="Heading2"/>
        <w:spacing w:after="80" w:before="240"/>
      </w:pPr>
      <w:r>
        <w:rPr>
          <w:rFonts w:ascii="Calibri" w:cs="Calibri" w:eastAsia="Calibri" w:hAnsi="Calibri"/>
          <w:b/>
          <w:bCs/>
          <w:color w:val="C0392B"/>
          <w:sz w:val="28"/>
          <w:szCs w:val="28"/>
        </w:rPr>
        <w:t xml:space="preserve">8.5  FR-05: Cross-Device Cart Persistence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Module ID</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FR-05</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Module Name</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Cross-Device Cart Persistence Module</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Priority</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Must Have</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Source BR</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BR-03 (cross-device)</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Description</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Persists cart state in the server-side database for all authenticated users. For anonymous users, cart state is stored in a cookie with a 30-day TTL; users are prompted to save cart via email to enable cross-device access.</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Key Functions</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 Cart DB record created on first CartAdded event
2. Cart state synced to DB on every add/remove/update within 2 seconds
3. Cart loads from DB on any device login
4. Guest user: email capture prompt shown after 2 items added
5. Cart state retained for 30 days; buyer notified on Day 25 of expiry</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Acceptance Criteria</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AC-05.1: Cart items visible across web and mobile within 5 seconds of sync.
AC-05.2: Cart state correctly restored after 30-day period ≥99% of the time.
AC-05.3: Anonymous-to-authenticated cart merge works correctly on login.</w:t>
            </w:r>
          </w:p>
        </w:tc>
      </w:tr>
    </w:tbl>
    <w:p>
      <w:r>
        <w:rPr>
          <w:sz w:val="18"/>
          <w:szCs w:val="18"/>
        </w:rPr>
        <w:t xml:space="preserve"/>
      </w:r>
    </w:p>
    <w:p>
      <w:pPr>
        <w:pStyle w:val="Heading2"/>
        <w:spacing w:after="80" w:before="240"/>
      </w:pPr>
      <w:r>
        <w:rPr>
          <w:rFonts w:ascii="Calibri" w:cs="Calibri" w:eastAsia="Calibri" w:hAnsi="Calibri"/>
          <w:b/>
          <w:bCs/>
          <w:color w:val="C0392B"/>
          <w:sz w:val="28"/>
          <w:szCs w:val="28"/>
        </w:rPr>
        <w:t xml:space="preserve">8.6  FR-06: Payment Failure &amp; Retry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Module ID</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FR-06</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Module Name</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Payment Failure &amp; Retry Module</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Priority</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Must Have</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Source BR</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BR-04 (PAYMENT_FAILURE reason code)</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Description</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Intercepts Razorpay payment failure webhooks, parses the error code, displays a user-specific resolution message, and initiates a smart retry for recoverable failures. Triggers immediate recovery communication if retry also fails.</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Failure Taxonomy</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INSUFFICIENT_FUNDS → Suggest BNPL / EMI / lower-value cart
CARD_NOT_SUPPORTED → Show supported payment methods
OTP_FAILURE → Retry OTP prompt with 60-sec timer
GATEWAY_TIMEOUT → Auto-retry once after 3 seconds
BANK_RISK_BLOCK → Suggest alternate card or UPI
USER_CANCELLED → No action (intentional)</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Acceptance Criteria</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AC-06.1: Payment error message is specific to failure type ≥95% of the time.
AC-06.2: Smart retry for GATEWAY_TIMEOUT fires within 3 seconds automatically.
AC-06.3: Recovery SMS/email triggers within 15 minutes of unresolved PaymentFailed event.
AC-06.4: Payment failure event logged with error code, cart value, payment method, and timestamp 100% of the time.</w:t>
            </w:r>
          </w:p>
        </w:tc>
      </w:tr>
    </w:tbl>
    <w:p>
      <w:r>
        <w:rPr>
          <w:sz w:val="18"/>
          <w:szCs w:val="18"/>
        </w:rPr>
        <w:t xml:space="preserve"/>
      </w:r>
    </w:p>
    <w:p>
      <w:pPr>
        <w:pStyle w:val="Heading2"/>
        <w:spacing w:after="80" w:before="240"/>
      </w:pPr>
      <w:r>
        <w:rPr>
          <w:rFonts w:ascii="Calibri" w:cs="Calibri" w:eastAsia="Calibri" w:hAnsi="Calibri"/>
          <w:b/>
          <w:bCs/>
          <w:color w:val="C0392B"/>
          <w:sz w:val="28"/>
          <w:szCs w:val="28"/>
        </w:rPr>
        <w:t xml:space="preserve">8.7  FR-07: Shipping &amp; Delivery Transparency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Module ID</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FR-07</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Module Name</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Shipping &amp; Delivery Transparency Module</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Priority</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Must Have</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Source BR</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BR-08, BR-09, BR-10</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Description</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Integrates with Snapdeal's OMS and carrier APIs to display real-time shipping cost and EDD on the product detail page and cart — not for the first time at checkout. Includes a free-shipping progress bar in the cart view.</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Key Functions</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 Detect buyer pin code via IP geolocation (with manual override option)
2. Call OMS API to retrieve shipping cost and EDD for detected pin code
3. Display on PDP: 'Delivery by [DATE] to [PIN CODE] | Shipping: FREE / ₹XX'
4. Display in cart: EDD per item + free-shipping progress bar
5. Express delivery option shown if standard EDD &gt;5 calendar days</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Acceptance Criteria</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AC-07.1: Shipping cost and EDD shown on PDP within 1 second of page load.
AC-07.2: EDD is accurate within ±1 business day ≥95% of the time (validated against OMS SLA data).
AC-07.3: Free-shipping progress bar triggers when buyer is within ₹500 of free-shipping threshold.
AC-07.4: Express option surfaces correctly when standard EDD &gt;5 days.</w:t>
            </w:r>
          </w:p>
        </w:tc>
      </w:tr>
    </w:tbl>
    <w:p>
      <w:r>
        <w:rPr>
          <w:sz w:val="18"/>
          <w:szCs w:val="18"/>
        </w:rPr>
        <w:t xml:space="preserve"/>
      </w:r>
    </w:p>
    <w:p>
      <w:pPr>
        <w:pStyle w:val="Heading2"/>
        <w:spacing w:after="80" w:before="240"/>
      </w:pPr>
      <w:r>
        <w:rPr>
          <w:rFonts w:ascii="Calibri" w:cs="Calibri" w:eastAsia="Calibri" w:hAnsi="Calibri"/>
          <w:b/>
          <w:bCs/>
          <w:color w:val="C0392B"/>
          <w:sz w:val="28"/>
          <w:szCs w:val="28"/>
        </w:rPr>
        <w:t xml:space="preserve">8.8  FR-08: Analytics &amp; Reporting Dashboard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Module ID</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FR-08</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Module Name</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Analytics &amp; Reporting Dashboard Module</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Priority</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Must Have</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Source BR</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BR-22, BR-23, BR-24, BR-25</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Description</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 web-based real-time analytics dashboard (built on Apache Superset or equivalent) accessible to product, marketing, and business teams. Displays KPIs, abandonment reason breakdown, checkout funnel step analysis, and recovery campaign performance.</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Key Metrics Displayed</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Cart Abandonment Rate (overall + by reason code)
Cart Recovery Rate (by channel: email/SMS/push)
Checkout Funnel Drop-off by Step
Payment Failure Rate by Error Code
Recovery Revenue (₹) — daily, weekly, monthly
Recovery Email Open Rate / Click Rate / Conversion Rate
Free-Shipping Uplift on AOV
30/60/90 day KPI trend lines</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Acceptance Criteria</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AC-08.1: Dashboard loads in &lt;5 seconds.
AC-08.2: Data refreshes every 15 minutes between 8 AM and 11 PM IST.
AC-08.3: All KPIs accessible to non-technical business users without SQL knowledge.
AC-08.4: CSV/Excel export works for all report views.</w:t>
            </w:r>
          </w:p>
        </w:tc>
      </w:tr>
    </w:tbl>
    <w:p>
      <w:r>
        <w:rPr>
          <w:sz w:val="18"/>
          <w:szCs w:val="18"/>
        </w:rPr>
        <w:t xml:space="preserve"/>
      </w:r>
    </w:p>
    <w:p>
      <w:pPr>
        <w:pStyle w:val="Heading2"/>
        <w:spacing w:after="80" w:before="240"/>
      </w:pPr>
      <w:r>
        <w:rPr>
          <w:rFonts w:ascii="Calibri" w:cs="Calibri" w:eastAsia="Calibri" w:hAnsi="Calibri"/>
          <w:b/>
          <w:bCs/>
          <w:color w:val="C0392B"/>
          <w:sz w:val="28"/>
          <w:szCs w:val="28"/>
        </w:rPr>
        <w:t xml:space="preserve">8.9  User Stories with Acceptance Criteria</w:t>
      </w:r>
    </w:p>
    <w:p>
      <w:pPr>
        <w:spacing w:after="80" w:before="60"/>
      </w:pPr>
      <w:r>
        <w:rPr>
          <w:rFonts w:ascii="Calibri" w:cs="Calibri" w:eastAsia="Calibri" w:hAnsi="Calibri"/>
          <w:color w:val="1C2833"/>
          <w:sz w:val="22"/>
          <w:szCs w:val="22"/>
        </w:rPr>
        <w:t xml:space="preserve">The following user stories represent key interactions across buyer, marketing, and business analyst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3240"/>
        <w:gridCol w:w="2880"/>
      </w:tblGrid>
      <w:tr>
        <w:tc>
          <w:tcPr>
            <w:tcW w:type="dxa" w:w="108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US ID</w:t>
            </w:r>
          </w:p>
        </w:tc>
        <w:tc>
          <w:tcPr>
            <w:tcW w:type="dxa" w:w="2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User Story</w:t>
            </w:r>
          </w:p>
        </w:tc>
        <w:tc>
          <w:tcPr>
            <w:tcW w:type="dxa" w:w="32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Acceptance Criteria</w:t>
            </w:r>
          </w:p>
        </w:tc>
        <w:tc>
          <w:tcPr>
            <w:tcW w:type="dxa" w:w="288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US-01</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As a buyer, I want to see the shipping cost and delivery date on the product page so I am not surprised at checkout.</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Given I am on a PDP, When the page loads, Then I see shipping cost and EDD within 1 second for my detected pin code.</w:t>
            </w:r>
          </w:p>
        </w:tc>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Must Have</w:t>
            </w:r>
          </w:p>
        </w:tc>
      </w:tr>
      <w:tr>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US-02</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As a buyer, I want to checkout without creating an account so I can buy quickly.</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Given I click Checkout as a guest, When I enter my email and address, Then I can complete purchase without registering.</w:t>
            </w:r>
          </w:p>
        </w:tc>
        <w:tc>
          <w:tcPr>
            <w:tcW w:type="dxa" w:w="28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Must Have</w:t>
            </w:r>
          </w:p>
        </w:tc>
      </w:tr>
      <w:tr>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US-03</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As a buyer, I want my cart to be available on my phone after adding items on desktop so I don't lose my selection.</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Given I added items to cart on desktop while logged in, When I open the app on my phone, Then my cart shows the same items.</w:t>
            </w:r>
          </w:p>
        </w:tc>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Must Have</w:t>
            </w:r>
          </w:p>
        </w:tc>
      </w:tr>
      <w:tr>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US-04</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As a buyer, I want to know WHY my payment failed so I can fix it without starting over.</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Given my payment fails, When the error is shown, Then I see a specific reason and an alternative payment method suggestion.</w:t>
            </w:r>
          </w:p>
        </w:tc>
        <w:tc>
          <w:tcPr>
            <w:tcW w:type="dxa" w:w="28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Must Have</w:t>
            </w:r>
          </w:p>
        </w:tc>
      </w:tr>
      <w:tr>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US-05</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As a marketing manager, I want recovery emails to send automatically so I don't have to manually pull data and send campaigns.</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Given a CartAbandoned event fires, When SLA window elapses, Then recovery email sends automatically without manual action.</w:t>
            </w:r>
          </w:p>
        </w:tc>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Must Have</w:t>
            </w:r>
          </w:p>
        </w:tc>
      </w:tr>
      <w:tr>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US-06</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As a business analyst, I want to see abandonment reason breakdown on the dashboard so I can prioritise which problem to fix first.</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Given I open the dashboard, When I view the Abandonment Reasons chart, Then I see percentage split across all reason codes updated within 15 min.</w:t>
            </w:r>
          </w:p>
        </w:tc>
        <w:tc>
          <w:tcPr>
            <w:tcW w:type="dxa" w:w="28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Must Have</w:t>
            </w:r>
          </w:p>
        </w:tc>
      </w:tr>
      <w:tr>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US-07</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As a marketing manager, I want to configure discount rules without engineering help so I can run promotions quickly.</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Given I am in the Admin Portal, When I update the discount threshold for Cart &gt;₹2,000, Then the change takes effect within 15 minutes.</w:t>
            </w:r>
          </w:p>
        </w:tc>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Should Have</w:t>
            </w:r>
          </w:p>
        </w:tc>
      </w:tr>
    </w:tbl>
    <w:p>
      <w:r>
        <w:br w:type="page"/>
      </w:r>
    </w:p>
    <w:p>
      <w:pPr>
        <w:pStyle w:val="Heading1"/>
        <w:spacing w:after="120" w:before="360"/>
      </w:pPr>
      <w:r>
        <w:rPr>
          <w:rFonts w:ascii="Calibri" w:cs="Calibri" w:eastAsia="Calibri" w:hAnsi="Calibri"/>
          <w:b/>
          <w:bCs/>
          <w:color w:val="922B21"/>
          <w:sz w:val="38"/>
          <w:szCs w:val="38"/>
        </w:rPr>
        <w:t xml:space="preserve">9.0  Non-Functional Requirements</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9.1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NFR ID</w:t>
            </w:r>
          </w:p>
        </w:tc>
        <w:tc>
          <w:tcPr>
            <w:tcW w:type="dxa" w:w="5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Requirement</w:t>
            </w:r>
          </w:p>
        </w:tc>
        <w:tc>
          <w:tcPr>
            <w:tcW w:type="dxa" w:w="30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Metric</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NFR-P01</w:t>
            </w:r>
          </w:p>
        </w:tc>
        <w:tc>
          <w:tcPr>
            <w:tcW w:type="dxa" w:w="5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Cart event pipeline processes events end-to-end</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&lt;5 seconds latency at 50,000 events/hour peak</w:t>
            </w:r>
          </w:p>
        </w:tc>
      </w:tr>
      <w:tr>
        <w:tc>
          <w:tcPr>
            <w:tcW w:type="dxa" w:w="1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NFR-P02</w:t>
            </w:r>
          </w:p>
        </w:tc>
        <w:tc>
          <w:tcPr>
            <w:tcW w:type="dxa" w:w="5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One-page checkout loads on mobile (4G)</w:t>
            </w:r>
          </w:p>
        </w:tc>
        <w:tc>
          <w:tcPr>
            <w:tcW w:type="dxa" w:w="30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&lt;2 seconds page load time</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NFR-P03</w:t>
            </w:r>
          </w:p>
        </w:tc>
        <w:tc>
          <w:tcPr>
            <w:tcW w:type="dxa" w:w="5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PDP shipping cost and EDD API call completes</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&lt;1 second response time</w:t>
            </w:r>
          </w:p>
        </w:tc>
      </w:tr>
      <w:tr>
        <w:tc>
          <w:tcPr>
            <w:tcW w:type="dxa" w:w="1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NFR-P04</w:t>
            </w:r>
          </w:p>
        </w:tc>
        <w:tc>
          <w:tcPr>
            <w:tcW w:type="dxa" w:w="5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Recovery trigger fires within SLA after CartAbandoned event</w:t>
            </w:r>
          </w:p>
        </w:tc>
        <w:tc>
          <w:tcPr>
            <w:tcW w:type="dxa" w:w="30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Payment fail: ≤15 min; Standard: ≤60 min</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NFR-P05</w:t>
            </w:r>
          </w:p>
        </w:tc>
        <w:tc>
          <w:tcPr>
            <w:tcW w:type="dxa" w:w="5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Analytics dashboard loads with all KPIs rendered</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&lt;5 seconds full page load</w:t>
            </w:r>
          </w:p>
        </w:tc>
      </w:tr>
      <w:tr>
        <w:tc>
          <w:tcPr>
            <w:tcW w:type="dxa" w:w="1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NFR-P06</w:t>
            </w:r>
          </w:p>
        </w:tc>
        <w:tc>
          <w:tcPr>
            <w:tcW w:type="dxa" w:w="5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Discount code generation completes</w:t>
            </w:r>
          </w:p>
        </w:tc>
        <w:tc>
          <w:tcPr>
            <w:tcW w:type="dxa" w:w="30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&lt;5 seconds from trigger event</w:t>
            </w:r>
          </w:p>
        </w:tc>
      </w:tr>
    </w:tbl>
    <w:p>
      <w:pPr>
        <w:pStyle w:val="Heading2"/>
        <w:spacing w:after="80" w:before="240"/>
      </w:pPr>
      <w:r>
        <w:rPr>
          <w:rFonts w:ascii="Calibri" w:cs="Calibri" w:eastAsia="Calibri" w:hAnsi="Calibri"/>
          <w:b/>
          <w:bCs/>
          <w:color w:val="C0392B"/>
          <w:sz w:val="28"/>
          <w:szCs w:val="28"/>
        </w:rPr>
        <w:t xml:space="preserve">9.2  Security &amp; Data Privacy (GDPR / DPDP Act 2023)</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NFR-S01: All personally identifiable information (PII) — email, phone number, delivery address, payment tokens — must be encrypted at rest using AES-256 and in transit using TLS 1.3.</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NFR-S02: No raw payment card data (PAN, CVV) shall be stored in CRCOS. All payment tokenization is handled by Razorpay's PCI-DSS compliant vault.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NFR-S03: CRCOS must maintain a user consent log for all marketing communications, compliant with TRAI TCCCPR and DPDP Act 2023.</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NFR-S04: Users must be able to opt out of recovery communications via a single click in any recovery email/SMS. Opt-out must take effect within 24 hours.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NFR-S05: All CRCOS components must pass an OWASP Top 10 security assessment before go-live.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NFR-S06: Data access to the analytics dashboard must be role-based. PII must be masked for non-authorised roles.</w:t>
      </w:r>
    </w:p>
    <w:p>
      <w:pPr>
        <w:pStyle w:val="Heading2"/>
        <w:spacing w:after="80" w:before="240"/>
      </w:pPr>
      <w:r>
        <w:rPr>
          <w:rFonts w:ascii="Calibri" w:cs="Calibri" w:eastAsia="Calibri" w:hAnsi="Calibri"/>
          <w:b/>
          <w:bCs/>
          <w:color w:val="C0392B"/>
          <w:sz w:val="28"/>
          <w:szCs w:val="28"/>
        </w:rPr>
        <w:t xml:space="preserve">9.3  Scalability Requirements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NFR-SC01: The event tracking pipeline must auto-scale horizontally to handle 10× peak load (500,000 events/hour) during sale events (Republic Day Sale, Diwali Sale) without architecture change.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NFR-SC02: The recovery campaign engine must support a queue of 1 million pending recovery tasks during peak sale periods.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NFR-SC03: The one-page checkout must maintain &lt;2 second load time under 5× normal traffic load.</w:t>
      </w:r>
    </w:p>
    <w:p>
      <w:pPr>
        <w:pStyle w:val="Heading2"/>
        <w:spacing w:after="80" w:before="240"/>
      </w:pPr>
      <w:r>
        <w:rPr>
          <w:rFonts w:ascii="Calibri" w:cs="Calibri" w:eastAsia="Calibri" w:hAnsi="Calibri"/>
          <w:b/>
          <w:bCs/>
          <w:color w:val="C0392B"/>
          <w:sz w:val="28"/>
          <w:szCs w:val="28"/>
        </w:rPr>
        <w:t xml:space="preserve">9.4  Availability &amp; Disaster Recovery</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NFR-A01: Cart event tracking and checkout modules must maintain 99.9% uptime SLA (≤8.76 hours downtime/year).</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NFR-A02: Recovery campaign engine and analytics dashboard must maintain 99.5% uptime SLA.</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NFR-A03: Recovery Point Objective (RPO): maximum 15 minutes of cart event data loss in any disaster scenario.</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NFR-A04: Recovery Time Objective (RTO): system must be restored within 2 hours of any outage.</w:t>
      </w:r>
    </w:p>
    <w:p>
      <w:pPr>
        <w:pStyle w:val="Heading2"/>
        <w:spacing w:after="80" w:before="240"/>
      </w:pPr>
      <w:r>
        <w:rPr>
          <w:rFonts w:ascii="Calibri" w:cs="Calibri" w:eastAsia="Calibri" w:hAnsi="Calibri"/>
          <w:b/>
          <w:bCs/>
          <w:color w:val="C0392B"/>
          <w:sz w:val="28"/>
          <w:szCs w:val="28"/>
        </w:rPr>
        <w:t xml:space="preserve">9.5  Usability &amp; Accessibility Standards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NFR-U01: The one-page checkout must be fully functional on Android 8+ and iOS 13+ mobile browsers and native apps.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NFR-U02: The analytics dashboard must be operable by non-technical business users — no SQL or coding knowledge required.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NFR-U03: Recovery email templates must render correctly on Gmail, Outlook, Yahoo Mail, and native Android/iOS mail clients.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NFR-U04: The admin rule configuration portal must allow marketing team to update campaign rules within 15 minutes, without engineering involvement.</w:t>
      </w:r>
    </w:p>
    <w:p>
      <w:pPr>
        <w:pStyle w:val="Heading2"/>
        <w:spacing w:after="80" w:before="240"/>
      </w:pPr>
      <w:r>
        <w:rPr>
          <w:rFonts w:ascii="Calibri" w:cs="Calibri" w:eastAsia="Calibri" w:hAnsi="Calibri"/>
          <w:b/>
          <w:bCs/>
          <w:color w:val="C0392B"/>
          <w:sz w:val="28"/>
          <w:szCs w:val="28"/>
        </w:rPr>
        <w:t xml:space="preserve">9.6  Compliance Requirements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NFR-C01: DPDP Act 2023 — all Indian user data must be stored within Indian data centres. No cross-border data transfer for PII.</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NFR-C02: TRAI TCCCPR — all promotional SMS must be sent via registered templates and DLT-scrubbed headers. Opt-out processing mandatory within 24 hours.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NFR-C03: IT Act 2000 (Amended 2008) — data breach notification to CERT-In within 6 hours of detection.</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NFR-C04: PCI-DSS — no cardholder data stored in CRCOS. Razorpay handles all payment data under their PCI-DSS certification.</w:t>
      </w:r>
    </w:p>
    <w:p>
      <w:r>
        <w:br w:type="page"/>
      </w:r>
    </w:p>
    <w:p>
      <w:pPr>
        <w:pStyle w:val="Heading1"/>
        <w:spacing w:after="120" w:before="360"/>
      </w:pPr>
      <w:r>
        <w:rPr>
          <w:rFonts w:ascii="Calibri" w:cs="Calibri" w:eastAsia="Calibri" w:hAnsi="Calibri"/>
          <w:b/>
          <w:bCs/>
          <w:color w:val="922B21"/>
          <w:sz w:val="38"/>
          <w:szCs w:val="38"/>
        </w:rPr>
        <w:t xml:space="preserve">10.0  Process Modelling &amp; Use Cases</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10.1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Actor</w:t>
            </w:r>
          </w:p>
        </w:tc>
        <w:tc>
          <w:tcPr>
            <w:tcW w:type="dxa" w:w="2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Type</w:t>
            </w:r>
          </w:p>
        </w:tc>
        <w:tc>
          <w:tcPr>
            <w:tcW w:type="dxa" w:w="50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Description</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Buyer</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Primary</w:t>
            </w:r>
          </w:p>
        </w:tc>
        <w:tc>
          <w:tcPr>
            <w:tcW w:type="dxa" w:w="50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Snapdeal customer who adds items to cart and may or may not complete purchase.</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Marketing Manager</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Secondary</w:t>
            </w:r>
          </w:p>
        </w:tc>
        <w:tc>
          <w:tcPr>
            <w:tcW w:type="dxa" w:w="50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Snapdeal marketing team member who monitors recovery campaigns and configures discount rules.</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Business Analyst</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Secondary</w:t>
            </w:r>
          </w:p>
        </w:tc>
        <w:tc>
          <w:tcPr>
            <w:tcW w:type="dxa" w:w="50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Monitors dashboard KPIs; analyses abandonment trends; recommends product interventions.</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System — Event Engine</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System</w:t>
            </w:r>
          </w:p>
        </w:tc>
        <w:tc>
          <w:tcPr>
            <w:tcW w:type="dxa" w:w="50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Automated system that captures cart events and triggers recovery workflows.</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System — Payment GW</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System</w:t>
            </w:r>
          </w:p>
        </w:tc>
        <w:tc>
          <w:tcPr>
            <w:tcW w:type="dxa" w:w="50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Razorpay payment gateway that processes payments and sends failure webhooks.</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System — OMS</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System</w:t>
            </w:r>
          </w:p>
        </w:tc>
        <w:tc>
          <w:tcPr>
            <w:tcW w:type="dxa" w:w="50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Order Management System that provides EDD and shipping cost data.</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System — Braze</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System</w:t>
            </w:r>
          </w:p>
        </w:tc>
        <w:tc>
          <w:tcPr>
            <w:tcW w:type="dxa" w:w="50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Marketing automation platform that dispatches email and push recovery communications.</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System — Kaleyra</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System</w:t>
            </w:r>
          </w:p>
        </w:tc>
        <w:tc>
          <w:tcPr>
            <w:tcW w:type="dxa" w:w="50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SMS gateway that dispatches SMS recovery communications.</w:t>
            </w:r>
          </w:p>
        </w:tc>
      </w:tr>
    </w:tbl>
    <w:p>
      <w:pPr>
        <w:pStyle w:val="Heading2"/>
        <w:spacing w:after="80" w:before="240"/>
      </w:pPr>
      <w:r>
        <w:rPr>
          <w:rFonts w:ascii="Calibri" w:cs="Calibri" w:eastAsia="Calibri" w:hAnsi="Calibri"/>
          <w:b/>
          <w:bCs/>
          <w:color w:val="C0392B"/>
          <w:sz w:val="28"/>
          <w:szCs w:val="28"/>
        </w:rPr>
        <w:t xml:space="preserve">10.2  Use Case Diagram (Textual Representation)</w:t>
      </w:r>
    </w:p>
    <w:p>
      <w:pPr>
        <w:spacing w:after="80" w:before="60"/>
      </w:pPr>
      <w:r>
        <w:rPr>
          <w:rFonts w:ascii="Calibri" w:cs="Calibri" w:eastAsia="Calibri" w:hAnsi="Calibri"/>
          <w:color w:val="1C2833"/>
          <w:sz w:val="22"/>
          <w:szCs w:val="22"/>
        </w:rPr>
        <w:t xml:space="preserve">Note: Use case diagram to be rendered as UML diagram in Appendix C (BPMN Diagrams). The following describes the primary use cases and their actor associations: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2160"/>
        <w:gridCol w:w="3240"/>
      </w:tblGrid>
      <w:tr>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UC ID</w:t>
            </w:r>
          </w:p>
        </w:tc>
        <w:tc>
          <w:tcPr>
            <w:tcW w:type="dxa" w:w="252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Use Case Name</w:t>
            </w:r>
          </w:p>
        </w:tc>
        <w:tc>
          <w:tcPr>
            <w:tcW w:type="dxa" w:w="2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Primary Actor</w:t>
            </w:r>
          </w:p>
        </w:tc>
        <w:tc>
          <w:tcPr>
            <w:tcW w:type="dxa" w:w="32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Includes / Extends</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UC-01</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Browse Product &amp; View EDD</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Buyer</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Includes: Fetch EDD from OMS</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UC-02</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Add Item to Cart</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Buyer</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Includes: Capture CartAdded Event</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UC-03</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View Cart</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Buyer</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Includes: Display free-shipping bar; Fetch EDD</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UC-04</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Initiate Checkout (Guest or Logged In)</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Buyer</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Extends: UC-03; Includes: Detect UPI handle</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UC-05</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Complete Payment</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Buyer + Payment GW</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Includes: Process payment via Razorpay</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UC-06</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Handle Payment Failure</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Buyer + System</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Extends: UC-05; Includes: Smart retry; FR-06</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UC-07</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Abandon Cart</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System</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Includes: Capture CartAbandoned; Classify reason</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UC-08</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Receive Recovery Communication</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Buyer + System</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Includes: Email/SMS/Push via Braze/Kaleyra</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UC-09</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Recover Cart via Recovery Link</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Buyer</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Includes: Restore cart state; Apply discount code</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UC-10</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Configure Recovery Campaign Rules</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Marketing Manager</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Includes: Admin Portal; Discount Engine config</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UC-11</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View Analytics Dashboard</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BA / Mktg Manager</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Includes: KPI refresh; Export to CSV</w:t>
            </w:r>
          </w:p>
        </w:tc>
      </w:tr>
    </w:tbl>
    <w:p>
      <w:pPr>
        <w:pStyle w:val="Heading2"/>
        <w:spacing w:after="80" w:before="240"/>
      </w:pPr>
      <w:r>
        <w:rPr>
          <w:rFonts w:ascii="Calibri" w:cs="Calibri" w:eastAsia="Calibri" w:hAnsi="Calibri"/>
          <w:b/>
          <w:bCs/>
          <w:color w:val="C0392B"/>
          <w:sz w:val="28"/>
          <w:szCs w:val="28"/>
        </w:rPr>
        <w:t xml:space="preserve">10.3  Use Case Descriptions</w:t>
      </w:r>
    </w:p>
    <w:p>
      <w:pPr>
        <w:pStyle w:val="Heading3"/>
        <w:spacing w:after="60" w:before="180"/>
      </w:pPr>
      <w:r>
        <w:rPr>
          <w:rFonts w:ascii="Calibri" w:cs="Calibri" w:eastAsia="Calibri" w:hAnsi="Calibri"/>
          <w:b/>
          <w:bCs/>
          <w:color w:val="1A252F"/>
          <w:sz w:val="24"/>
          <w:szCs w:val="24"/>
        </w:rPr>
        <w:t xml:space="preserve">UC-07: Abandon Cart (Core System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Use Case ID</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UC-07</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Use Case Name</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Abandon Cart</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Primary Actor</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System — Event Engine</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Trigger</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Buyer session ends with ≥1 item in cart and no PurchaseCompleted event in session.</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Pre-condition</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CartAdded event has been captured for the session. Session has been inactive for ≥30 minutes or browser tab closed.</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Main Flow</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 System detects session end / tab close via beacon API.
2. System checks for PurchaseCompleted event in session — not found.
3. System fires CartAbandoned event with full attribute payload.
4. Classification Engine analyses session signals (dwell time, navigation path, exit URL, price tier, device) and assigns reason code within 30 seconds.
5. Recovery workflow scheduler picks up event and queues recovery communication based on reason code and SLA tier.
6. Recovery communication dispatched via appropriate channel within SLA.</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Alternative Flow</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If Classification Engine fails to assign reason code → reason defaults to OTHER; standard SLA recovery triggers.</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Post-condition</w:t>
            </w:r>
          </w:p>
        </w:tc>
        <w:tc>
          <w:tcPr>
            <w:tcW w:type="dxa" w:w="7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CartAbandoned event stored in analytics warehouse. Recovery communication queued or sent. Cart state retained for 30 days.</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Exception</w:t>
            </w:r>
          </w:p>
        </w:tc>
        <w:tc>
          <w:tcPr>
            <w:tcW w:type="dxa" w:w="7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If buyer is opted out of all communications — recovery suppressed; event still logged for analytics.</w:t>
            </w:r>
          </w:p>
        </w:tc>
      </w:tr>
    </w:tbl>
    <w:p>
      <w:pPr>
        <w:pStyle w:val="Heading2"/>
        <w:spacing w:after="80" w:before="240"/>
      </w:pPr>
      <w:r>
        <w:rPr>
          <w:rFonts w:ascii="Calibri" w:cs="Calibri" w:eastAsia="Calibri" w:hAnsi="Calibri"/>
          <w:b/>
          <w:bCs/>
          <w:color w:val="C0392B"/>
          <w:sz w:val="28"/>
          <w:szCs w:val="28"/>
        </w:rPr>
        <w:t xml:space="preserve">10.4  User Journey Map</w:t>
      </w:r>
    </w:p>
    <w:p>
      <w:pPr>
        <w:spacing w:after="80" w:before="60"/>
      </w:pPr>
      <w:r>
        <w:rPr>
          <w:rFonts w:ascii="Calibri" w:cs="Calibri" w:eastAsia="Calibri" w:hAnsi="Calibri"/>
          <w:color w:val="1C2833"/>
          <w:sz w:val="22"/>
          <w:szCs w:val="22"/>
        </w:rPr>
        <w:t xml:space="preserve">The following captures the emotional and experiential journey of 'Ramesh', a 32-year-old buyer from Lucknow — a representative Snapdeal tier 2 customer — as he shops for a mobile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560"/>
      </w:tblGrid>
      <w:tr>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Stage</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Discovery</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Product View</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Cart</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Checkout</w:t>
            </w:r>
          </w:p>
        </w:tc>
        <w:tc>
          <w:tcPr>
            <w:tcW w:type="dxa" w:w="15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Recovery</w:t>
            </w:r>
          </w:p>
        </w:tc>
      </w:tr>
      <w:tr>
        <w:tc>
          <w:tcPr>
            <w:tcW w:type="dxa" w:w="180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Action</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Searches for 'Samsung phone under 15000'</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Views PDP — sees EDD (5 days) and free shipping</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Adds to cart — sees free-shipping bar</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Clicks checkout — UPI auto-fills — payment fails (OTP timeout)</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Receives SMS in 15 min — clicks link — cart restored</w:t>
            </w:r>
          </w:p>
        </w:tc>
      </w:tr>
      <w:tr>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Feeling</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Hopeful</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Pleased — no surprise shipping</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Motivated by free-shipping nudge</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Frustrated — almost gave up</w:t>
            </w:r>
          </w:p>
        </w:tc>
        <w:tc>
          <w:tcPr>
            <w:tcW w:type="dxa" w:w="15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Relieved — completes purchase</w:t>
            </w:r>
          </w:p>
        </w:tc>
      </w:tr>
      <w:tr>
        <w:tc>
          <w:tcPr>
            <w:tcW w:type="dxa" w:w="180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Touchpoint</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Search results / app</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PDP — shipping widget</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Cart — free-shipping bar</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One-page checkout + OTP retry</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Recovery SMS + restored cart</w:t>
            </w:r>
          </w:p>
        </w:tc>
      </w:tr>
      <w:tr>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CRCOS Role</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No intervention</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FR-07 — EDD display</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FR-07 — free-shipping bar</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FR-06 — payment retry + error msg</w:t>
            </w:r>
          </w:p>
        </w:tc>
        <w:tc>
          <w:tcPr>
            <w:tcW w:type="dxa" w:w="15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FR-03 — automated recovery</w:t>
            </w:r>
          </w:p>
        </w:tc>
      </w:tr>
    </w:tbl>
    <w:p>
      <w:pPr>
        <w:pStyle w:val="Heading2"/>
        <w:spacing w:after="80" w:before="240"/>
      </w:pPr>
      <w:r>
        <w:rPr>
          <w:rFonts w:ascii="Calibri" w:cs="Calibri" w:eastAsia="Calibri" w:hAnsi="Calibri"/>
          <w:b/>
          <w:bCs/>
          <w:color w:val="C0392B"/>
          <w:sz w:val="28"/>
          <w:szCs w:val="28"/>
        </w:rPr>
        <w:t xml:space="preserve">10.5  Swimlane Diagram (Textual Description)</w:t>
      </w:r>
    </w:p>
    <w:p>
      <w:pPr>
        <w:spacing w:after="80" w:before="60"/>
      </w:pPr>
      <w:r>
        <w:rPr>
          <w:rFonts w:ascii="Calibri" w:cs="Calibri" w:eastAsia="Calibri" w:hAnsi="Calibri"/>
          <w:color w:val="1C2833"/>
          <w:sz w:val="22"/>
          <w:szCs w:val="22"/>
        </w:rPr>
        <w:t xml:space="preserve">The following swimlane describes the automated cart recovery process across four lanes — Buyer, Web/App, CRCOS Event Engine, and Recovery Engine: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Buyer Lane: Adds to cart → Views cart → Initiates checkout → Abandons (closes browser / payment fail).</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Web/App Lane: Captures CartAdded, CartViewed, CheckoutInitiated events → Sends beacon on session end → Receives CartAbandoned signal.</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CRCOS Event Engine Lane: Receives CartAbandoned event → Classifies reason code → Stores event in warehouse → Hands off to Recovery Engine scheduler.</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Recovery Engine Lane: Picks up event from queue → Checks opt-out status → Generates personalised content + discount code (Touch 2+) → Dispatches to Braze (email/push) or Kaleyra (SMS) → Logs delivery status → Monitors for CartRecovered event → Suppresses further sends on recovery.</w:t>
      </w:r>
    </w:p>
    <w:p>
      <w:r>
        <w:br w:type="page"/>
      </w:r>
    </w:p>
    <w:p>
      <w:pPr>
        <w:pStyle w:val="Heading1"/>
        <w:spacing w:after="120" w:before="360"/>
      </w:pPr>
      <w:r>
        <w:rPr>
          <w:rFonts w:ascii="Calibri" w:cs="Calibri" w:eastAsia="Calibri" w:hAnsi="Calibri"/>
          <w:b/>
          <w:bCs/>
          <w:color w:val="922B21"/>
          <w:sz w:val="38"/>
          <w:szCs w:val="38"/>
        </w:rPr>
        <w:t xml:space="preserve">11.0  Data Requirements</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11.1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4680"/>
      </w:tblGrid>
      <w:tr>
        <w:tc>
          <w:tcPr>
            <w:tcW w:type="dxa" w:w="2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Data Source</w:t>
            </w:r>
          </w:p>
        </w:tc>
        <w:tc>
          <w:tcPr>
            <w:tcW w:type="dxa" w:w="252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Type</w:t>
            </w:r>
          </w:p>
        </w:tc>
        <w:tc>
          <w:tcPr>
            <w:tcW w:type="dxa" w:w="468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Data Provided to CRCOS</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Web / Mobile SDK</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Real-time event stream</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Cart events (CartAdded, CartViewed, CartAbandoned, etc.)</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Razorpay Webhook</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Real-time event push</w:t>
            </w:r>
          </w:p>
        </w:tc>
        <w:tc>
          <w:tcPr>
            <w:tcW w:type="dxa" w:w="46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PaymentAttempted, PaymentFailed, PaymentCompleted events with error codes</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OMS / Shipping API</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REST API (on-demand)</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EDD, shipping cost, express options by product + pin code</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CRM / User Profile DB</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REST API (on-demand)</w:t>
            </w:r>
          </w:p>
        </w:tc>
        <w:tc>
          <w:tcPr>
            <w:tcW w:type="dxa" w:w="46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User consent status, communication history, address book, UPI handle</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Pricing Engine</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REST API (on-demand)</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Current product price, discount eligibility, margin rules</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Braze</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Outbound + Status push</w:t>
            </w:r>
          </w:p>
        </w:tc>
        <w:tc>
          <w:tcPr>
            <w:tcW w:type="dxa" w:w="46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Email/push send, open, click, and conversion events</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Kaleyra</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Outbound + Status push</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SMS delivery status, click-through events</w:t>
            </w:r>
          </w:p>
        </w:tc>
      </w:tr>
    </w:tbl>
    <w:p>
      <w:pPr>
        <w:pStyle w:val="Heading2"/>
        <w:spacing w:after="80" w:before="240"/>
      </w:pPr>
      <w:r>
        <w:rPr>
          <w:rFonts w:ascii="Calibri" w:cs="Calibri" w:eastAsia="Calibri" w:hAnsi="Calibri"/>
          <w:b/>
          <w:bCs/>
          <w:color w:val="C0392B"/>
          <w:sz w:val="28"/>
          <w:szCs w:val="28"/>
        </w:rPr>
        <w:t xml:space="preserve">11.2  Data Flow Diagram (DFD — Level 0 Description)</w:t>
      </w:r>
    </w:p>
    <w:p>
      <w:pPr>
        <w:spacing w:after="80" w:before="60"/>
      </w:pPr>
      <w:r>
        <w:rPr>
          <w:rFonts w:ascii="Calibri" w:cs="Calibri" w:eastAsia="Calibri" w:hAnsi="Calibri"/>
          <w:color w:val="1C2833"/>
          <w:sz w:val="22"/>
          <w:szCs w:val="22"/>
        </w:rPr>
        <w:t xml:space="preserve">Level 0 DFD — Context Diagram: CRCOS sits at the centre of the following data flows: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INBOUND: Web/App SDK → CRCOS (cart events) | Razorpay → CRCOS (payment events) | OMS → CRCOS (EDD/shipping) | CRM → CRCOS (user profile / consent)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OUTBOUND: CRCOS → Braze (campaign triggers + user segments) | CRCOS → Kaleyra (SMS triggers) | CRCOS → Analytics Warehouse (all events for reporting) | CRCOS → Pricing Engine (discount eligibility query)</w:t>
      </w:r>
    </w:p>
    <w:p>
      <w:pPr>
        <w:pStyle w:val="Heading2"/>
        <w:spacing w:after="80" w:before="240"/>
      </w:pPr>
      <w:r>
        <w:rPr>
          <w:rFonts w:ascii="Calibri" w:cs="Calibri" w:eastAsia="Calibri" w:hAnsi="Calibri"/>
          <w:b/>
          <w:bCs/>
          <w:color w:val="C0392B"/>
          <w:sz w:val="28"/>
          <w:szCs w:val="28"/>
        </w:rPr>
        <w:t xml:space="preserve">11.3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1440"/>
        <w:gridCol w:w="4240"/>
      </w:tblGrid>
      <w:tr>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Field Name</w:t>
            </w:r>
          </w:p>
        </w:tc>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Data Type</w:t>
            </w:r>
          </w:p>
        </w:tc>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Nullable</w:t>
            </w:r>
          </w:p>
        </w:tc>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Source</w:t>
            </w:r>
          </w:p>
        </w:tc>
        <w:tc>
          <w:tcPr>
            <w:tcW w:type="dxa" w:w="42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Description</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cart_id</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UUID</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No</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SDK</w:t>
            </w:r>
          </w:p>
        </w:tc>
        <w:tc>
          <w:tcPr>
            <w:tcW w:type="dxa" w:w="4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Unique identifier for each cart instance</w:t>
            </w:r>
          </w:p>
        </w:tc>
      </w:tr>
      <w:tr>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user_id</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VARCHAR(50)</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Yes</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CRM</w:t>
            </w:r>
          </w:p>
        </w:tc>
        <w:tc>
          <w:tcPr>
            <w:tcW w:type="dxa" w:w="4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Authenticated user ID. NULL for anonymous sessions</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session_id</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UUID</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No</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SDK</w:t>
            </w:r>
          </w:p>
        </w:tc>
        <w:tc>
          <w:tcPr>
            <w:tcW w:type="dxa" w:w="4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Browser/app session identifier — used for anonymous stitching</w:t>
            </w:r>
          </w:p>
        </w:tc>
      </w:tr>
      <w:tr>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event_type</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ENUM</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No</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SDK</w:t>
            </w:r>
          </w:p>
        </w:tc>
        <w:tc>
          <w:tcPr>
            <w:tcW w:type="dxa" w:w="4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CartAdded | CartViewed | CartAbandoned | CheckoutInitiated | PaymentAttempted | PaymentFailed | CartRecovered | PurchaseCompleted</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cart_value</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DECIMAL(10,2)</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No</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SDK</w:t>
            </w:r>
          </w:p>
        </w:tc>
        <w:tc>
          <w:tcPr>
            <w:tcW w:type="dxa" w:w="4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Total value of items in cart at time of event (INR)</w:t>
            </w:r>
          </w:p>
        </w:tc>
      </w:tr>
      <w:tr>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item_list</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JSON Array</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No</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SDK</w:t>
            </w:r>
          </w:p>
        </w:tc>
        <w:tc>
          <w:tcPr>
            <w:tcW w:type="dxa" w:w="4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Array of {product_id, name, quantity, price, category} objects</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device_type</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ENUM</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No</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SDK</w:t>
            </w:r>
          </w:p>
        </w:tc>
        <w:tc>
          <w:tcPr>
            <w:tcW w:type="dxa" w:w="4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WEB_DESKTOP | WEB_MOBILE | APP_ANDROID | APP_IOS</w:t>
            </w:r>
          </w:p>
        </w:tc>
      </w:tr>
      <w:tr>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abandonment_stage</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ENUM</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Yes</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CRCOS</w:t>
            </w:r>
          </w:p>
        </w:tc>
        <w:tc>
          <w:tcPr>
            <w:tcW w:type="dxa" w:w="4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PRE_LOGIN | PRE_ADDRESS | PRE_PAYMENT | POST_PAYMENT_FAIL. NULL for non-abandon events</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reason_code</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ENUM</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Yes</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CRCOS</w:t>
            </w:r>
          </w:p>
        </w:tc>
        <w:tc>
          <w:tcPr>
            <w:tcW w:type="dxa" w:w="4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PRICE_SHOCK | PAYMENT_FAILURE | DELIVERY_CONCERN | FRICTION | PRICE_COMPARISON | WINDOW_SHOPPING | OTHER. Populated by Classification Engine.</w:t>
            </w:r>
          </w:p>
        </w:tc>
      </w:tr>
      <w:tr>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event_timestamp</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TIMESTAMP</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No</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SDK</w:t>
            </w:r>
          </w:p>
        </w:tc>
        <w:tc>
          <w:tcPr>
            <w:tcW w:type="dxa" w:w="4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UTC timestamp of event occurrence</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pin_code</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VARCHAR(6)</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Yes</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SDK/GeoIP</w:t>
            </w:r>
          </w:p>
        </w:tc>
        <w:tc>
          <w:tcPr>
            <w:tcW w:type="dxa" w:w="4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Detected or entered delivery pin code</w:t>
            </w:r>
          </w:p>
        </w:tc>
      </w:tr>
      <w:tr>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payment_method</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VARCHAR(30)</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Yes</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Razorpay</w:t>
            </w:r>
          </w:p>
        </w:tc>
        <w:tc>
          <w:tcPr>
            <w:tcW w:type="dxa" w:w="4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UPI | DEBIT_CARD | CREDIT_CARD | NETBANKING | COD | WALLET. NULL for non-payment events</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payment_error_code</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VARCHAR(50)</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Yes</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Razorpay</w:t>
            </w:r>
          </w:p>
        </w:tc>
        <w:tc>
          <w:tcPr>
            <w:tcW w:type="dxa" w:w="4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Razorpay error code for PaymentFailed events</w:t>
            </w:r>
          </w:p>
        </w:tc>
      </w:tr>
      <w:tr>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recovery_comm_id</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UUID</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Yes</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CRCOS</w:t>
            </w:r>
          </w:p>
        </w:tc>
        <w:tc>
          <w:tcPr>
            <w:tcW w:type="dxa" w:w="4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ID of the recovery communication sent. NULL if no communication triggered</w:t>
            </w:r>
          </w:p>
        </w:tc>
      </w:tr>
    </w:tbl>
    <w:p>
      <w:pPr>
        <w:pStyle w:val="Heading2"/>
        <w:spacing w:after="80" w:before="240"/>
      </w:pPr>
      <w:r>
        <w:rPr>
          <w:rFonts w:ascii="Calibri" w:cs="Calibri" w:eastAsia="Calibri" w:hAnsi="Calibri"/>
          <w:b/>
          <w:bCs/>
          <w:color w:val="C0392B"/>
          <w:sz w:val="28"/>
          <w:szCs w:val="28"/>
        </w:rPr>
        <w:t xml:space="preserve">11.4  Data Validation Rules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DVR-01: cart_id must be a valid UUID v4. Reject events with missing or malformed cart_id.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DVR-02: cart_value must be &gt;0 and &lt;500,000 (₹5 lakh). Events outside range flagged for manual review.</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DVR-03: event_type must match one of the defined ENUM values. Unknown types logged to error queue.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DVR-04: pin_code, when present, must be a 6-digit numeric string matching a valid Indian pin code in the master pin code database.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DVR-05: payment_error_code must match Razorpay's published error code taxonomy. Unknown codes mapped to UNKNOWN_PAYMENT_ERROR.</w:t>
      </w:r>
    </w:p>
    <w:p>
      <w:pPr>
        <w:pStyle w:val="Heading2"/>
        <w:spacing w:after="80" w:before="240"/>
      </w:pPr>
      <w:r>
        <w:rPr>
          <w:rFonts w:ascii="Calibri" w:cs="Calibri" w:eastAsia="Calibri" w:hAnsi="Calibri"/>
          <w:b/>
          <w:bCs/>
          <w:color w:val="C0392B"/>
          <w:sz w:val="28"/>
          <w:szCs w:val="28"/>
        </w:rPr>
        <w:t xml:space="preserve">11.5  Data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1800"/>
      </w:tblGrid>
      <w:tr>
        <w:tc>
          <w:tcPr>
            <w:tcW w:type="dxa" w:w="32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Data Category</w:t>
            </w:r>
          </w:p>
        </w:tc>
        <w:tc>
          <w:tcPr>
            <w:tcW w:type="dxa" w:w="2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Retention Period</w:t>
            </w:r>
          </w:p>
        </w:tc>
        <w:tc>
          <w:tcPr>
            <w:tcW w:type="dxa" w:w="2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Post-Retention Action</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Regulatory Basis</w:t>
            </w:r>
          </w:p>
        </w:tc>
      </w:tr>
      <w:tr>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Cart event raw data (non-PII)</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13 months</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Archive to cold storage</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Internal policy</w:t>
            </w:r>
          </w:p>
        </w:tc>
      </w:tr>
      <w:tr>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Cart event raw data (with PII)</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13 months</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Anonymise — PII removed</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DPDP Act 2023</w:t>
            </w:r>
          </w:p>
        </w:tc>
      </w:tr>
      <w:tr>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Recovery communication logs</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36 months</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Anonymise</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TRAI TCCCPR</w:t>
            </w:r>
          </w:p>
        </w:tc>
      </w:tr>
      <w:tr>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Payment failure logs</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84 months (7 years)</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Archive</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RBI Guidelines</w:t>
            </w:r>
          </w:p>
        </w:tc>
      </w:tr>
      <w:tr>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Aggregated analytics / KPI data</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Indefinite</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No action</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Business need</w:t>
            </w:r>
          </w:p>
        </w:tc>
      </w:tr>
      <w:tr>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User consent records</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Duration of consent + 36 months</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Delete</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DPDP Act 2023</w:t>
            </w:r>
          </w:p>
        </w:tc>
      </w:tr>
    </w:tbl>
    <w:p>
      <w:r>
        <w:br w:type="page"/>
      </w:r>
    </w:p>
    <w:p>
      <w:pPr>
        <w:pStyle w:val="Heading1"/>
        <w:spacing w:after="120" w:before="360"/>
      </w:pPr>
      <w:r>
        <w:rPr>
          <w:rFonts w:ascii="Calibri" w:cs="Calibri" w:eastAsia="Calibri" w:hAnsi="Calibri"/>
          <w:b/>
          <w:bCs/>
          <w:color w:val="922B21"/>
          <w:sz w:val="38"/>
          <w:szCs w:val="38"/>
        </w:rPr>
        <w:t xml:space="preserve">12.0  System &amp; Integration Requirements</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12.1  System Architecture Overview</w:t>
      </w:r>
    </w:p>
    <w:p>
      <w:pPr>
        <w:spacing w:after="80" w:before="60"/>
      </w:pPr>
      <w:r>
        <w:rPr>
          <w:rFonts w:ascii="Calibri" w:cs="Calibri" w:eastAsia="Calibri" w:hAnsi="Calibri"/>
          <w:color w:val="1C2833"/>
          <w:sz w:val="22"/>
          <w:szCs w:val="22"/>
        </w:rPr>
        <w:t xml:space="preserve">CRCOS is built on an event-driven microservices architecture with the following core components: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Event Ingestion Layer: Lightweight JavaScript beacon SDK (web) and native SDK (Android/iOS) that fires cart events to a Kafka topic (cart-events). Kafka provides durable, high-throughput event streaming.</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Classification Engine: A stream-processing service (Apache Flink or Kafka Streams) that consumes cart-events topic, applies classification rules to each CartAbandoned event, and publishes enriched events to the classified-abandonments topic.</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Recovery Orchestrator: A microservice that subscribes to classified-abandonments, evaluates SLA rules and opt-out status, generates discount codes via the Discount Engine, and publishes recovery tasks to Braze and Kaleyra.</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Data Warehouse: All events sink to a Snowflake (or BigQuery) analytics warehouse via a Kafka connector. Powers the analytics dashboard.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Admin Portal: A React-based web application allowing marketing team to configure campaign rules, discount thresholds, and SLA windows without engineering involvement.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API Gateway: All internal service-to-service and external API calls routed via AWS API Gateway with rate limiting, authentication, and logging.</w:t>
      </w:r>
    </w:p>
    <w:p>
      <w:pPr>
        <w:pStyle w:val="Heading2"/>
        <w:spacing w:after="80" w:before="240"/>
      </w:pPr>
      <w:r>
        <w:rPr>
          <w:rFonts w:ascii="Calibri" w:cs="Calibri" w:eastAsia="Calibri" w:hAnsi="Calibri"/>
          <w:b/>
          <w:bCs/>
          <w:color w:val="C0392B"/>
          <w:sz w:val="28"/>
          <w:szCs w:val="28"/>
        </w:rPr>
        <w:t xml:space="preserve">12.2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c>
          <w:tcPr>
            <w:tcW w:type="dxa" w:w="2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System</w:t>
            </w:r>
          </w:p>
        </w:tc>
        <w:tc>
          <w:tcPr>
            <w:tcW w:type="dxa" w:w="2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Provider</w:t>
            </w:r>
          </w:p>
        </w:tc>
        <w:tc>
          <w:tcPr>
            <w:tcW w:type="dxa" w:w="252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Integration Method</w:t>
            </w:r>
          </w:p>
        </w:tc>
        <w:tc>
          <w:tcPr>
            <w:tcW w:type="dxa" w:w="252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SLA / Dependency</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Payment Gateway</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Razorpay</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Webhook (event push) + REST API</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99.99% uptime SLA from Razorpay</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Email / Push Platform</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Braze</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REST API + SDK</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API p95 latency &lt;500ms</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SMS Gateway</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Kaleyra</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REST API</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DLT-registered templates required</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OMS / Shipping</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Snapdeal OMS</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REST API (synchronous)</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OMS team to provide EDD API by Phase 2</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Analytics Warehouse</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Snowflake</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Kafka Connector (batch)</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15-min data freshness SLA</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Google Places API</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Google</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REST API</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For pin code auto-complete in checkout</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Maps / GeoIP</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MaxMind</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Embedded DB + API</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For pin code detection from IP address</w:t>
            </w:r>
          </w:p>
        </w:tc>
      </w:tr>
    </w:tbl>
    <w:p>
      <w:pPr>
        <w:pStyle w:val="Heading2"/>
        <w:spacing w:after="80" w:before="240"/>
      </w:pPr>
      <w:r>
        <w:rPr>
          <w:rFonts w:ascii="Calibri" w:cs="Calibri" w:eastAsia="Calibri" w:hAnsi="Calibri"/>
          <w:b/>
          <w:bCs/>
          <w:color w:val="C0392B"/>
          <w:sz w:val="28"/>
          <w:szCs w:val="28"/>
        </w:rPr>
        <w:t xml:space="preserve">12.3  API Requirements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API-01: All CRCOS APIs must be RESTful with JSON request/response payloads. API versioning mandatory (/v1/, /v2/).</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API-02: All APIs must return responses within 500ms at p95 under normal load.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API-03: Authentication via OAuth 2.0 (client credentials flow) for service-to-service APIs. JWT with 1-hour expiry for user-facing APIs.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API-04: Rate limiting: 1,000 requests/minute per consumer for recovery trigger APIs. 10,000 events/second for event ingestion endpoint.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API-05: All API errors must return structured JSON error responses with error code, message, and correlation ID for tracing.</w:t>
      </w:r>
    </w:p>
    <w:p>
      <w:pPr>
        <w:pStyle w:val="Heading2"/>
        <w:spacing w:after="80" w:before="240"/>
      </w:pPr>
      <w:r>
        <w:rPr>
          <w:rFonts w:ascii="Calibri" w:cs="Calibri" w:eastAsia="Calibri" w:hAnsi="Calibri"/>
          <w:b/>
          <w:bCs/>
          <w:color w:val="C0392B"/>
          <w:sz w:val="28"/>
          <w:szCs w:val="28"/>
        </w:rPr>
        <w:t xml:space="preserve">12.4  Security Requirements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SEC-01: All CRCOS services deployed in private subnets (AWS VPC). No direct public internet exposure except for the SDK event ingestion endpoint (protected by WAF).</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SEC-02: Secrets (API keys, DB passwords) managed via AWS Secrets Manager. No hardcoded credentials.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SEC-03: All inter-service communication within CRCOS must use mTLS.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SEC-04: Penetration testing to be completed before go-live. Critical and High findings to be resolved before launch.</w:t>
      </w:r>
    </w:p>
    <w:p>
      <w:r>
        <w:br w:type="page"/>
      </w:r>
    </w:p>
    <w:p>
      <w:pPr>
        <w:pStyle w:val="Heading1"/>
        <w:spacing w:after="120" w:before="360"/>
      </w:pPr>
      <w:r>
        <w:rPr>
          <w:rFonts w:ascii="Calibri" w:cs="Calibri" w:eastAsia="Calibri" w:hAnsi="Calibri"/>
          <w:b/>
          <w:bCs/>
          <w:color w:val="922B21"/>
          <w:sz w:val="38"/>
          <w:szCs w:val="38"/>
        </w:rPr>
        <w:t xml:space="preserve">13.0  UI / Wireframe Requirements</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13.1  Cart Page Wireframe Requirements</w:t>
      </w:r>
    </w:p>
    <w:p>
      <w:pPr>
        <w:spacing w:after="80" w:before="60"/>
      </w:pPr>
      <w:r>
        <w:rPr>
          <w:rFonts w:ascii="Calibri" w:cs="Calibri" w:eastAsia="Calibri" w:hAnsi="Calibri"/>
          <w:color w:val="1C2833"/>
          <w:sz w:val="22"/>
          <w:szCs w:val="22"/>
        </w:rPr>
        <w:t xml:space="preserve">The redesigned cart page must include the following elements (wireframe to be created by UX team in Figma — reference: SD-UX-CART-001):</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Header: Snapdeal logo, search bar, and cart icon with item count.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Cart Item List: Product image (thumbnail), product name, seller, quantity selector (+/−), individual price, and remove option. Each item must show its own EDD and availability status.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Free-Shipping Progress Bar: Visible bar showing progress towards free-shipping threshold. E.g. 'You are ₹120 away from FREE delivery!' Bar fills proportionally. Disappears when threshold met.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Cart Summary Panel (right side on desktop, bottom on mobile): Subtotal, shipping cost (or FREE), platform fee (if any), total amount. 'Proceed to Checkout' CTA button — prominently styled in Snapdeal red.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Save for Later / Wishlist: Option to move item from cart to wishlist without removing.</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Cross-sell / Frequently Bought Together: 2–3 product recommendations relevant to cart items.</w:t>
      </w:r>
    </w:p>
    <w:p>
      <w:pPr>
        <w:pStyle w:val="Heading2"/>
        <w:spacing w:after="80" w:before="240"/>
      </w:pPr>
      <w:r>
        <w:rPr>
          <w:rFonts w:ascii="Calibri" w:cs="Calibri" w:eastAsia="Calibri" w:hAnsi="Calibri"/>
          <w:b/>
          <w:bCs/>
          <w:color w:val="C0392B"/>
          <w:sz w:val="28"/>
          <w:szCs w:val="28"/>
        </w:rPr>
        <w:t xml:space="preserve">13.2  One-Page Checkout Wireframe Requirements</w:t>
      </w:r>
    </w:p>
    <w:p>
      <w:pPr>
        <w:spacing w:after="80" w:before="60"/>
      </w:pPr>
      <w:r>
        <w:rPr>
          <w:rFonts w:ascii="Calibri" w:cs="Calibri" w:eastAsia="Calibri" w:hAnsi="Calibri"/>
          <w:color w:val="1C2833"/>
          <w:sz w:val="22"/>
          <w:szCs w:val="22"/>
        </w:rPr>
        <w:t xml:space="preserve">The one-page checkout replaces the current 6-step flow. All sections visible on one scroll (wireframe reference: SD-UX-CHECKOUT-001):</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Section A — Delivery Address: Saved addresses displayed as selectable radio buttons. 'Add New Address' expands inline form. Pin code auto-complete via Google Places. Guest users enter email first, then address.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Section B — Delivery Option: Standard delivery (EDD + cost) and Express delivery (EDD + cost) shown as radio options. Default: Standard. Express option highlighted with a 'Get it by [DATE]' badge.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Section C — Payment: UPI (pre-selected, auto-populated with linked handle), Credit Card, Debit Card, Net Banking, Wallets (Paytm, PhonePe), COD listed in this priority order. COD shows convenience fee clearly.</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Section D — Order Summary: Collapsible panel on desktop (always open on mobile) showing all cart items, subtotal, discounts, shipping, and total.</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CTA — Place Order: Full-width red button at bottom. Shows total amount. Disabled until all sections are valid.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Security Trust Badges: SSL padlock, '100% Secure Checkout', and accepted payment icons below the CTA.</w:t>
      </w:r>
    </w:p>
    <w:p>
      <w:pPr>
        <w:pStyle w:val="Heading2"/>
        <w:spacing w:after="80" w:before="240"/>
      </w:pPr>
      <w:r>
        <w:rPr>
          <w:rFonts w:ascii="Calibri" w:cs="Calibri" w:eastAsia="Calibri" w:hAnsi="Calibri"/>
          <w:b/>
          <w:bCs/>
          <w:color w:val="C0392B"/>
          <w:sz w:val="28"/>
          <w:szCs w:val="28"/>
        </w:rPr>
        <w:t xml:space="preserve">13.3  Recovery Email Template Layout</w:t>
      </w:r>
    </w:p>
    <w:p>
      <w:pPr>
        <w:spacing w:after="80" w:before="60"/>
      </w:pPr>
      <w:r>
        <w:rPr>
          <w:rFonts w:ascii="Calibri" w:cs="Calibri" w:eastAsia="Calibri" w:hAnsi="Calibri"/>
          <w:color w:val="1C2833"/>
          <w:sz w:val="22"/>
          <w:szCs w:val="22"/>
        </w:rPr>
        <w:t xml:space="preserve">Recovery emails must follow Snapdeal's brand guidelines. Template structure (wireframe reference: SD-UX-EMAIL-001):</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Header: Snapdeal logo on red background.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Subject Line: Personalised — e.g. 'Ramesh, you left something behind!' or 'Your Samsung Galaxy M14 is waiting for you!'</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Hero Section: Product image (large), product name, price, and 'Complete Your Purchase' CTA button in red.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Touch 1 body: 'You have items in your cart! Hurry, stock is limited.' No discount.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Touch 2 body: Product image + 'Here's [X]% off just for you — use code [CODE] at checkout. Expires in 48 hours.' Discount code displayed prominently.</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Touch 3 body: 'Last chance! Only [N] left in stock. Your discount is still active.' Urgency + scarcity messaging.</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Footer: Unsubscribe link, Snapdeal address, and privacy policy link. Mobile-responsive design required.</w:t>
      </w:r>
    </w:p>
    <w:p>
      <w:pPr>
        <w:pStyle w:val="Heading2"/>
        <w:spacing w:after="80" w:before="240"/>
      </w:pPr>
      <w:r>
        <w:rPr>
          <w:rFonts w:ascii="Calibri" w:cs="Calibri" w:eastAsia="Calibri" w:hAnsi="Calibri"/>
          <w:b/>
          <w:bCs/>
          <w:color w:val="C0392B"/>
          <w:sz w:val="28"/>
          <w:szCs w:val="28"/>
        </w:rPr>
        <w:t xml:space="preserve">13.4  Analytics Dashboard Wireframe Requirements</w:t>
      </w:r>
    </w:p>
    <w:p>
      <w:pPr>
        <w:spacing w:after="80" w:before="60"/>
      </w:pPr>
      <w:r>
        <w:rPr>
          <w:rFonts w:ascii="Calibri" w:cs="Calibri" w:eastAsia="Calibri" w:hAnsi="Calibri"/>
          <w:color w:val="1C2833"/>
          <w:sz w:val="22"/>
          <w:szCs w:val="22"/>
        </w:rPr>
        <w:t xml:space="preserve">The analytics dashboard (wireframe reference: SD-UX-DASH-001) must include: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Top KPI Row: 4 large metric tiles — Abandonment Rate, Recovery Rate, Recovery Revenue (₹), Payment Failure Rate. Each tile shows current value, trend arrow, and % change vs previous period.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Abandonment Reason Breakdown: Donut/pie chart showing % split across reason codes. Filterable by date range, category, and device type.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Checkout Funnel: Step-by-step funnel chart showing drop-off % at each checkout stage. Highlights the highest drop-off step in red.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Recovery Campaign Performance Table: Columns — Channel, Sent, Delivered, Opened, Clicked, Converted, Revenue. Sortable.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30 / 60 / 90 Day KPI Trend Lines: Line chart showing key metrics over time with target bands.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Date Range Selector: Last 7 days, 30 days, 90 days, custom range. All charts update on selection.</w:t>
      </w:r>
    </w:p>
    <w:p>
      <w:pPr>
        <w:pStyle w:val="Heading2"/>
        <w:spacing w:after="80" w:before="240"/>
      </w:pPr>
      <w:r>
        <w:rPr>
          <w:rFonts w:ascii="Calibri" w:cs="Calibri" w:eastAsia="Calibri" w:hAnsi="Calibri"/>
          <w:b/>
          <w:bCs/>
          <w:color w:val="C0392B"/>
          <w:sz w:val="28"/>
          <w:szCs w:val="28"/>
        </w:rPr>
        <w:t xml:space="preserve">13.5  Mobile UI Requirements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MUI-01: All checkout and cart pages must be fully functional on screens ≥320px width (minimum: iPhone SE).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MUI-02: Touch targets (buttons, selectors) must be minimum 44×44px per iOS HIG and Android Material Design guidelines.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MUI-03: Payment section must support biometric authentication (fingerprint / Face ID) for saved cards and UPI on mobile app.</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MUI-04: Free-shipping bar must be sticky at the top of the cart page on mobile scroll.</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MUI-05: Recovery push notifications must deep-link directly to the cart page with cart state pre-restored.</w:t>
      </w:r>
    </w:p>
    <w:p>
      <w:r>
        <w:br w:type="page"/>
      </w:r>
    </w:p>
    <w:p>
      <w:pPr>
        <w:pStyle w:val="Heading1"/>
        <w:spacing w:after="120" w:before="360"/>
      </w:pPr>
      <w:r>
        <w:rPr>
          <w:rFonts w:ascii="Calibri" w:cs="Calibri" w:eastAsia="Calibri" w:hAnsi="Calibri"/>
          <w:b/>
          <w:bCs/>
          <w:color w:val="922B21"/>
          <w:sz w:val="38"/>
          <w:szCs w:val="38"/>
        </w:rPr>
        <w:t xml:space="preserve">14.0  Business Rules</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14.1  Cart Abandonment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4200"/>
      </w:tblGrid>
      <w:tr>
        <w:tc>
          <w:tcPr>
            <w:tcW w:type="dxa" w:w="12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Rule ID</w:t>
            </w:r>
          </w:p>
        </w:tc>
        <w:tc>
          <w:tcPr>
            <w:tcW w:type="dxa" w:w="39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Rule</w:t>
            </w:r>
          </w:p>
        </w:tc>
        <w:tc>
          <w:tcPr>
            <w:tcW w:type="dxa" w:w="42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Rationale</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BR-R01</w:t>
            </w:r>
          </w:p>
        </w:tc>
        <w:tc>
          <w:tcPr>
            <w:tcW w:type="dxa" w:w="39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 cart is considered 'abandoned' if session is inactive for ≥30 minutes with ≥1 item in cart and no PurchaseCompleted event.</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30 minutes balances false positives with recovery window effectiveness</w:t>
            </w:r>
          </w:p>
        </w:tc>
      </w:tr>
      <w:tr>
        <w:tc>
          <w:tcPr>
            <w:tcW w:type="dxa" w:w="1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BR-R02</w:t>
            </w:r>
          </w:p>
        </w:tc>
        <w:tc>
          <w:tcPr>
            <w:tcW w:type="dxa" w:w="39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 cart is NOT considered abandoned if the user is actively on the checkout page — inactivity timer resets on each page interaction.</w:t>
            </w:r>
          </w:p>
        </w:tc>
        <w:tc>
          <w:tcPr>
            <w:tcW w:type="dxa" w:w="4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Prevents triggering recovery while buyer is still engaging</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BR-R03</w:t>
            </w:r>
          </w:p>
        </w:tc>
        <w:tc>
          <w:tcPr>
            <w:tcW w:type="dxa" w:w="39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Carts with value &lt;₹99 are excluded from discount-based recovery. Standard reminder (no discount) is sent.</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Margin protection — discount uneconomical on micro-transactions</w:t>
            </w:r>
          </w:p>
        </w:tc>
      </w:tr>
      <w:tr>
        <w:tc>
          <w:tcPr>
            <w:tcW w:type="dxa" w:w="1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BR-R04</w:t>
            </w:r>
          </w:p>
        </w:tc>
        <w:tc>
          <w:tcPr>
            <w:tcW w:type="dxa" w:w="39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If a buyer has purchased the same item within 30 days, that item's cart abandonment is classified as WINDOW_SHOPPING and no recovery is sent.</w:t>
            </w:r>
          </w:p>
        </w:tc>
        <w:tc>
          <w:tcPr>
            <w:tcW w:type="dxa" w:w="4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Avoids sending recovery for repurchase research behavior</w:t>
            </w:r>
          </w:p>
        </w:tc>
      </w:tr>
    </w:tbl>
    <w:p>
      <w:pPr>
        <w:pStyle w:val="Heading2"/>
        <w:spacing w:after="80" w:before="240"/>
      </w:pPr>
      <w:r>
        <w:rPr>
          <w:rFonts w:ascii="Calibri" w:cs="Calibri" w:eastAsia="Calibri" w:hAnsi="Calibri"/>
          <w:b/>
          <w:bCs/>
          <w:color w:val="C0392B"/>
          <w:sz w:val="28"/>
          <w:szCs w:val="28"/>
        </w:rPr>
        <w:t xml:space="preserve">14.2  Recovery Trigger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20"/>
        <w:gridCol w:w="2160"/>
        <w:gridCol w:w="3480"/>
      </w:tblGrid>
      <w:tr>
        <w:tc>
          <w:tcPr>
            <w:tcW w:type="dxa" w:w="12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Rule ID</w:t>
            </w:r>
          </w:p>
        </w:tc>
        <w:tc>
          <w:tcPr>
            <w:tcW w:type="dxa" w:w="252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Trigger Condition</w:t>
            </w:r>
          </w:p>
        </w:tc>
        <w:tc>
          <w:tcPr>
            <w:tcW w:type="dxa" w:w="2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SLA</w:t>
            </w:r>
          </w:p>
        </w:tc>
        <w:tc>
          <w:tcPr>
            <w:tcW w:type="dxa" w:w="348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Channel Priority</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BR-R05</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reason_code = PAYMENT_FAILURE</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15 minutes</w:t>
            </w:r>
          </w:p>
        </w:tc>
        <w:tc>
          <w:tcPr>
            <w:tcW w:type="dxa" w:w="34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SMS first → Email if SMS undelivered</w:t>
            </w:r>
          </w:p>
        </w:tc>
      </w:tr>
      <w:tr>
        <w:tc>
          <w:tcPr>
            <w:tcW w:type="dxa" w:w="1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BR-R06</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cart_value ≥ ₹2,000 (any reason)</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30 minutes</w:t>
            </w:r>
          </w:p>
        </w:tc>
        <w:tc>
          <w:tcPr>
            <w:tcW w:type="dxa" w:w="34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Email + SMS simultaneously</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BR-R07</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reason_code = PRICE_COMPARISON</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24 hours</w:t>
            </w:r>
          </w:p>
        </w:tc>
        <w:tc>
          <w:tcPr>
            <w:tcW w:type="dxa" w:w="34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Email (discount in Touch 2)</w:t>
            </w:r>
          </w:p>
        </w:tc>
      </w:tr>
      <w:tr>
        <w:tc>
          <w:tcPr>
            <w:tcW w:type="dxa" w:w="1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BR-R08</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reason_code = DELIVERY_CONCERN</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60 minutes</w:t>
            </w:r>
          </w:p>
        </w:tc>
        <w:tc>
          <w:tcPr>
            <w:tcW w:type="dxa" w:w="34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Email with express delivery option highlighted</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BR-R09</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Standard abandonment (all other reasons)</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60 minutes</w:t>
            </w:r>
          </w:p>
        </w:tc>
        <w:tc>
          <w:tcPr>
            <w:tcW w:type="dxa" w:w="34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Email → Push notification</w:t>
            </w:r>
          </w:p>
        </w:tc>
      </w:tr>
      <w:tr>
        <w:tc>
          <w:tcPr>
            <w:tcW w:type="dxa" w:w="12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BR-R10</w:t>
            </w:r>
          </w:p>
        </w:tc>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User has opted out of marketing SMS</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N/A</w:t>
            </w:r>
          </w:p>
        </w:tc>
        <w:tc>
          <w:tcPr>
            <w:tcW w:type="dxa" w:w="34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Email only. No SMS even for payment failure.</w:t>
            </w:r>
          </w:p>
        </w:tc>
      </w:tr>
    </w:tbl>
    <w:p>
      <w:pPr>
        <w:pStyle w:val="Heading2"/>
        <w:spacing w:after="80" w:before="240"/>
      </w:pPr>
      <w:r>
        <w:rPr>
          <w:rFonts w:ascii="Calibri" w:cs="Calibri" w:eastAsia="Calibri" w:hAnsi="Calibri"/>
          <w:b/>
          <w:bCs/>
          <w:color w:val="C0392B"/>
          <w:sz w:val="28"/>
          <w:szCs w:val="28"/>
        </w:rPr>
        <w:t xml:space="preserve">14.3  Discount &amp; Coupon Rules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BR-R11: Discount is only included from Touch 2 (24-hour follow-up) — never in Touch 1. This prevents training buyers to abandon intentionally to receive discounts.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BR-R12: A buyer who has received a recovery discount code in the last 14 days is ineligible for another discount code, regardless of reason code.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BR-R13: Discount codes are single-use, non-transferable, and tied to the specific user's account.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BR-R14: Discount codes expire 48 hours after generation. Expired codes return an explicit 'Offer Expired' message at checkout.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BR-R15: Discount thresholds and percentages are configurable by the Marketing team in the Admin Portal. Changes take effect within 15 minutes of save.</w:t>
      </w:r>
    </w:p>
    <w:p>
      <w:pPr>
        <w:pStyle w:val="Heading2"/>
        <w:spacing w:after="80" w:before="240"/>
      </w:pPr>
      <w:r>
        <w:rPr>
          <w:rFonts w:ascii="Calibri" w:cs="Calibri" w:eastAsia="Calibri" w:hAnsi="Calibri"/>
          <w:b/>
          <w:bCs/>
          <w:color w:val="C0392B"/>
          <w:sz w:val="28"/>
          <w:szCs w:val="28"/>
        </w:rPr>
        <w:t xml:space="preserve">14.4  Payment Retry Rules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BR-R16: Auto-retry is triggered ONLY for GATEWAY_TIMEOUT error code. All other payment failure types require user action.</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BR-R17: Maximum 1 auto-retry per checkout session. If auto-retry also fails, user is shown manual resolution options.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BR-R18: Auto-retry fires exactly 3 seconds after failure detection — no sooner, to allow gateway recovery.</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BR-R19: If payment status is PENDING (ambiguous outcome) for &gt;2 minutes, the transaction is flagged for manual review and buyer is sent a 'We are checking your payment status' notification. Cart is NOT marked abandoned during this window.</w:t>
      </w:r>
    </w:p>
    <w:p>
      <w:pPr>
        <w:pStyle w:val="Heading2"/>
        <w:spacing w:after="80" w:before="240"/>
      </w:pPr>
      <w:r>
        <w:rPr>
          <w:rFonts w:ascii="Calibri" w:cs="Calibri" w:eastAsia="Calibri" w:hAnsi="Calibri"/>
          <w:b/>
          <w:bCs/>
          <w:color w:val="C0392B"/>
          <w:sz w:val="28"/>
          <w:szCs w:val="28"/>
        </w:rPr>
        <w:t xml:space="preserve">14.5  User Access Rules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BR-R20: Analytics dashboard read access: Product team, Marketing team, Business Analyst team, Senior Management.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BR-R21: Admin Portal (campaign rule configuration) write access: Marketing Manager and above only.</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BR-R22: PII visible in dashboard: Only Data Engineering Lead and DPO have access to unmask PII fields. All others see masked data (e.g., ra***@gmail.com, +91 98***4567).</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BR-R23: All admin portal changes must be logged with user ID, timestamp, previous value, and new value for audit trail.</w:t>
      </w:r>
    </w:p>
    <w:p>
      <w:r>
        <w:br w:type="page"/>
      </w:r>
    </w:p>
    <w:p>
      <w:pPr>
        <w:pStyle w:val="Heading1"/>
        <w:spacing w:after="120" w:before="360"/>
      </w:pPr>
      <w:r>
        <w:rPr>
          <w:rFonts w:ascii="Calibri" w:cs="Calibri" w:eastAsia="Calibri" w:hAnsi="Calibri"/>
          <w:b/>
          <w:bCs/>
          <w:color w:val="922B21"/>
          <w:sz w:val="38"/>
          <w:szCs w:val="38"/>
        </w:rPr>
        <w:t xml:space="preserve">15.0  Requirement Prioritization</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15.1  MoSCoW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7080"/>
      </w:tblGrid>
      <w:tr>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Module</w:t>
            </w:r>
          </w:p>
        </w:tc>
        <w:tc>
          <w:tcPr>
            <w:tcW w:type="dxa" w:w="708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Requirements</w:t>
            </w:r>
          </w:p>
        </w:tc>
      </w:tr>
      <w:tr>
        <w:tc>
          <w:tcPr>
            <w:tcW w:type="dxa" w:w="1440"/>
            <w:gridSpan w:val="1"/>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MUST HAVE</w:t>
            </w:r>
          </w:p>
        </w:tc>
        <w:tc>
          <w:tcPr>
            <w:tcW w:type="dxa" w:w="1440"/>
            <w:gridSpan w:val="1"/>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FR-01 to FR-03, FR-05 to FR-08</w:t>
            </w:r>
          </w:p>
        </w:tc>
        <w:tc>
          <w:tcPr>
            <w:tcW w:type="dxa" w:w="7080"/>
            <w:gridSpan w:val="1"/>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Cart event tracking, one-page checkout, automated recovery (email+SMS), payment failure retry, shipping/EDD transparency, cross-device cart persistence, analytics dashboard.</w:t>
            </w:r>
          </w:p>
        </w:tc>
      </w:tr>
      <w:tr>
        <w:tc>
          <w:tcPr>
            <w:tcW w:type="dxa" w:w="144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SHOULD HAVE</w:t>
            </w:r>
          </w:p>
        </w:tc>
        <w:tc>
          <w:tcPr>
            <w:tcW w:type="dxa" w:w="144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FR-04, UI enhancements</w:t>
            </w:r>
          </w:p>
        </w:tc>
        <w:tc>
          <w:tcPr>
            <w:tcW w:type="dxa" w:w="708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Personalised discount engine, free-shipping progress bar, push notification recovery channel, admin portal for marketing team, biometric payment on mobile.</w:t>
            </w:r>
          </w:p>
        </w:tc>
      </w:tr>
      <w:tr>
        <w:tc>
          <w:tcPr>
            <w:tcW w:type="dxa" w:w="1440"/>
            <w:gridSpan w:val="1"/>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COULD HAVE</w:t>
            </w:r>
          </w:p>
        </w:tc>
        <w:tc>
          <w:tcPr>
            <w:tcW w:type="dxa" w:w="1440"/>
            <w:gridSpan w:val="1"/>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Phase 2 features</w:t>
            </w:r>
          </w:p>
        </w:tc>
        <w:tc>
          <w:tcPr>
            <w:tcW w:type="dxa" w:w="7080"/>
            <w:gridSpan w:val="1"/>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WhatsApp recovery channel, competitor exit signal detection, AI-powered abandonment reason prediction (ML upgrade from rule-based), price-match guarantee integration, vernacular (Hindi/Tamil) notification templates.</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WON'T HAVE (v1.0)</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Out of scope</w:t>
            </w:r>
          </w:p>
        </w:tc>
        <w:tc>
          <w:tcPr>
            <w:tcW w:type="dxa" w:w="7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3PL logistics integration, loyalty points management, in-store cart recovery, international shipping, AR product preview, live chat in checkout.</w:t>
            </w:r>
          </w:p>
        </w:tc>
      </w:tr>
    </w:tbl>
    <w:p>
      <w:pPr>
        <w:pStyle w:val="Heading2"/>
        <w:spacing w:after="80" w:before="240"/>
      </w:pPr>
      <w:r>
        <w:rPr>
          <w:rFonts w:ascii="Calibri" w:cs="Calibri" w:eastAsia="Calibri" w:hAnsi="Calibri"/>
          <w:b/>
          <w:bCs/>
          <w:color w:val="C0392B"/>
          <w:sz w:val="28"/>
          <w:szCs w:val="28"/>
        </w:rPr>
        <w:t xml:space="preserve">15.2  Requirements Traceability Matrix (RTM)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1800"/>
        <w:gridCol w:w="1800"/>
        <w:gridCol w:w="1800"/>
        <w:gridCol w:w="1440"/>
      </w:tblGrid>
      <w:tr>
        <w:tc>
          <w:tcPr>
            <w:tcW w:type="dxa" w:w="108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FR ID</w:t>
            </w:r>
          </w:p>
        </w:tc>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Business Req</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User Story</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Test Case</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Acceptance Criteria</w:t>
            </w:r>
          </w:p>
        </w:tc>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FR-01</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BR-01,02,03</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US-01</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TC-01</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AC-01.1 to AC-01.4</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Must Have</w:t>
            </w:r>
          </w:p>
        </w:tc>
      </w:tr>
      <w:tr>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FR-02</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BR-06,07,11</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US-02</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TC-02</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AC-02.1 to AC-02.4</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Must Have</w:t>
            </w:r>
          </w:p>
        </w:tc>
      </w:tr>
      <w:tr>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FR-03</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BR-13,14,15</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US-05</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TC-03</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AC-03.1 to AC-03.4</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Must Have</w:t>
            </w:r>
          </w:p>
        </w:tc>
      </w:tr>
      <w:tr>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FR-04</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BR-18,19,20</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US-07</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TC-04</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AC-04.1 to AC-04.4</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Should Have</w:t>
            </w:r>
          </w:p>
        </w:tc>
      </w:tr>
      <w:tr>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FR-05</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BR-03</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US-03</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TC-05</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AC-05.1 to AC-05.3</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Must Have</w:t>
            </w:r>
          </w:p>
        </w:tc>
      </w:tr>
      <w:tr>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FR-06</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BR-04</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US-04</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TC-06</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AC-06.1 to AC-06.4</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Must Have</w:t>
            </w:r>
          </w:p>
        </w:tc>
      </w:tr>
      <w:tr>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FR-07</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BR-08,09,10</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US-01</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TC-07</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AC-07.1 to AC-07.4</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Must Have</w:t>
            </w:r>
          </w:p>
        </w:tc>
      </w:tr>
      <w:tr>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FR-08</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BR-22,23,24</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US-06</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TC-08</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AC-08.1 to AC-08.4</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Must Have</w:t>
            </w:r>
          </w:p>
        </w:tc>
      </w:tr>
    </w:tbl>
    <w:p>
      <w:r>
        <w:br w:type="page"/>
      </w:r>
    </w:p>
    <w:p>
      <w:pPr>
        <w:pStyle w:val="Heading1"/>
        <w:spacing w:after="120" w:before="360"/>
      </w:pPr>
      <w:r>
        <w:rPr>
          <w:rFonts w:ascii="Calibri" w:cs="Calibri" w:eastAsia="Calibri" w:hAnsi="Calibri"/>
          <w:b/>
          <w:bCs/>
          <w:color w:val="922B21"/>
          <w:sz w:val="38"/>
          <w:szCs w:val="38"/>
        </w:rPr>
        <w:t xml:space="preserve">16.0  Risk Register</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16.1  Risk Identification, Assessment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1080"/>
        <w:gridCol w:w="1080"/>
        <w:gridCol w:w="1080"/>
        <w:gridCol w:w="3240"/>
      </w:tblGrid>
      <w:tr>
        <w:tc>
          <w:tcPr>
            <w:tcW w:type="dxa" w:w="72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2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Risk</w:t>
            </w:r>
          </w:p>
        </w:tc>
        <w:tc>
          <w:tcPr>
            <w:tcW w:type="dxa" w:w="108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Probability</w:t>
            </w:r>
          </w:p>
        </w:tc>
        <w:tc>
          <w:tcPr>
            <w:tcW w:type="dxa" w:w="108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Impact</w:t>
            </w:r>
          </w:p>
        </w:tc>
        <w:tc>
          <w:tcPr>
            <w:tcW w:type="dxa" w:w="108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Rating</w:t>
            </w:r>
          </w:p>
        </w:tc>
        <w:tc>
          <w:tcPr>
            <w:tcW w:type="dxa" w:w="32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Mitigation Strategy</w:t>
            </w:r>
          </w:p>
        </w:tc>
      </w:tr>
      <w:tr>
        <w:tc>
          <w:tcPr>
            <w:tcW w:type="dxa" w:w="7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R01</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SDK causes checkout page load regression &gt;500ms</w:t>
            </w:r>
          </w:p>
        </w:tc>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Medium</w:t>
            </w:r>
          </w:p>
        </w:tc>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High</w:t>
            </w:r>
          </w:p>
        </w:tc>
        <w:tc>
          <w:tcPr>
            <w:tcW w:type="dxa" w:w="1080"/>
            <w:gridSpan w:val="1"/>
            <w:tcBorders>
              <w:top w:val="single" w:color="CCCCCC" w:sz="4"/>
              <w:left w:val="single" w:color="CCCCCC" w:sz="4"/>
              <w:bottom w:val="single" w:color="CCCCCC" w:sz="4"/>
              <w:right w:val="single" w:color="CCCCCC" w:sz="4"/>
            </w:tcBorders>
            <w:shd w:fill="FADBD8"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High</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Conduct load testing in staging; set SDK size budget &lt;15KB; use async loading.</w:t>
            </w:r>
          </w:p>
        </w:tc>
      </w:tr>
      <w:tr>
        <w:tc>
          <w:tcPr>
            <w:tcW w:type="dxa" w:w="7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R02</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OMS EDD API has inconsistent availability, causing blank EDD display</w:t>
            </w:r>
          </w:p>
        </w:tc>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High</w:t>
            </w:r>
          </w:p>
        </w:tc>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Medium</w:t>
            </w:r>
          </w:p>
        </w:tc>
        <w:tc>
          <w:tcPr>
            <w:tcW w:type="dxa" w:w="1080"/>
            <w:gridSpan w:val="1"/>
            <w:tcBorders>
              <w:top w:val="single" w:color="CCCCCC" w:sz="4"/>
              <w:left w:val="single" w:color="CCCCCC" w:sz="4"/>
              <w:bottom w:val="single" w:color="CCCCCC" w:sz="4"/>
              <w:right w:val="single" w:color="CCCCCC" w:sz="4"/>
            </w:tcBorders>
            <w:shd w:fill="FADBD8"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High</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Implement fallback EDD calculation (pin code + category-level SLA); cache last-known EDD.</w:t>
            </w:r>
          </w:p>
        </w:tc>
      </w:tr>
      <w:tr>
        <w:tc>
          <w:tcPr>
            <w:tcW w:type="dxa" w:w="7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R03</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Buyers recognise the abandonment-then-discount pattern and abandon intentionally</w:t>
            </w:r>
          </w:p>
        </w:tc>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Medium</w:t>
            </w:r>
          </w:p>
        </w:tc>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High</w:t>
            </w:r>
          </w:p>
        </w:tc>
        <w:tc>
          <w:tcPr>
            <w:tcW w:type="dxa" w:w="1080"/>
            <w:gridSpan w:val="1"/>
            <w:tcBorders>
              <w:top w:val="single" w:color="CCCCCC" w:sz="4"/>
              <w:left w:val="single" w:color="CCCCCC" w:sz="4"/>
              <w:bottom w:val="single" w:color="CCCCCC" w:sz="4"/>
              <w:right w:val="single" w:color="CCCCCC" w:sz="4"/>
            </w:tcBorders>
            <w:shd w:fill="FADBD8"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High</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Apply discount only from Touch 2 (24h delay); cap discounts per user per 14-day window (BR-R12).</w:t>
            </w:r>
          </w:p>
        </w:tc>
      </w:tr>
      <w:tr>
        <w:tc>
          <w:tcPr>
            <w:tcW w:type="dxa" w:w="7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R04</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Razorpay webhook failures cause missed PaymentFailed events</w:t>
            </w:r>
          </w:p>
        </w:tc>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Low</w:t>
            </w:r>
          </w:p>
        </w:tc>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High</w:t>
            </w:r>
          </w:p>
        </w:tc>
        <w:tc>
          <w:tcPr>
            <w:tcW w:type="dxa" w:w="108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Medium</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Implement webhook retry queue; reconcile payment events every 5 minutes against Razorpay dashboard API.</w:t>
            </w:r>
          </w:p>
        </w:tc>
      </w:tr>
      <w:tr>
        <w:tc>
          <w:tcPr>
            <w:tcW w:type="dxa" w:w="7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R05</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DPDP Act 2023 non-compliance in recovery communications</w:t>
            </w:r>
          </w:p>
        </w:tc>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Low</w:t>
            </w:r>
          </w:p>
        </w:tc>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High</w:t>
            </w:r>
          </w:p>
        </w:tc>
        <w:tc>
          <w:tcPr>
            <w:tcW w:type="dxa" w:w="108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Medium</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Legal review of consent framework before go-live; implement consent check in recovery trigger pipeline.</w:t>
            </w:r>
          </w:p>
        </w:tc>
      </w:tr>
      <w:tr>
        <w:tc>
          <w:tcPr>
            <w:tcW w:type="dxa" w:w="7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R06</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Marketing team fails to adopt Admin Portal — reverts to manual process</w:t>
            </w:r>
          </w:p>
        </w:tc>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Medium</w:t>
            </w:r>
          </w:p>
        </w:tc>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Medium</w:t>
            </w:r>
          </w:p>
        </w:tc>
        <w:tc>
          <w:tcPr>
            <w:tcW w:type="dxa" w:w="108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Medium</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Conduct Admin Portal training before go-live; assign BA as portal champion for first 3 months.</w:t>
            </w:r>
          </w:p>
        </w:tc>
      </w:tr>
      <w:tr>
        <w:tc>
          <w:tcPr>
            <w:tcW w:type="dxa" w:w="7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R07</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Classification engine assigns incorrect reason code — wrong recovery sent</w:t>
            </w:r>
          </w:p>
        </w:tc>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Medium</w:t>
            </w:r>
          </w:p>
        </w:tc>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Medium</w:t>
            </w:r>
          </w:p>
        </w:tc>
        <w:tc>
          <w:tcPr>
            <w:tcW w:type="dxa" w:w="108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Medium</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Weekly accuracy audit; human review sample of 5% of classifications; feedback loop to improve rules.</w:t>
            </w:r>
          </w:p>
        </w:tc>
      </w:tr>
      <w:tr>
        <w:tc>
          <w:tcPr>
            <w:tcW w:type="dxa" w:w="7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R08</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Peak sale event (Diwali) causes event pipeline overload</w:t>
            </w:r>
          </w:p>
        </w:tc>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Medium</w:t>
            </w:r>
          </w:p>
        </w:tc>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High</w:t>
            </w:r>
          </w:p>
        </w:tc>
        <w:tc>
          <w:tcPr>
            <w:tcW w:type="dxa" w:w="1080"/>
            <w:gridSpan w:val="1"/>
            <w:tcBorders>
              <w:top w:val="single" w:color="CCCCCC" w:sz="4"/>
              <w:left w:val="single" w:color="CCCCCC" w:sz="4"/>
              <w:bottom w:val="single" w:color="CCCCCC" w:sz="4"/>
              <w:right w:val="single" w:color="CCCCCC" w:sz="4"/>
            </w:tcBorders>
            <w:shd w:fill="FADBD8"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High</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Pre-scale Kafka partitions and consumer groups 2 weeks before sale events; load test at 5× normal volume.</w:t>
            </w:r>
          </w:p>
        </w:tc>
      </w:tr>
      <w:tr>
        <w:tc>
          <w:tcPr>
            <w:tcW w:type="dxa" w:w="7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R09</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Guest checkout email capture rate is low, limiting recovery reach</w:t>
            </w:r>
          </w:p>
        </w:tc>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Low</w:t>
            </w:r>
          </w:p>
        </w:tc>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Medium</w:t>
            </w:r>
          </w:p>
        </w:tc>
        <w:tc>
          <w:tcPr>
            <w:tcW w:type="dxa" w:w="1080"/>
            <w:gridSpan w:val="1"/>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Low</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A/B test email capture prompt placement; offer post-purchase 'Save your order' incentive.</w:t>
            </w:r>
          </w:p>
        </w:tc>
      </w:tr>
      <w:tr>
        <w:tc>
          <w:tcPr>
            <w:tcW w:type="dxa" w:w="7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R10</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Braze or Kaleyra API downtime causes recovery communication delay</w:t>
            </w:r>
          </w:p>
        </w:tc>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Low</w:t>
            </w:r>
          </w:p>
        </w:tc>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center"/>
            </w:pPr>
            <w:r>
              <w:rPr>
                <w:rFonts w:ascii="Calibri" w:cs="Calibri" w:eastAsia="Calibri" w:hAnsi="Calibri"/>
                <w:b w:val="false"/>
                <w:bCs w:val="false"/>
                <w:color w:val="1C2833"/>
                <w:sz w:val="20"/>
                <w:szCs w:val="20"/>
              </w:rPr>
              <w:t xml:space="preserve">Medium</w:t>
            </w:r>
          </w:p>
        </w:tc>
        <w:tc>
          <w:tcPr>
            <w:tcW w:type="dxa" w:w="1080"/>
            <w:gridSpan w:val="1"/>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center"/>
          </w:tcPr>
          <w:p>
            <w:pPr>
              <w:jc w:val="center"/>
            </w:pPr>
            <w:r>
              <w:rPr>
                <w:rFonts w:ascii="Calibri" w:cs="Calibri" w:eastAsia="Calibri" w:hAnsi="Calibri"/>
                <w:b/>
                <w:bCs/>
                <w:color w:val="1C2833"/>
                <w:sz w:val="20"/>
                <w:szCs w:val="20"/>
              </w:rPr>
              <w:t xml:space="preserve">Low</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Implement dual-channel fallback; if Braze fails, route email through secondary provider (SendGrid).</w:t>
            </w:r>
          </w:p>
        </w:tc>
      </w:tr>
    </w:tbl>
    <w:p>
      <w:r>
        <w:br w:type="page"/>
      </w:r>
    </w:p>
    <w:p>
      <w:pPr>
        <w:pStyle w:val="Heading1"/>
        <w:spacing w:after="120" w:before="360"/>
      </w:pPr>
      <w:r>
        <w:rPr>
          <w:rFonts w:ascii="Calibri" w:cs="Calibri" w:eastAsia="Calibri" w:hAnsi="Calibri"/>
          <w:b/>
          <w:bCs/>
          <w:color w:val="922B21"/>
          <w:sz w:val="38"/>
          <w:szCs w:val="38"/>
        </w:rPr>
        <w:t xml:space="preserve">17.0  Assumptions, Constraints &amp; Dependencies</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17.1  Business Assumptions</w:t>
      </w:r>
    </w:p>
    <w:p>
      <w:pPr>
        <w:pStyle w:val="ListParagraph"/>
        <w:numPr>
          <w:ilvl w:val="0"/>
          <w:numId w:val="3"/>
        </w:numPr>
        <w:spacing w:after="50" w:before="50"/>
      </w:pPr>
      <w:r>
        <w:rPr>
          <w:rFonts w:ascii="Calibri" w:cs="Calibri" w:eastAsia="Calibri" w:hAnsi="Calibri"/>
          <w:color w:val="1C2833"/>
          <w:sz w:val="22"/>
          <w:szCs w:val="22"/>
        </w:rPr>
        <w:t xml:space="preserve">Snapdeal's existing buyer base (500M+ registered users) provides sufficient data volume to make abandonment classification statistically meaningful from Day 1.</w:t>
      </w:r>
    </w:p>
    <w:p>
      <w:pPr>
        <w:pStyle w:val="ListParagraph"/>
        <w:numPr>
          <w:ilvl w:val="0"/>
          <w:numId w:val="3"/>
        </w:numPr>
        <w:spacing w:after="50" w:before="50"/>
      </w:pPr>
      <w:r>
        <w:rPr>
          <w:rFonts w:ascii="Calibri" w:cs="Calibri" w:eastAsia="Calibri" w:hAnsi="Calibri"/>
          <w:color w:val="1C2833"/>
          <w:sz w:val="22"/>
          <w:szCs w:val="22"/>
        </w:rPr>
        <w:t xml:space="preserve">The marketing team will provide recovery email and SMS copy, subject lines, and template designs within 4 weeks of project kickoff.</w:t>
      </w:r>
    </w:p>
    <w:p>
      <w:pPr>
        <w:pStyle w:val="ListParagraph"/>
        <w:numPr>
          <w:ilvl w:val="0"/>
          <w:numId w:val="3"/>
        </w:numPr>
        <w:spacing w:after="50" w:before="50"/>
      </w:pPr>
      <w:r>
        <w:rPr>
          <w:rFonts w:ascii="Calibri" w:cs="Calibri" w:eastAsia="Calibri" w:hAnsi="Calibri"/>
          <w:color w:val="1C2833"/>
          <w:sz w:val="22"/>
          <w:szCs w:val="22"/>
        </w:rPr>
        <w:t xml:space="preserve">Discount budget for recovery campaigns will be approved by Finance and made available before the Recovery Engine go-live (Phase 3).</w:t>
      </w:r>
    </w:p>
    <w:p>
      <w:pPr>
        <w:pStyle w:val="ListParagraph"/>
        <w:numPr>
          <w:ilvl w:val="0"/>
          <w:numId w:val="3"/>
        </w:numPr>
        <w:spacing w:after="50" w:before="50"/>
      </w:pPr>
      <w:r>
        <w:rPr>
          <w:rFonts w:ascii="Calibri" w:cs="Calibri" w:eastAsia="Calibri" w:hAnsi="Calibri"/>
          <w:color w:val="1C2833"/>
          <w:sz w:val="22"/>
          <w:szCs w:val="22"/>
        </w:rPr>
        <w:t xml:space="preserve">Snapdeal's current free-shipping threshold policy (order-value dependent, category-specific) will remain stable during the project. Changes to this policy require BRD amendment.</w:t>
      </w:r>
    </w:p>
    <w:p>
      <w:pPr>
        <w:pStyle w:val="ListParagraph"/>
        <w:numPr>
          <w:ilvl w:val="0"/>
          <w:numId w:val="3"/>
        </w:numPr>
        <w:spacing w:after="50" w:before="50"/>
      </w:pPr>
      <w:r>
        <w:rPr>
          <w:rFonts w:ascii="Calibri" w:cs="Calibri" w:eastAsia="Calibri" w:hAnsi="Calibri"/>
          <w:color w:val="1C2833"/>
          <w:sz w:val="22"/>
          <w:szCs w:val="22"/>
        </w:rPr>
        <w:t xml:space="preserve">The OMS team will expose an EDD and shipping cost API endpoint by the end of Phase 2 (Week 15). Delay in this API would defer FR-07.</w:t>
      </w:r>
    </w:p>
    <w:p>
      <w:pPr>
        <w:pStyle w:val="Heading2"/>
        <w:spacing w:after="80" w:before="240"/>
      </w:pPr>
      <w:r>
        <w:rPr>
          <w:rFonts w:ascii="Calibri" w:cs="Calibri" w:eastAsia="Calibri" w:hAnsi="Calibri"/>
          <w:b/>
          <w:bCs/>
          <w:color w:val="C0392B"/>
          <w:sz w:val="28"/>
          <w:szCs w:val="28"/>
        </w:rPr>
        <w:t xml:space="preserve">17.2  Technical Assumptions</w:t>
      </w:r>
    </w:p>
    <w:p>
      <w:pPr>
        <w:pStyle w:val="ListParagraph"/>
        <w:numPr>
          <w:ilvl w:val="0"/>
          <w:numId w:val="3"/>
        </w:numPr>
        <w:spacing w:after="50" w:before="50"/>
      </w:pPr>
      <w:r>
        <w:rPr>
          <w:rFonts w:ascii="Calibri" w:cs="Calibri" w:eastAsia="Calibri" w:hAnsi="Calibri"/>
          <w:color w:val="1C2833"/>
          <w:sz w:val="22"/>
          <w:szCs w:val="22"/>
        </w:rPr>
        <w:t xml:space="preserve">The existing Snapdeal web platform supports JavaScript SDK injection via the tag manager without a full platform release.</w:t>
      </w:r>
    </w:p>
    <w:p>
      <w:pPr>
        <w:pStyle w:val="ListParagraph"/>
        <w:numPr>
          <w:ilvl w:val="0"/>
          <w:numId w:val="3"/>
        </w:numPr>
        <w:spacing w:after="50" w:before="50"/>
      </w:pPr>
      <w:r>
        <w:rPr>
          <w:rFonts w:ascii="Calibri" w:cs="Calibri" w:eastAsia="Calibri" w:hAnsi="Calibri"/>
          <w:color w:val="1C2833"/>
          <w:sz w:val="22"/>
          <w:szCs w:val="22"/>
        </w:rPr>
        <w:t xml:space="preserve">Razorpay's webhook system will reliably deliver PaymentFailed events within 30 seconds of transaction failure under normal network conditions.</w:t>
      </w:r>
    </w:p>
    <w:p>
      <w:pPr>
        <w:pStyle w:val="ListParagraph"/>
        <w:numPr>
          <w:ilvl w:val="0"/>
          <w:numId w:val="3"/>
        </w:numPr>
        <w:spacing w:after="50" w:before="50"/>
      </w:pPr>
      <w:r>
        <w:rPr>
          <w:rFonts w:ascii="Calibri" w:cs="Calibri" w:eastAsia="Calibri" w:hAnsi="Calibri"/>
          <w:color w:val="1C2833"/>
          <w:sz w:val="22"/>
          <w:szCs w:val="22"/>
        </w:rPr>
        <w:t xml:space="preserve">The analytics warehouse (Snowflake or equivalent) has sufficient capacity to ingest an additional 50,000+ events per hour without performance degradation.</w:t>
      </w:r>
    </w:p>
    <w:p>
      <w:pPr>
        <w:pStyle w:val="ListParagraph"/>
        <w:numPr>
          <w:ilvl w:val="0"/>
          <w:numId w:val="3"/>
        </w:numPr>
        <w:spacing w:after="50" w:before="50"/>
      </w:pPr>
      <w:r>
        <w:rPr>
          <w:rFonts w:ascii="Calibri" w:cs="Calibri" w:eastAsia="Calibri" w:hAnsi="Calibri"/>
          <w:color w:val="1C2833"/>
          <w:sz w:val="22"/>
          <w:szCs w:val="22"/>
        </w:rPr>
        <w:t xml:space="preserve">Braze's API supports dynamic personalisation variables (product name, image URL, cart value, discount code) in email and push templates.</w:t>
      </w:r>
    </w:p>
    <w:p>
      <w:pPr>
        <w:pStyle w:val="ListParagraph"/>
        <w:numPr>
          <w:ilvl w:val="0"/>
          <w:numId w:val="3"/>
        </w:numPr>
        <w:spacing w:after="50" w:before="50"/>
      </w:pPr>
      <w:r>
        <w:rPr>
          <w:rFonts w:ascii="Calibri" w:cs="Calibri" w:eastAsia="Calibri" w:hAnsi="Calibri"/>
          <w:color w:val="1C2833"/>
          <w:sz w:val="22"/>
          <w:szCs w:val="22"/>
        </w:rPr>
        <w:t xml:space="preserve">Mobile app SDK integration (Android and iOS) will be completed by the mobile engineering team within Phase 2 scope, as a parallel workstream to web SDK.</w:t>
      </w:r>
    </w:p>
    <w:p>
      <w:pPr>
        <w:pStyle w:val="Heading2"/>
        <w:spacing w:after="80" w:before="240"/>
      </w:pPr>
      <w:r>
        <w:rPr>
          <w:rFonts w:ascii="Calibri" w:cs="Calibri" w:eastAsia="Calibri" w:hAnsi="Calibri"/>
          <w:b/>
          <w:bCs/>
          <w:color w:val="C0392B"/>
          <w:sz w:val="28"/>
          <w:szCs w:val="28"/>
        </w:rPr>
        <w:t xml:space="preserve">17.3  Project Constraints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Budget Constraint: CRCOS must be delivered within the approved FY2025–26 technology budget. Any third-party tool licensing costs (Braze, Snowflake) must be within the pre-approved vendor spend envelope.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Timeline Constraint: Must Have features (FR-01 to FR-03, FR-05 to FR-08) must be live before Snapdeal's Diwali Sale 2025 (October 2025) to capture the highest cart abandonment volume of the year.</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Data Sovereignty Constraint: All Indian customer PII must be stored in data centres located within India (DPDP Act 2023). AWS ap-south-1 (Mumbai) region is mandated for all CRCOS cloud components.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No-Code Marketing Constraint: The marketing team cannot write code or SQL. All campaign rule changes must be operable via the Admin Portal GUI.</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Team Constraint: Engineering team capacity is 8 developers (4 backend, 2 frontend, 2 mobile) — no additional headcount approved for this project.</w:t>
      </w:r>
    </w:p>
    <w:p>
      <w:pPr>
        <w:pStyle w:val="Heading2"/>
        <w:spacing w:after="80" w:before="240"/>
      </w:pPr>
      <w:r>
        <w:rPr>
          <w:rFonts w:ascii="Calibri" w:cs="Calibri" w:eastAsia="Calibri" w:hAnsi="Calibri"/>
          <w:b/>
          <w:bCs/>
          <w:color w:val="C0392B"/>
          <w:sz w:val="28"/>
          <w:szCs w:val="28"/>
        </w:rPr>
        <w:t xml:space="preserve">17.4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2160"/>
        <w:gridCol w:w="1440"/>
      </w:tblGrid>
      <w:tr>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Dependency</w:t>
            </w:r>
          </w:p>
        </w:tc>
        <w:tc>
          <w:tcPr>
            <w:tcW w:type="dxa" w:w="432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Description</w:t>
            </w:r>
          </w:p>
        </w:tc>
        <w:tc>
          <w:tcPr>
            <w:tcW w:type="dxa" w:w="2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Owner</w:t>
            </w:r>
          </w:p>
        </w:tc>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Due By</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OMS EDD API</w:t>
            </w:r>
          </w:p>
        </w:tc>
        <w:tc>
          <w:tcPr>
            <w:tcW w:type="dxa" w:w="43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EDD and shipping cost API must be exposed and documented</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OMS Team</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Week 15</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Razorpay Error Taxonomy</w:t>
            </w:r>
          </w:p>
        </w:tc>
        <w:tc>
          <w:tcPr>
            <w:tcW w:type="dxa" w:w="43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Complete payment error code list with descriptions</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Payments Team</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Week 4</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Braze API Setup</w:t>
            </w:r>
          </w:p>
        </w:tc>
        <w:tc>
          <w:tcPr>
            <w:tcW w:type="dxa" w:w="43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Braze account configured, templates approved, API keys shared</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Marketing Team</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Week 8</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Legal Sign-off</w:t>
            </w:r>
          </w:p>
        </w:tc>
        <w:tc>
          <w:tcPr>
            <w:tcW w:type="dxa" w:w="43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DPDP consent framework and recovery communication legal review</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Legal / DPO</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Week 6</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UX Wireframes</w:t>
            </w:r>
          </w:p>
        </w:tc>
        <w:tc>
          <w:tcPr>
            <w:tcW w:type="dxa" w:w="43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Figma wireframes for checkout, cart, email templates, dashboard</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UX Lead</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Week 8</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Marketing Copy</w:t>
            </w:r>
          </w:p>
        </w:tc>
        <w:tc>
          <w:tcPr>
            <w:tcW w:type="dxa" w:w="43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Recovery email/SMS subject lines, body copy, and CTA text</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Marketing Team</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Week 10</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Mobile SDK Specs</w:t>
            </w:r>
          </w:p>
        </w:tc>
        <w:tc>
          <w:tcPr>
            <w:tcW w:type="dxa" w:w="43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iOS and Android SDK integration specifications from mobile team</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Engineering Lead</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Week 6</w:t>
            </w:r>
          </w:p>
        </w:tc>
      </w:tr>
    </w:tbl>
    <w:p>
      <w:r>
        <w:br w:type="page"/>
      </w:r>
    </w:p>
    <w:p>
      <w:pPr>
        <w:pStyle w:val="Heading1"/>
        <w:spacing w:after="120" w:before="360"/>
      </w:pPr>
      <w:r>
        <w:rPr>
          <w:rFonts w:ascii="Calibri" w:cs="Calibri" w:eastAsia="Calibri" w:hAnsi="Calibri"/>
          <w:b/>
          <w:bCs/>
          <w:color w:val="922B21"/>
          <w:sz w:val="38"/>
          <w:szCs w:val="38"/>
        </w:rPr>
        <w:t xml:space="preserve">18.0  Testing Requirements</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18.1  UAT Scope &amp; Objectives</w:t>
      </w:r>
    </w:p>
    <w:p>
      <w:pPr>
        <w:spacing w:after="80" w:before="60"/>
      </w:pPr>
      <w:r>
        <w:rPr>
          <w:rFonts w:ascii="Calibri" w:cs="Calibri" w:eastAsia="Calibri" w:hAnsi="Calibri"/>
          <w:color w:val="1C2833"/>
          <w:sz w:val="22"/>
          <w:szCs w:val="22"/>
        </w:rPr>
        <w:t xml:space="preserve">User Acceptance Testing (UAT) for CRCOS will be conducted by the Product team and key business stakeholders to validate that all Must Have requirements meet acceptance criteria before go-live. UAT covers: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Cart event tracking accuracy across web (Chrome, Safari, Firefox) and mobile app (Android, iOS).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One-page checkout flow — guest and authenticated buyer journeys.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Payment failure scenarios — all 6 failure taxonomy types must be tested with Razorpay sandbox.</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Recovery communication triggers — email, SMS, and push — with correct SLA timing validated.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Analytics dashboard — all KPI calculations validated against known test data.</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Admin portal — discount rule configuration and campaign rule changes.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Cross-device cart persistence — cart state verified across web → app transitions.</w:t>
      </w:r>
    </w:p>
    <w:p>
      <w:pPr>
        <w:pStyle w:val="Heading2"/>
        <w:spacing w:after="80" w:before="240"/>
      </w:pPr>
      <w:r>
        <w:rPr>
          <w:rFonts w:ascii="Calibri" w:cs="Calibri" w:eastAsia="Calibri" w:hAnsi="Calibri"/>
          <w:b/>
          <w:bCs/>
          <w:color w:val="C0392B"/>
          <w:sz w:val="28"/>
          <w:szCs w:val="28"/>
        </w:rPr>
        <w:t xml:space="preserve">18.2  UAT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600"/>
        <w:gridCol w:w="3240"/>
        <w:gridCol w:w="1440"/>
      </w:tblGrid>
      <w:tr>
        <w:tc>
          <w:tcPr>
            <w:tcW w:type="dxa" w:w="108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TC ID</w:t>
            </w:r>
          </w:p>
        </w:tc>
        <w:tc>
          <w:tcPr>
            <w:tcW w:type="dxa" w:w="36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Test Scenario</w:t>
            </w:r>
          </w:p>
        </w:tc>
        <w:tc>
          <w:tcPr>
            <w:tcW w:type="dxa" w:w="32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Expected Result</w:t>
            </w:r>
          </w:p>
        </w:tc>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TC-01</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Buyer adds item to cart and closes browser after 30 min without purchasing</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CartAbandoned event fires within 5 sec; event stored in warehouse; reason classified within 30 sec</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Critical</w:t>
            </w:r>
          </w:p>
        </w:tc>
      </w:tr>
      <w:tr>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TC-02</w:t>
            </w:r>
          </w:p>
        </w:tc>
        <w:tc>
          <w:tcPr>
            <w:tcW w:type="dxa" w:w="36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Buyer completes guest checkout without creating account</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Purchase completes successfully; order confirmation email sent; cart cleared</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Critical</w:t>
            </w:r>
          </w:p>
        </w:tc>
      </w:tr>
      <w:tr>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TC-03</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Buyer completes payment via UPI — UPI handle auto-populated</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UPI handle pre-filled; payment succeeds; PurchaseCompleted event captured</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Critical</w:t>
            </w:r>
          </w:p>
        </w:tc>
      </w:tr>
      <w:tr>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TC-04</w:t>
            </w:r>
          </w:p>
        </w:tc>
        <w:tc>
          <w:tcPr>
            <w:tcW w:type="dxa" w:w="36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Payment fails due to GATEWAY_TIMEOUT</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Auto-retry fires in 3 sec; if retry fails, recovery SMS triggers within 15 min</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Critical</w:t>
            </w:r>
          </w:p>
        </w:tc>
      </w:tr>
      <w:tr>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TC-05</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Buyer receives recovery email with recovery link — clicks link</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Cart restored with exact items; discount code (Touch 2) applied at checkout</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Critical</w:t>
            </w:r>
          </w:p>
        </w:tc>
      </w:tr>
      <w:tr>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TC-06</w:t>
            </w:r>
          </w:p>
        </w:tc>
        <w:tc>
          <w:tcPr>
            <w:tcW w:type="dxa" w:w="36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Marketing manager updates discount threshold in admin portal</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Change takes effect within 15 minutes; next recovery communication uses updated rule</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High</w:t>
            </w:r>
          </w:p>
        </w:tc>
      </w:tr>
      <w:tr>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TC-07</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Buyer adds items on desktop (logged in) — views cart on mobile app</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Same items visible in app cart within 5 seconds</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High</w:t>
            </w:r>
          </w:p>
        </w:tc>
      </w:tr>
      <w:tr>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TC-08</w:t>
            </w:r>
          </w:p>
        </w:tc>
        <w:tc>
          <w:tcPr>
            <w:tcW w:type="dxa" w:w="36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Buyer who opted out of SMS receives payment failure alert</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No SMS sent; email sent instead (transactional exemption applies)</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High</w:t>
            </w:r>
          </w:p>
        </w:tc>
      </w:tr>
      <w:tr>
        <w:tc>
          <w:tcPr>
            <w:tcW w:type="dxa" w:w="1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TC-09</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Analytics dashboard shows abandonment reason breakdown for last 7 days</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Correct % split across all reason codes; data fresh within 15 min of last event</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High</w:t>
            </w:r>
          </w:p>
        </w:tc>
      </w:tr>
      <w:tr>
        <w:tc>
          <w:tcPr>
            <w:tcW w:type="dxa" w:w="10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TC-10</w:t>
            </w:r>
          </w:p>
        </w:tc>
        <w:tc>
          <w:tcPr>
            <w:tcW w:type="dxa" w:w="36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PDP shows EDD and shipping cost for pin code 226010 (Lucknow)</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EDD and shipping cost displayed within 1 second; accurate to ±1 business day</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Critical</w:t>
            </w:r>
          </w:p>
        </w:tc>
      </w:tr>
    </w:tbl>
    <w:p>
      <w:pPr>
        <w:pStyle w:val="Heading2"/>
        <w:spacing w:after="80" w:before="240"/>
      </w:pPr>
      <w:r>
        <w:rPr>
          <w:rFonts w:ascii="Calibri" w:cs="Calibri" w:eastAsia="Calibri" w:hAnsi="Calibri"/>
          <w:b/>
          <w:bCs/>
          <w:color w:val="C0392B"/>
          <w:sz w:val="28"/>
          <w:szCs w:val="28"/>
        </w:rPr>
        <w:t xml:space="preserve">18.3  UAT Exit Criteria</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100% of Critical test cases pass with no open defects of Severity 1 or Severity 2.</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≥95% of High priority test cases pass. Remaining open defects have documented workarounds and deferred-fix plan.</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Performance testing confirms system handles 50,000 events/hour with &lt;5 second latency.</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Security penetration test completed; no Critical or High findings open.</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Legal sign-off received on DPDP compliance and communication consent framework.</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Formal UAT sign-off document signed by Product Manager, Engineering Lead, and VP — Product.</w:t>
      </w:r>
    </w:p>
    <w:p>
      <w:r>
        <w:br w:type="page"/>
      </w:r>
    </w:p>
    <w:p>
      <w:pPr>
        <w:pStyle w:val="Heading1"/>
        <w:spacing w:after="120" w:before="360"/>
      </w:pPr>
      <w:r>
        <w:rPr>
          <w:rFonts w:ascii="Calibri" w:cs="Calibri" w:eastAsia="Calibri" w:hAnsi="Calibri"/>
          <w:b/>
          <w:bCs/>
          <w:color w:val="922B21"/>
          <w:sz w:val="38"/>
          <w:szCs w:val="38"/>
        </w:rPr>
        <w:t xml:space="preserve">19.0  Implementation Plan</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19.1  Deployment Strategy</w:t>
      </w:r>
    </w:p>
    <w:p>
      <w:pPr>
        <w:spacing w:after="80" w:before="60"/>
      </w:pPr>
      <w:r>
        <w:rPr>
          <w:rFonts w:ascii="Calibri" w:cs="Calibri" w:eastAsia="Calibri" w:hAnsi="Calibri"/>
          <w:color w:val="1C2833"/>
          <w:sz w:val="22"/>
          <w:szCs w:val="22"/>
        </w:rPr>
        <w:t xml:space="preserve">CRCOS will be deployed using a phased rollout strategy to minimise risk and enable data-driven go/no-go decisions at each stage: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Phase A — Internal Beta (Week 28–29): Deploy to Snapdeal employees and internal test accounts. Validate event tracking, checkout flow, and dashboard in production environment with real data.</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Phase B — 5% Traffic Rollout (Week 30): Enable for 5% of live buyer traffic. Monitor error rates, latency, and cart event capture rate. A/B test one-page checkout vs current checkout.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Phase C — 25% Traffic Rollout (Week 31): Expand to 25% if Phase B metrics meet targets. Enable recovery campaign engine for this cohort.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Phase D — 100% Rollout (Week 32): Full production deployment. All features live. Monitoring alerts active. Hypercare team on standby.</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Rollback Plan: If error rate exceeds 1% or checkout conversion drops &gt;5% vs baseline at any phase, automatic rollback to previous checkout flow within 30 minutes. Event tracking to remain active for data continuity.</w:t>
      </w:r>
    </w:p>
    <w:p>
      <w:pPr>
        <w:pStyle w:val="Heading2"/>
        <w:spacing w:after="80" w:before="240"/>
      </w:pPr>
      <w:r>
        <w:rPr>
          <w:rFonts w:ascii="Calibri" w:cs="Calibri" w:eastAsia="Calibri" w:hAnsi="Calibri"/>
          <w:b/>
          <w:bCs/>
          <w:color w:val="C0392B"/>
          <w:sz w:val="28"/>
          <w:szCs w:val="28"/>
        </w:rPr>
        <w:t xml:space="preserve">19.2  Training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2160"/>
        <w:gridCol w:w="1800"/>
      </w:tblGrid>
      <w:tr>
        <w:tc>
          <w:tcPr>
            <w:tcW w:type="dxa" w:w="2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Audience</w:t>
            </w:r>
          </w:p>
        </w:tc>
        <w:tc>
          <w:tcPr>
            <w:tcW w:type="dxa" w:w="32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Training Content</w:t>
            </w:r>
          </w:p>
        </w:tc>
        <w:tc>
          <w:tcPr>
            <w:tcW w:type="dxa" w:w="2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Format</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Timing</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Marketing Team</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Admin Portal usage, campaign rule configuration, discount engine settings, recovery performance reading on dashboard</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2-hour workshop + recorded demo</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2 weeks before go-live</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Business Analyst Team</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Analytics dashboard navigation, KPI definitions, export functionality, how to read funnel charts</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1-hour walkthrough</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 week before go-live</w:t>
            </w:r>
          </w:p>
        </w:tc>
      </w:tr>
      <w:tr>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Customer Support</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New checkout flow walkthrough (to handle buyer queries), recovery email FAQs</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45-min briefing</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 week before go-live</w:t>
            </w:r>
          </w:p>
        </w:tc>
      </w:tr>
      <w:tr>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Engineering Ops</w:t>
            </w:r>
          </w:p>
        </w:tc>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Runbook for CRCOS — monitoring alerts, rollback procedure, Kafka health checks</w:t>
            </w:r>
          </w:p>
        </w:tc>
        <w:tc>
          <w:tcPr>
            <w:tcW w:type="dxa" w:w="216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Technical workshop</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 week before go-live</w:t>
            </w:r>
          </w:p>
        </w:tc>
      </w:tr>
    </w:tbl>
    <w:p>
      <w:pPr>
        <w:pStyle w:val="Heading2"/>
        <w:spacing w:after="80" w:before="240"/>
      </w:pPr>
      <w:r>
        <w:rPr>
          <w:rFonts w:ascii="Calibri" w:cs="Calibri" w:eastAsia="Calibri" w:hAnsi="Calibri"/>
          <w:b/>
          <w:bCs/>
          <w:color w:val="C0392B"/>
          <w:sz w:val="28"/>
          <w:szCs w:val="28"/>
        </w:rPr>
        <w:t xml:space="preserve">19.3  Change Management Plan</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Communication: All-hands announcement to Snapdeal e-commerce team 2 weeks before go-live explaining the new checkout flow and recovery capability.</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Champion Network: Assign a CRCOS Champion in each impacted team (Marketing, Support, Analytics) to answer peer questions and escalate issues to the BA.</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Feedback Loop: Post-go-live weekly retrospective for 4 weeks. Issues logged in Jira; BA triages and routes to engineering or business for resolution.</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Customer Communication: FAQ article published on Snapdeal Help Centre about the new checkout. Support team briefed on guest checkout questions.</w:t>
      </w:r>
    </w:p>
    <w:p>
      <w:pPr>
        <w:pStyle w:val="Heading2"/>
        <w:spacing w:after="80" w:before="240"/>
      </w:pPr>
      <w:r>
        <w:rPr>
          <w:rFonts w:ascii="Calibri" w:cs="Calibri" w:eastAsia="Calibri" w:hAnsi="Calibri"/>
          <w:b/>
          <w:bCs/>
          <w:color w:val="C0392B"/>
          <w:sz w:val="28"/>
          <w:szCs w:val="28"/>
        </w:rPr>
        <w:t xml:space="preserve">19.4  Go-Live Checklist</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All Must Have acceptance criteria verified and signed off.</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UAT exit criteria met and sign-off document signed.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DPDP compliance and communication consent framework legally approved.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Razorpay webhook integration tested in production (not sandbox).</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Braze and Kaleyra templates DLT-registered and tested.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Analytics dashboard verified with live data in staging.</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Monitoring alerts configured and tested (PagerDuty / CloudWatch).</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Rollback plan documented and tested by engineering ops.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Training sessions completed for all audiences.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Go-live communication sent to all internal stakeholders.</w:t>
      </w:r>
    </w:p>
    <w:p>
      <w:r>
        <w:br w:type="page"/>
      </w:r>
    </w:p>
    <w:p>
      <w:pPr>
        <w:pStyle w:val="Heading1"/>
        <w:spacing w:after="120" w:before="360"/>
      </w:pPr>
      <w:r>
        <w:rPr>
          <w:rFonts w:ascii="Calibri" w:cs="Calibri" w:eastAsia="Calibri" w:hAnsi="Calibri"/>
          <w:b/>
          <w:bCs/>
          <w:color w:val="922B21"/>
          <w:sz w:val="38"/>
          <w:szCs w:val="38"/>
        </w:rPr>
        <w:t xml:space="preserve">20.0  Success Metrics &amp; KPIs</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20.1  Primary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1440"/>
        <w:gridCol w:w="1440"/>
        <w:gridCol w:w="1800"/>
      </w:tblGrid>
      <w:tr>
        <w:tc>
          <w:tcPr>
            <w:tcW w:type="dxa" w:w="288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KPI</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Baseline</w:t>
            </w:r>
          </w:p>
        </w:tc>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30-Day Target</w:t>
            </w:r>
          </w:p>
        </w:tc>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60-Day Target</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90-Day Target</w:t>
            </w:r>
          </w:p>
        </w:tc>
      </w:tr>
      <w:tr>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Cart Abandonment Rate</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72%</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70%</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67%</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65%</w:t>
            </w:r>
          </w:p>
        </w:tc>
      </w:tr>
      <w:tr>
        <w:tc>
          <w:tcPr>
            <w:tcW w:type="dxa" w:w="28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Cart Recovery Rate</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2%</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5%</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8%</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10%</w:t>
            </w:r>
          </w:p>
        </w:tc>
      </w:tr>
      <w:tr>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Checkout Conversion Rate</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Baseline</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+5%</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+12%</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+18%</w:t>
            </w:r>
          </w:p>
        </w:tc>
      </w:tr>
      <w:tr>
        <w:tc>
          <w:tcPr>
            <w:tcW w:type="dxa" w:w="28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Payment Failure Rate</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13%</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11%</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9%</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7%</w:t>
            </w:r>
          </w:p>
        </w:tc>
      </w:tr>
      <w:tr>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Recovery Revenue (₹ / month)</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~₹0</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₹2 Cr</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₹5 Cr</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₹8 Cr</w:t>
            </w:r>
          </w:p>
        </w:tc>
      </w:tr>
      <w:tr>
        <w:tc>
          <w:tcPr>
            <w:tcW w:type="dxa" w:w="288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Recovery Trigger SLA Compliance</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N/A</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95%</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97%</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99%</w:t>
            </w:r>
          </w:p>
        </w:tc>
      </w:tr>
    </w:tbl>
    <w:p>
      <w:pPr>
        <w:pStyle w:val="Heading2"/>
        <w:spacing w:after="80" w:before="240"/>
      </w:pPr>
      <w:r>
        <w:rPr>
          <w:rFonts w:ascii="Calibri" w:cs="Calibri" w:eastAsia="Calibri" w:hAnsi="Calibri"/>
          <w:b/>
          <w:bCs/>
          <w:color w:val="C0392B"/>
          <w:sz w:val="28"/>
          <w:szCs w:val="28"/>
        </w:rPr>
        <w:t xml:space="preserve">20.2  Secondary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1440"/>
        <w:gridCol w:w="1440"/>
        <w:gridCol w:w="1440"/>
      </w:tblGrid>
      <w:tr>
        <w:tc>
          <w:tcPr>
            <w:tcW w:type="dxa" w:w="32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KPI</w:t>
            </w:r>
          </w:p>
        </w:tc>
        <w:tc>
          <w:tcPr>
            <w:tcW w:type="dxa" w:w="180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Baseline</w:t>
            </w:r>
          </w:p>
        </w:tc>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30-Day</w:t>
            </w:r>
          </w:p>
        </w:tc>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60-Day</w:t>
            </w:r>
          </w:p>
        </w:tc>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90-Day</w:t>
            </w:r>
          </w:p>
        </w:tc>
      </w:tr>
      <w:tr>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Recovery Email Open Rate</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Ad hoc ~12%</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30%</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36%</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42%</w:t>
            </w:r>
          </w:p>
        </w:tc>
      </w:tr>
      <w:tr>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Recovery Email Click-Through Rate</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Ad hoc ~3%</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8%</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10%</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12%</w:t>
            </w:r>
          </w:p>
        </w:tc>
      </w:tr>
      <w:tr>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Recovery Email Conversion Rate</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Ad hoc &lt;1%</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4%</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6%</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8%</w:t>
            </w:r>
          </w:p>
        </w:tc>
      </w:tr>
      <w:tr>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Free-Shipping Prompt AOV Uplift</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N/A</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+4%</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+8%</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+12%</w:t>
            </w:r>
          </w:p>
        </w:tc>
      </w:tr>
      <w:tr>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Checkout Page Load Time (mobile, 4G)</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3.8 sec avg</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&lt;2.5s</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&lt;2.2s</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&lt;2.0s</w:t>
            </w:r>
          </w:p>
        </w:tc>
      </w:tr>
      <w:tr>
        <w:tc>
          <w:tcPr>
            <w:tcW w:type="dxa" w:w="32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Guest Checkout Usage Rate</w:t>
            </w:r>
          </w:p>
        </w:tc>
        <w:tc>
          <w:tcPr>
            <w:tcW w:type="dxa" w:w="180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0% (not avail)</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15%</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22%</w:t>
            </w:r>
          </w:p>
        </w:tc>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28%</w:t>
            </w:r>
          </w:p>
        </w:tc>
      </w:tr>
      <w:tr>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Cross-Device Cart Sync Success Rate</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N/A</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98%</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99%</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99.5%</w:t>
            </w:r>
          </w:p>
        </w:tc>
      </w:tr>
    </w:tbl>
    <w:p>
      <w:pPr>
        <w:pStyle w:val="Heading2"/>
        <w:spacing w:after="80" w:before="240"/>
      </w:pPr>
      <w:r>
        <w:rPr>
          <w:rFonts w:ascii="Calibri" w:cs="Calibri" w:eastAsia="Calibri" w:hAnsi="Calibri"/>
          <w:b/>
          <w:bCs/>
          <w:color w:val="C0392B"/>
          <w:sz w:val="28"/>
          <w:szCs w:val="28"/>
        </w:rPr>
        <w:t xml:space="preserve">20.3  Measurement Methodology &amp; Baseline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Baseline Period: KPI baselines measured over 90 days pre-launch (April–June 2025) using Google Analytics + Razorpay dashboard data.</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Post-Launch Measurement: All KPIs measured from the CRCOS analytics dashboard (FR-08). Dashboard is the single source of truth post go-live.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Attribution: A recovery is 'attributed' to CRCOS if a CartRecovered event fires within 7 days of a CartAbandoned event for the same cart_id, and the recovery link was clicked.</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A/B Testing: One-page checkout vs current checkout will be A/B tested during Phase B rollout (5% traffic). Statistical significance threshold: 95% confidence interval, minimum 10,000 sessions per variant.</w:t>
      </w:r>
    </w:p>
    <w:p>
      <w:pPr>
        <w:pStyle w:val="Heading2"/>
        <w:spacing w:after="80" w:before="240"/>
      </w:pPr>
      <w:r>
        <w:rPr>
          <w:rFonts w:ascii="Calibri" w:cs="Calibri" w:eastAsia="Calibri" w:hAnsi="Calibri"/>
          <w:b/>
          <w:bCs/>
          <w:color w:val="C0392B"/>
          <w:sz w:val="28"/>
          <w:szCs w:val="28"/>
        </w:rPr>
        <w:t xml:space="preserve">20.4  30 / 60 / 90 Day Review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4960"/>
      </w:tblGrid>
      <w:tr>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Milestone</w:t>
            </w:r>
          </w:p>
        </w:tc>
        <w:tc>
          <w:tcPr>
            <w:tcW w:type="dxa" w:w="39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Review Focus</w:t>
            </w:r>
          </w:p>
        </w:tc>
        <w:tc>
          <w:tcPr>
            <w:tcW w:type="dxa" w:w="49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Action if Target Missed</w:t>
            </w:r>
          </w:p>
        </w:tc>
      </w:tr>
      <w:tr>
        <w:tc>
          <w:tcPr>
            <w:tcW w:type="dxa" w:w="144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Day 30</w:t>
            </w:r>
          </w:p>
        </w:tc>
        <w:tc>
          <w:tcPr>
            <w:tcW w:type="dxa" w:w="396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Abandonment rate, SLA compliance, event capture accuracy, checkout load time</w:t>
            </w:r>
          </w:p>
        </w:tc>
        <w:tc>
          <w:tcPr>
            <w:tcW w:type="dxa" w:w="4960"/>
            <w:gridSpan w:val="1"/>
            <w:tcBorders>
              <w:top w:val="single" w:color="CCCCCC" w:sz="4"/>
              <w:left w:val="single" w:color="CCCCCC" w:sz="4"/>
              <w:bottom w:val="single" w:color="CCCCCC" w:sz="4"/>
              <w:right w:val="single" w:color="CCCCCC" w:sz="4"/>
            </w:tcBorders>
            <w:shd w:fill="FDEBD0"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Investigate event capture gaps; review SDK performance; escalate to Engineering Lead if load time &gt;2.5s</w:t>
            </w:r>
          </w:p>
        </w:tc>
      </w:tr>
      <w:tr>
        <w:tc>
          <w:tcPr>
            <w:tcW w:type="dxa" w:w="1440"/>
            <w:gridSpan w:val="1"/>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Day 60</w:t>
            </w:r>
          </w:p>
        </w:tc>
        <w:tc>
          <w:tcPr>
            <w:tcW w:type="dxa" w:w="3960"/>
            <w:gridSpan w:val="1"/>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Recovery rate, email open rate, CTR, payment failure reduction, AOV uplift</w:t>
            </w:r>
          </w:p>
        </w:tc>
        <w:tc>
          <w:tcPr>
            <w:tcW w:type="dxa" w:w="4960"/>
            <w:gridSpan w:val="1"/>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Review email subject line A/B test results; adjust recovery timing if open rate &lt;25%; escalate discount engine rules if recovery rate &lt;6%</w:t>
            </w:r>
          </w:p>
        </w:tc>
      </w:tr>
      <w:tr>
        <w:tc>
          <w:tcPr>
            <w:tcW w:type="dxa" w:w="1440"/>
            <w:gridSpan w:val="1"/>
            <w:tcBorders>
              <w:top w:val="single" w:color="CCCCCC" w:sz="4"/>
              <w:left w:val="single" w:color="CCCCCC" w:sz="4"/>
              <w:bottom w:val="single" w:color="CCCCCC" w:sz="4"/>
              <w:right w:val="single" w:color="CCCCCC"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Day 90</w:t>
            </w:r>
          </w:p>
        </w:tc>
        <w:tc>
          <w:tcPr>
            <w:tcW w:type="dxa" w:w="3960"/>
            <w:gridSpan w:val="1"/>
            <w:tcBorders>
              <w:top w:val="single" w:color="CCCCCC" w:sz="4"/>
              <w:left w:val="single" w:color="CCCCCC" w:sz="4"/>
              <w:bottom w:val="single" w:color="CCCCCC" w:sz="4"/>
              <w:right w:val="single" w:color="CCCCCC"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Full KPI review vs business case; recovery revenue, checkout conversion, guest checkout adoption</w:t>
            </w:r>
          </w:p>
        </w:tc>
        <w:tc>
          <w:tcPr>
            <w:tcW w:type="dxa" w:w="4960"/>
            <w:gridSpan w:val="1"/>
            <w:tcBorders>
              <w:top w:val="single" w:color="CCCCCC" w:sz="4"/>
              <w:left w:val="single" w:color="CCCCCC" w:sz="4"/>
              <w:bottom w:val="single" w:color="CCCCCC" w:sz="4"/>
              <w:right w:val="single" w:color="CCCCCC"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Formal ROI report to VP Product; Phase 2 feature prioritisation based on data; decide on WhatsApp channel and ML classification upgrade</w:t>
            </w:r>
          </w:p>
        </w:tc>
      </w:tr>
    </w:tbl>
    <w:p>
      <w:r>
        <w:br w:type="page"/>
      </w:r>
    </w:p>
    <w:p>
      <w:pPr>
        <w:pStyle w:val="Heading1"/>
        <w:spacing w:after="120" w:before="360"/>
      </w:pPr>
      <w:r>
        <w:rPr>
          <w:rFonts w:ascii="Calibri" w:cs="Calibri" w:eastAsia="Calibri" w:hAnsi="Calibri"/>
          <w:b/>
          <w:bCs/>
          <w:color w:val="922B21"/>
          <w:sz w:val="38"/>
          <w:szCs w:val="38"/>
        </w:rPr>
        <w:t xml:space="preserve">Appendix</w:t>
      </w:r>
    </w:p>
    <w:p>
      <w:pPr>
        <w:pBdr>
          <w:bottom w:val="single" w:color="C0392B" w:sz="8" w:space="1"/>
        </w:pBdr>
        <w:spacing w:after="80" w:before="80"/>
      </w:pPr>
    </w:p>
    <w:p>
      <w:pPr>
        <w:pStyle w:val="Heading2"/>
        <w:spacing w:after="80" w:before="240"/>
      </w:pPr>
      <w:r>
        <w:rPr>
          <w:rFonts w:ascii="Calibri" w:cs="Calibri" w:eastAsia="Calibri" w:hAnsi="Calibri"/>
          <w:b/>
          <w:bCs/>
          <w:color w:val="C0392B"/>
          <w:sz w:val="28"/>
          <w:szCs w:val="28"/>
        </w:rPr>
        <w:t xml:space="preserve">A.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Term</w:t>
            </w:r>
          </w:p>
        </w:tc>
        <w:tc>
          <w:tcPr>
            <w:tcW w:type="dxa" w:w="68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Definition</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AOV</w:t>
            </w:r>
          </w:p>
        </w:tc>
        <w:tc>
          <w:tcPr>
            <w:tcW w:type="dxa" w:w="68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Average Order Value — the mean value of completed purchases on the platform in a given period</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AS-IS</w:t>
            </w:r>
          </w:p>
        </w:tc>
        <w:tc>
          <w:tcPr>
            <w:tcW w:type="dxa" w:w="68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Current state of a process or system before the proposed changes</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BRD</w:t>
            </w:r>
          </w:p>
        </w:tc>
        <w:tc>
          <w:tcPr>
            <w:tcW w:type="dxa" w:w="68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Business Requirements Document — defines what a system must do from a business perspective</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BPMN</w:t>
            </w:r>
          </w:p>
        </w:tc>
        <w:tc>
          <w:tcPr>
            <w:tcW w:type="dxa" w:w="68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Business Process Model and Notation — standard graphical notation for business process diagrams</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Cart Abandonment</w:t>
            </w:r>
          </w:p>
        </w:tc>
        <w:tc>
          <w:tcPr>
            <w:tcW w:type="dxa" w:w="68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 session where ≥1 item is added to cart but no purchase is completed</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Cart Recovery</w:t>
            </w:r>
          </w:p>
        </w:tc>
        <w:tc>
          <w:tcPr>
            <w:tcW w:type="dxa" w:w="68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The process of re-engaging a buyer who abandoned their cart, leading to a completed purchase</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COD</w:t>
            </w:r>
          </w:p>
        </w:tc>
        <w:tc>
          <w:tcPr>
            <w:tcW w:type="dxa" w:w="68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Cash on Delivery — a payment method where the buyer pays at the time of delivery</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CRM</w:t>
            </w:r>
          </w:p>
        </w:tc>
        <w:tc>
          <w:tcPr>
            <w:tcW w:type="dxa" w:w="68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Customer Relationship Management — system storing customer profile, history, and preferences</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DPDP Act 2023</w:t>
            </w:r>
          </w:p>
        </w:tc>
        <w:tc>
          <w:tcPr>
            <w:tcW w:type="dxa" w:w="68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Digital Personal Data Protection Act 2023 — India's primary data protection legislation</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DLT</w:t>
            </w:r>
          </w:p>
        </w:tc>
        <w:tc>
          <w:tcPr>
            <w:tcW w:type="dxa" w:w="68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Distributed Ledger Technology — TRAI's framework for registering SMS senders and templates in India</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EDD</w:t>
            </w:r>
          </w:p>
        </w:tc>
        <w:tc>
          <w:tcPr>
            <w:tcW w:type="dxa" w:w="68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Estimated Delivery Date — the projected date by which an order will reach the buyer</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GMV</w:t>
            </w:r>
          </w:p>
        </w:tc>
        <w:tc>
          <w:tcPr>
            <w:tcW w:type="dxa" w:w="68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Gross Merchandise Value — total value of goods sold through the platform before deductions</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Kafka</w:t>
            </w:r>
          </w:p>
        </w:tc>
        <w:tc>
          <w:tcPr>
            <w:tcW w:type="dxa" w:w="68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Apache Kafka — open-source distributed event streaming platform used for real-time data pipelines</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MoSCoW</w:t>
            </w:r>
          </w:p>
        </w:tc>
        <w:tc>
          <w:tcPr>
            <w:tcW w:type="dxa" w:w="68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Must Have / Should Have / Could Have / Won't Have — requirement prioritisation framework</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OMS</w:t>
            </w:r>
          </w:p>
        </w:tc>
        <w:tc>
          <w:tcPr>
            <w:tcW w:type="dxa" w:w="68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Order Management System — system managing order lifecycle from placement to delivery</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PCI-DSS</w:t>
            </w:r>
          </w:p>
        </w:tc>
        <w:tc>
          <w:tcPr>
            <w:tcW w:type="dxa" w:w="68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Payment Card Industry Data Security Standard — security standard for handling card payments</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PDP</w:t>
            </w:r>
          </w:p>
        </w:tc>
        <w:tc>
          <w:tcPr>
            <w:tcW w:type="dxa" w:w="68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Product Detail Page — the e-commerce page displaying information about a single product</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PII</w:t>
            </w:r>
          </w:p>
        </w:tc>
        <w:tc>
          <w:tcPr>
            <w:tcW w:type="dxa" w:w="68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Personally Identifiable Information — data that can identify an individual (name, email, phone, address)</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RACI</w:t>
            </w:r>
          </w:p>
        </w:tc>
        <w:tc>
          <w:tcPr>
            <w:tcW w:type="dxa" w:w="68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Responsible / Accountable / Consulted / Informed — stakeholder responsibility framework</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RTM</w:t>
            </w:r>
          </w:p>
        </w:tc>
        <w:tc>
          <w:tcPr>
            <w:tcW w:type="dxa" w:w="68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Requirements Traceability Matrix — maps requirements to test cases and acceptance criteria</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Smart Retry</w:t>
            </w:r>
          </w:p>
        </w:tc>
        <w:tc>
          <w:tcPr>
            <w:tcW w:type="dxa" w:w="68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Automatic re-attempt of a failed payment transaction without requiring user action</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SLA</w:t>
            </w:r>
          </w:p>
        </w:tc>
        <w:tc>
          <w:tcPr>
            <w:tcW w:type="dxa" w:w="68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Service Level Agreement — defined performance or timing target for a system or process</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TO-BE</w:t>
            </w:r>
          </w:p>
        </w:tc>
        <w:tc>
          <w:tcPr>
            <w:tcW w:type="dxa" w:w="68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Future state of a process or system after proposed changes are implemented</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TRAI TCCCPR</w:t>
            </w:r>
          </w:p>
        </w:tc>
        <w:tc>
          <w:tcPr>
            <w:tcW w:type="dxa" w:w="68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Telecom Commercial Communications Customer Preference Regulations — governs commercial SMS in India</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UAT</w:t>
            </w:r>
          </w:p>
        </w:tc>
        <w:tc>
          <w:tcPr>
            <w:tcW w:type="dxa" w:w="68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User Acceptance Testing — formal validation by business users that the system meets requirements</w:t>
            </w:r>
          </w:p>
        </w:tc>
      </w:tr>
      <w:tr>
        <w:tc>
          <w:tcPr>
            <w:tcW w:type="dxa" w:w="25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UPI</w:t>
            </w:r>
          </w:p>
        </w:tc>
        <w:tc>
          <w:tcPr>
            <w:tcW w:type="dxa" w:w="68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Unified Payments Interface — India's real-time payment system built by NPCI</w:t>
            </w:r>
          </w:p>
        </w:tc>
      </w:tr>
    </w:tbl>
    <w:p>
      <w:r>
        <w:rPr>
          <w:sz w:val="18"/>
          <w:szCs w:val="18"/>
        </w:rPr>
        <w:t xml:space="preserve"/>
      </w:r>
    </w:p>
    <w:p>
      <w:pPr>
        <w:pStyle w:val="Heading2"/>
        <w:spacing w:after="80" w:before="240"/>
      </w:pPr>
      <w:r>
        <w:rPr>
          <w:rFonts w:ascii="Calibri" w:cs="Calibri" w:eastAsia="Calibri" w:hAnsi="Calibri"/>
          <w:b/>
          <w:bCs/>
          <w:color w:val="C0392B"/>
          <w:sz w:val="28"/>
          <w:szCs w:val="28"/>
        </w:rPr>
        <w:t xml:space="preserve">B.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Acronym</w:t>
            </w:r>
          </w:p>
        </w:tc>
        <w:tc>
          <w:tcPr>
            <w:tcW w:type="dxa" w:w="792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Full Form</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API</w:t>
            </w:r>
          </w:p>
        </w:tc>
        <w:tc>
          <w:tcPr>
            <w:tcW w:type="dxa" w:w="79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Application Programming Interface</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AWS</w:t>
            </w:r>
          </w:p>
        </w:tc>
        <w:tc>
          <w:tcPr>
            <w:tcW w:type="dxa" w:w="79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Amazon Web Services</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BA</w:t>
            </w:r>
          </w:p>
        </w:tc>
        <w:tc>
          <w:tcPr>
            <w:tcW w:type="dxa" w:w="79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Business Analyst</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BR</w:t>
            </w:r>
          </w:p>
        </w:tc>
        <w:tc>
          <w:tcPr>
            <w:tcW w:type="dxa" w:w="79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Business Requirement</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CTA</w:t>
            </w:r>
          </w:p>
        </w:tc>
        <w:tc>
          <w:tcPr>
            <w:tcW w:type="dxa" w:w="79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Call To Action</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CVV</w:t>
            </w:r>
          </w:p>
        </w:tc>
        <w:tc>
          <w:tcPr>
            <w:tcW w:type="dxa" w:w="79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Card Verification Value</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DPO</w:t>
            </w:r>
          </w:p>
        </w:tc>
        <w:tc>
          <w:tcPr>
            <w:tcW w:type="dxa" w:w="79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Data Protection Officer</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FR</w:t>
            </w:r>
          </w:p>
        </w:tc>
        <w:tc>
          <w:tcPr>
            <w:tcW w:type="dxa" w:w="79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Functional Requirement</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GeoIP</w:t>
            </w:r>
          </w:p>
        </w:tc>
        <w:tc>
          <w:tcPr>
            <w:tcW w:type="dxa" w:w="79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Geographic Internet Protocol (location detection from IP address)</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KPI</w:t>
            </w:r>
          </w:p>
        </w:tc>
        <w:tc>
          <w:tcPr>
            <w:tcW w:type="dxa" w:w="79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Key Performance Indicator</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LTV</w:t>
            </w:r>
          </w:p>
        </w:tc>
        <w:tc>
          <w:tcPr>
            <w:tcW w:type="dxa" w:w="79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Lifetime Value</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ML</w:t>
            </w:r>
          </w:p>
        </w:tc>
        <w:tc>
          <w:tcPr>
            <w:tcW w:type="dxa" w:w="79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Machine Learning</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mTLS</w:t>
            </w:r>
          </w:p>
        </w:tc>
        <w:tc>
          <w:tcPr>
            <w:tcW w:type="dxa" w:w="79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Mutual Transport Layer Security</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NFR</w:t>
            </w:r>
          </w:p>
        </w:tc>
        <w:tc>
          <w:tcPr>
            <w:tcW w:type="dxa" w:w="79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Non-Functional Requirements</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NPCI</w:t>
            </w:r>
          </w:p>
        </w:tc>
        <w:tc>
          <w:tcPr>
            <w:tcW w:type="dxa" w:w="79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National Payments Corporation of India</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OTP</w:t>
            </w:r>
          </w:p>
        </w:tc>
        <w:tc>
          <w:tcPr>
            <w:tcW w:type="dxa" w:w="79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One-Time Password</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PAN</w:t>
            </w:r>
          </w:p>
        </w:tc>
        <w:tc>
          <w:tcPr>
            <w:tcW w:type="dxa" w:w="79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Primary Account Number (card number)</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PM</w:t>
            </w:r>
          </w:p>
        </w:tc>
        <w:tc>
          <w:tcPr>
            <w:tcW w:type="dxa" w:w="79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Product Manager</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RPO</w:t>
            </w:r>
          </w:p>
        </w:tc>
        <w:tc>
          <w:tcPr>
            <w:tcW w:type="dxa" w:w="79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Recovery Point Objective</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RTO</w:t>
            </w:r>
          </w:p>
        </w:tc>
        <w:tc>
          <w:tcPr>
            <w:tcW w:type="dxa" w:w="79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Recovery Time Objective</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SDK</w:t>
            </w:r>
          </w:p>
        </w:tc>
        <w:tc>
          <w:tcPr>
            <w:tcW w:type="dxa" w:w="79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Software Development Kit</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SQL</w:t>
            </w:r>
          </w:p>
        </w:tc>
        <w:tc>
          <w:tcPr>
            <w:tcW w:type="dxa" w:w="79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Structured Query Language</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SMS</w:t>
            </w:r>
          </w:p>
        </w:tc>
        <w:tc>
          <w:tcPr>
            <w:tcW w:type="dxa" w:w="79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Short Message Service</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UC</w:t>
            </w:r>
          </w:p>
        </w:tc>
        <w:tc>
          <w:tcPr>
            <w:tcW w:type="dxa" w:w="79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Use Case</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UX</w:t>
            </w:r>
          </w:p>
        </w:tc>
        <w:tc>
          <w:tcPr>
            <w:tcW w:type="dxa" w:w="79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User Experience</w:t>
            </w:r>
          </w:p>
        </w:tc>
      </w:tr>
      <w:tr>
        <w:tc>
          <w:tcPr>
            <w:tcW w:type="dxa" w:w="144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VPC</w:t>
            </w:r>
          </w:p>
        </w:tc>
        <w:tc>
          <w:tcPr>
            <w:tcW w:type="dxa" w:w="7920"/>
            <w:gridSpan w:val="1"/>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Virtual Private Cloud</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WAF</w:t>
            </w:r>
          </w:p>
        </w:tc>
        <w:tc>
          <w:tcPr>
            <w:tcW w:type="dxa" w:w="79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Web Application Firewall</w:t>
            </w:r>
          </w:p>
        </w:tc>
      </w:tr>
    </w:tbl>
    <w:p>
      <w:r>
        <w:rPr>
          <w:sz w:val="18"/>
          <w:szCs w:val="18"/>
        </w:rPr>
        <w:t xml:space="preserve"/>
      </w:r>
    </w:p>
    <w:p>
      <w:pPr>
        <w:pStyle w:val="Heading2"/>
        <w:spacing w:after="80" w:before="240"/>
      </w:pPr>
      <w:r>
        <w:rPr>
          <w:rFonts w:ascii="Calibri" w:cs="Calibri" w:eastAsia="Calibri" w:hAnsi="Calibri"/>
          <w:b/>
          <w:bCs/>
          <w:color w:val="C0392B"/>
          <w:sz w:val="28"/>
          <w:szCs w:val="28"/>
        </w:rPr>
        <w:t xml:space="preserve">C.  BPMN Process Diagrams</w:t>
      </w:r>
    </w:p>
    <w:p>
      <w:pPr>
        <w:spacing w:after="80" w:before="60"/>
      </w:pPr>
      <w:r>
        <w:rPr>
          <w:rFonts w:ascii="Calibri" w:cs="Calibri" w:eastAsia="Calibri" w:hAnsi="Calibri"/>
          <w:color w:val="1C2833"/>
          <w:sz w:val="22"/>
          <w:szCs w:val="22"/>
        </w:rPr>
        <w:t xml:space="preserve">The following BPMN and swimlane diagrams are to be created by the UX and BA teams in Figma / Lucidchart during Phase 1 (Discovery &amp; Design). They are referenced in this BRD and will be attached as separate files in the project SharePoint folder (SD-CRCOS-2025/Diagrams):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BPMN-01: AS-IS Checkout Flow (6-step current state process)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BPMN-02: TO-BE One-Page Checkout Flow</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BPMN-03: Cart Abandonment Detection &amp; Classification Process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BPMN-04: Recovery Communication Workflow (3-touch sequence)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BPMN-05: Payment Failure Handling &amp; Smart Retry Flow</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SWIM-01: Cart Recovery Swimlane (Buyer / Web-App / Event Engine / Recovery Engine)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UC-DIAGRAM-01: CRCOS Use Case Diagram (UML)</w:t>
      </w:r>
    </w:p>
    <w:p>
      <w:r>
        <w:rPr>
          <w:sz w:val="18"/>
          <w:szCs w:val="18"/>
        </w:rPr>
        <w:t xml:space="preserve"/>
      </w:r>
    </w:p>
    <w:p>
      <w:pPr>
        <w:pStyle w:val="Heading2"/>
        <w:spacing w:after="80" w:before="240"/>
      </w:pPr>
      <w:r>
        <w:rPr>
          <w:rFonts w:ascii="Calibri" w:cs="Calibri" w:eastAsia="Calibri" w:hAnsi="Calibri"/>
          <w:b/>
          <w:bCs/>
          <w:color w:val="C0392B"/>
          <w:sz w:val="28"/>
          <w:szCs w:val="28"/>
        </w:rPr>
        <w:t xml:space="preserve">D.  Reference Documents &amp; Data Sources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Baymard Institute (2024). E-Commerce Checkout Usability Study. https://baymard.com/lists/cart-abandonment-rate</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TRAI (2023). Telecom Commercial Communications Customer Preference Regulations. https://trai.gov.in</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MeitY (2023). Digital Personal Data Protection Act 2023. https://digitalindia.gov.in/dpdp</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Razorpay (2024). Payment Error Codes Reference. https://razorpay.com/docs/errors</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Snapdeal Internal: FY2024 Checkout Funnel Analytics Report (Google Analytics — Internal).</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Snapdeal Internal: Customer Support Ticket Analysis — Top 10 Checkout Complaints (Q4 FY2024).</w:t>
      </w:r>
    </w:p>
    <w:p>
      <w:pPr>
        <w:pStyle w:val="ListParagraph"/>
        <w:numPr>
          <w:ilvl w:val="0"/>
          <w:numId w:val="2"/>
        </w:numPr>
        <w:spacing w:after="50" w:before="50"/>
      </w:pPr>
      <w:r>
        <w:rPr>
          <w:rFonts w:ascii="Calibri" w:cs="Calibri" w:eastAsia="Calibri" w:hAnsi="Calibri"/>
          <w:b w:val="false"/>
          <w:bCs w:val="false"/>
          <w:color w:val="1C2833"/>
          <w:sz w:val="22"/>
          <w:szCs w:val="22"/>
        </w:rPr>
        <w:t xml:space="preserve">Apache Kafka Documentation (2024). https://kafka.apache.org/documentation</w:t>
      </w:r>
    </w:p>
    <w:p>
      <w:r>
        <w:rPr>
          <w:sz w:val="18"/>
          <w:szCs w:val="18"/>
        </w:rPr>
        <w:t xml:space="preserve"/>
      </w:r>
    </w:p>
    <w:p>
      <w:pPr>
        <w:pStyle w:val="Heading2"/>
        <w:spacing w:after="80" w:before="240"/>
      </w:pPr>
      <w:r>
        <w:rPr>
          <w:rFonts w:ascii="Calibri" w:cs="Calibri" w:eastAsia="Calibri" w:hAnsi="Calibri"/>
          <w:b/>
          <w:bCs/>
          <w:color w:val="C0392B"/>
          <w:sz w:val="28"/>
          <w:szCs w:val="28"/>
        </w:rPr>
        <w:t xml:space="preserve">E.  Sign-Off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160"/>
        <w:gridCol w:w="2160"/>
      </w:tblGrid>
      <w:tr>
        <w:tc>
          <w:tcPr>
            <w:tcW w:type="dxa" w:w="252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Name</w:t>
            </w:r>
          </w:p>
        </w:tc>
        <w:tc>
          <w:tcPr>
            <w:tcW w:type="dxa" w:w="252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Role</w:t>
            </w:r>
          </w:p>
        </w:tc>
        <w:tc>
          <w:tcPr>
            <w:tcW w:type="dxa" w:w="2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Signature</w:t>
            </w:r>
          </w:p>
        </w:tc>
        <w:tc>
          <w:tcPr>
            <w:tcW w:type="dxa" w:w="216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Date</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Anand Sharma</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VP — Product (Sponsor)</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___________________</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___________________</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Priya Mehta</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Senior Product Manager (Business Owner)</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___________________</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___________________</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Rajiv Nair</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Engineering Lead</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___________________</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___________________</w:t>
            </w:r>
          </w:p>
        </w:tc>
      </w:tr>
      <w:tr>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C2833"/>
                <w:sz w:val="20"/>
                <w:szCs w:val="20"/>
              </w:rPr>
              <w:t xml:space="preserve">Legal Counsel</w:t>
            </w:r>
          </w:p>
        </w:tc>
        <w:tc>
          <w:tcPr>
            <w:tcW w:type="dxa" w:w="252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Data Protection Officer</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___________________</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2833"/>
                <w:sz w:val="20"/>
                <w:szCs w:val="20"/>
              </w:rPr>
              <w:t xml:space="preserve">___________________</w:t>
            </w:r>
          </w:p>
        </w:tc>
      </w:tr>
    </w:tbl>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6" w:space="1"/>
      </w:pBdr>
    </w:pPr>
    <w:r>
      <w:rPr>
        <w:rFonts w:ascii="Calibri" w:cs="Calibri" w:eastAsia="Calibri" w:hAnsi="Calibri"/>
        <w:color w:val="717D7E"/>
        <w:sz w:val="18"/>
        <w:szCs w:val="18"/>
      </w:rPr>
      <w:t xml:space="preserve">Confidential – Internal Use Only          Page </w:t>
    </w:r>
    <w:r>
      <w:rPr>
        <w:rFonts w:ascii="Calibri" w:cs="Calibri" w:eastAsia="Calibri" w:hAnsi="Calibri"/>
        <w:color w:val="717D7E"/>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1"/>
      </w:pBdr>
    </w:pPr>
    <w:r>
      <w:rPr>
        <w:rFonts w:ascii="Calibri" w:cs="Calibri" w:eastAsia="Calibri" w:hAnsi="Calibri"/>
        <w:i/>
        <w:iCs/>
        <w:color w:val="717D7E"/>
        <w:sz w:val="18"/>
        <w:szCs w:val="18"/>
      </w:rPr>
      <w:t xml:space="preserve">SNAPDEAL  |  Cart Recovery &amp; Checkout Optimization System  |  BRD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922B21"/>
      <w:sz w:val="38"/>
      <w:szCs w:val="38"/>
    </w:rPr>
  </w:style>
  <w:style w:type="paragraph" w:styleId="Heading2">
    <w:name w:val="Heading 2"/>
    <w:basedOn w:val="Normal"/>
    <w:next w:val="Normal"/>
    <w:qFormat/>
    <w:pPr>
      <w:spacing w:after="80" w:before="240"/>
      <w:outlineLvl w:val="1"/>
    </w:pPr>
    <w:rPr>
      <w:rFonts w:ascii="Calibri" w:cs="Calibri" w:eastAsia="Calibri" w:hAnsi="Calibri"/>
      <w:b/>
      <w:bCs/>
      <w:color w:val="C0392B"/>
      <w:sz w:val="28"/>
      <w:szCs w:val="28"/>
    </w:rPr>
  </w:style>
  <w:style w:type="paragraph" w:styleId="Heading3">
    <w:name w:val="Heading 3"/>
    <w:basedOn w:val="Normal"/>
    <w:next w:val="Normal"/>
    <w:qFormat/>
    <w:pPr>
      <w:spacing w:after="60" w:before="180"/>
      <w:outlineLvl w:val="2"/>
    </w:pPr>
    <w:rPr>
      <w:rFonts w:ascii="Calibri" w:cs="Calibri" w:eastAsia="Calibri" w:hAnsi="Calibri"/>
      <w:b/>
      <w:bCs/>
      <w:color w:val="1A25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2026-06-19T03:42:32.615Z</dcterms:created>
  <dcterms:modified xsi:type="dcterms:W3CDTF">2026-06-19T03:42:32.627Z</dcterms:modified>
</cp:coreProperties>
</file>

<file path=docProps/custom.xml><?xml version="1.0" encoding="utf-8"?>
<Properties xmlns="http://schemas.openxmlformats.org/officeDocument/2006/custom-properties" xmlns:vt="http://schemas.openxmlformats.org/officeDocument/2006/docPropsVTypes"/>
</file>