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24-May: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Hadoop: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Checking if hadoop exists by hadoop -version command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Starting haddop by start-all.sh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jps command to list the to find the class name and arguments passed to the main method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428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hadoop fs shell command ls displays a list of the contents of a directory specified int ht path provided by the user.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directory by mkdir file_name command: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2 empty files into a sahana directory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if the directory exits or not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one more directory by usn.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</w:rPr>
      </w:pPr>
      <w:r w:rsidDel="00000000" w:rsidR="00000000" w:rsidRPr="00000000">
        <w:rPr>
          <w:b w:val="1"/>
          <w:rtl w:val="0"/>
        </w:rPr>
        <w:t xml:space="preserve">copyFromLocal or put command is used to transfer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put command can copy single and multiple sources from local file system to destination file system</w:t>
      </w:r>
      <w:r w:rsidDel="00000000" w:rsidR="00000000" w:rsidRPr="00000000">
        <w:rPr>
          <w:b w:val="1"/>
          <w:color w:val="202124"/>
          <w:sz w:val="24"/>
          <w:szCs w:val="24"/>
          <w:shd w:fill="202124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Get :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he Hadoop fs shell command get copies the file or directory from the Hadoop file system to the local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