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8E726" w14:textId="77777777" w:rsidR="00590DA5" w:rsidRPr="00590DA5" w:rsidRDefault="00590DA5" w:rsidP="00590DA5">
      <w:pPr>
        <w:rPr>
          <w:rFonts w:ascii="Times New Roman" w:hAnsi="Times New Roman" w:cs="Times New Roman"/>
          <w:b/>
          <w:bCs/>
          <w:sz w:val="28"/>
          <w:szCs w:val="28"/>
        </w:rPr>
      </w:pPr>
      <w:r w:rsidRPr="00590DA5">
        <w:rPr>
          <w:rFonts w:ascii="Times New Roman" w:hAnsi="Times New Roman" w:cs="Times New Roman"/>
          <w:b/>
          <w:bCs/>
          <w:sz w:val="28"/>
          <w:szCs w:val="28"/>
        </w:rPr>
        <w:t>Milestone 2: Create UI Policy Action – Urgency</w:t>
      </w:r>
    </w:p>
    <w:p w14:paraId="731573F4" w14:textId="77777777" w:rsidR="00590DA5" w:rsidRPr="00590DA5" w:rsidRDefault="00590DA5" w:rsidP="00590DA5">
      <w:pPr>
        <w:rPr>
          <w:rFonts w:ascii="Times New Roman" w:hAnsi="Times New Roman" w:cs="Times New Roman"/>
          <w:b/>
          <w:bCs/>
          <w:sz w:val="28"/>
          <w:szCs w:val="28"/>
        </w:rPr>
      </w:pPr>
      <w:r w:rsidRPr="00590DA5">
        <w:rPr>
          <w:rFonts w:ascii="Times New Roman" w:hAnsi="Times New Roman" w:cs="Times New Roman"/>
          <w:b/>
          <w:bCs/>
          <w:sz w:val="28"/>
          <w:szCs w:val="28"/>
        </w:rPr>
        <w:t>Description</w:t>
      </w:r>
    </w:p>
    <w:p w14:paraId="462EDC59" w14:textId="5A4B3C15" w:rsidR="00590DA5" w:rsidRPr="00590DA5" w:rsidRDefault="00590DA5" w:rsidP="00590DA5">
      <w:pPr>
        <w:rPr>
          <w:rFonts w:ascii="Times New Roman" w:hAnsi="Times New Roman" w:cs="Times New Roman"/>
        </w:rPr>
      </w:pPr>
      <w:r w:rsidRPr="00590DA5">
        <w:rPr>
          <w:rFonts w:ascii="Times New Roman" w:hAnsi="Times New Roman" w:cs="Times New Roman"/>
          <w:b/>
          <w:bCs/>
        </w:rPr>
        <w:t>1.Open the UI Policy Actions</w:t>
      </w:r>
      <w:r w:rsidRPr="00590DA5">
        <w:rPr>
          <w:rFonts w:ascii="Times New Roman" w:hAnsi="Times New Roman" w:cs="Times New Roman"/>
        </w:rPr>
        <w:br/>
        <w:t xml:space="preserve">Go to the </w:t>
      </w:r>
      <w:r w:rsidRPr="00590DA5">
        <w:rPr>
          <w:rFonts w:ascii="Times New Roman" w:hAnsi="Times New Roman" w:cs="Times New Roman"/>
          <w:b/>
          <w:bCs/>
        </w:rPr>
        <w:t>High Impact Control</w:t>
      </w:r>
      <w:r w:rsidRPr="00590DA5">
        <w:rPr>
          <w:rFonts w:ascii="Times New Roman" w:hAnsi="Times New Roman" w:cs="Times New Roman"/>
        </w:rPr>
        <w:t xml:space="preserve"> UI Policy you created earlier. Scroll down to the </w:t>
      </w:r>
      <w:r w:rsidRPr="00590DA5">
        <w:rPr>
          <w:rFonts w:ascii="Times New Roman" w:hAnsi="Times New Roman" w:cs="Times New Roman"/>
          <w:b/>
          <w:bCs/>
        </w:rPr>
        <w:t>UI Policy Actions</w:t>
      </w:r>
      <w:r w:rsidRPr="00590DA5">
        <w:rPr>
          <w:rFonts w:ascii="Times New Roman" w:hAnsi="Times New Roman" w:cs="Times New Roman"/>
        </w:rPr>
        <w:t xml:space="preserve"> related list. This is where you define the specific </w:t>
      </w:r>
      <w:proofErr w:type="spellStart"/>
      <w:r w:rsidRPr="00590DA5">
        <w:rPr>
          <w:rFonts w:ascii="Times New Roman" w:hAnsi="Times New Roman" w:cs="Times New Roman"/>
        </w:rPr>
        <w:t>behavior</w:t>
      </w:r>
      <w:proofErr w:type="spellEnd"/>
      <w:r w:rsidRPr="00590DA5">
        <w:rPr>
          <w:rFonts w:ascii="Times New Roman" w:hAnsi="Times New Roman" w:cs="Times New Roman"/>
        </w:rPr>
        <w:t xml:space="preserve"> of fields when the policy conditions are met.</w:t>
      </w:r>
      <w:r w:rsidRPr="00590DA5">
        <w:rPr>
          <w:rFonts w:ascii="Times New Roman" w:hAnsi="Times New Roman" w:cs="Times New Roman"/>
        </w:rPr>
        <w:br/>
      </w:r>
    </w:p>
    <w:p w14:paraId="0EC82012" w14:textId="06BBAE86" w:rsidR="00590DA5" w:rsidRPr="00590DA5" w:rsidRDefault="00590DA5" w:rsidP="00590DA5">
      <w:pPr>
        <w:rPr>
          <w:rFonts w:ascii="Times New Roman" w:hAnsi="Times New Roman" w:cs="Times New Roman"/>
        </w:rPr>
      </w:pPr>
      <w:r w:rsidRPr="00590DA5">
        <w:rPr>
          <w:rFonts w:ascii="Times New Roman" w:hAnsi="Times New Roman" w:cs="Times New Roman"/>
          <w:b/>
          <w:bCs/>
        </w:rPr>
        <w:t>2.Create a New Action</w:t>
      </w:r>
      <w:r w:rsidRPr="00590DA5">
        <w:rPr>
          <w:rFonts w:ascii="Times New Roman" w:hAnsi="Times New Roman" w:cs="Times New Roman"/>
        </w:rPr>
        <w:br/>
        <w:t xml:space="preserve">Click </w:t>
      </w:r>
      <w:r w:rsidRPr="00590DA5">
        <w:rPr>
          <w:rFonts w:ascii="Times New Roman" w:hAnsi="Times New Roman" w:cs="Times New Roman"/>
          <w:b/>
          <w:bCs/>
        </w:rPr>
        <w:t>New</w:t>
      </w:r>
      <w:r w:rsidRPr="00590DA5">
        <w:rPr>
          <w:rFonts w:ascii="Times New Roman" w:hAnsi="Times New Roman" w:cs="Times New Roman"/>
        </w:rPr>
        <w:t xml:space="preserve"> to create a UI Policy Action. This lets you configure how individual fields behave when the UI Policy is triggered.</w:t>
      </w:r>
      <w:r w:rsidRPr="00590DA5">
        <w:rPr>
          <w:rFonts w:ascii="Times New Roman" w:hAnsi="Times New Roman" w:cs="Times New Roman"/>
        </w:rPr>
        <w:br/>
      </w:r>
    </w:p>
    <w:p w14:paraId="2E830EEF" w14:textId="001B0396" w:rsidR="00590DA5" w:rsidRPr="00590DA5" w:rsidRDefault="00590DA5" w:rsidP="00590DA5">
      <w:pPr>
        <w:rPr>
          <w:rFonts w:ascii="Times New Roman" w:hAnsi="Times New Roman" w:cs="Times New Roman"/>
        </w:rPr>
      </w:pPr>
      <w:r w:rsidRPr="00590DA5">
        <w:rPr>
          <w:rFonts w:ascii="Times New Roman" w:hAnsi="Times New Roman" w:cs="Times New Roman"/>
          <w:b/>
          <w:bCs/>
        </w:rPr>
        <w:t>3.Fill in the Action Details</w:t>
      </w:r>
      <w:r w:rsidRPr="00590DA5">
        <w:rPr>
          <w:rFonts w:ascii="Times New Roman" w:hAnsi="Times New Roman" w:cs="Times New Roman"/>
        </w:rPr>
        <w:br/>
      </w:r>
    </w:p>
    <w:p w14:paraId="74E0A9BB" w14:textId="77777777" w:rsidR="00590DA5" w:rsidRPr="00590DA5" w:rsidRDefault="00590DA5" w:rsidP="00590DA5">
      <w:pPr>
        <w:pStyle w:val="ListParagraph"/>
        <w:numPr>
          <w:ilvl w:val="0"/>
          <w:numId w:val="1"/>
        </w:numPr>
        <w:rPr>
          <w:rFonts w:ascii="Times New Roman" w:hAnsi="Times New Roman" w:cs="Times New Roman"/>
        </w:rPr>
      </w:pPr>
      <w:r w:rsidRPr="00590DA5">
        <w:rPr>
          <w:rFonts w:ascii="Times New Roman" w:hAnsi="Times New Roman" w:cs="Times New Roman"/>
          <w:b/>
          <w:bCs/>
        </w:rPr>
        <w:t>Field name:</w:t>
      </w:r>
      <w:r w:rsidRPr="00590DA5">
        <w:rPr>
          <w:rFonts w:ascii="Times New Roman" w:hAnsi="Times New Roman" w:cs="Times New Roman"/>
        </w:rPr>
        <w:t xml:space="preserve"> Urgency</w:t>
      </w:r>
      <w:r w:rsidRPr="00590DA5">
        <w:rPr>
          <w:rFonts w:ascii="Times New Roman" w:hAnsi="Times New Roman" w:cs="Times New Roman"/>
        </w:rPr>
        <w:br/>
        <w:t xml:space="preserve">Select the </w:t>
      </w:r>
      <w:r w:rsidRPr="00590DA5">
        <w:rPr>
          <w:rFonts w:ascii="Times New Roman" w:hAnsi="Times New Roman" w:cs="Times New Roman"/>
          <w:b/>
          <w:bCs/>
        </w:rPr>
        <w:t>Urgency</w:t>
      </w:r>
      <w:r w:rsidRPr="00590DA5">
        <w:rPr>
          <w:rFonts w:ascii="Times New Roman" w:hAnsi="Times New Roman" w:cs="Times New Roman"/>
        </w:rPr>
        <w:t xml:space="preserve"> field on the Incident form. This is the field you want to control.</w:t>
      </w:r>
      <w:r w:rsidRPr="00590DA5">
        <w:rPr>
          <w:rFonts w:ascii="Times New Roman" w:hAnsi="Times New Roman" w:cs="Times New Roman"/>
        </w:rPr>
        <w:br/>
      </w:r>
    </w:p>
    <w:p w14:paraId="69DC7300" w14:textId="77777777" w:rsidR="00590DA5" w:rsidRPr="00590DA5" w:rsidRDefault="00590DA5" w:rsidP="00590DA5">
      <w:pPr>
        <w:pStyle w:val="ListParagraph"/>
        <w:numPr>
          <w:ilvl w:val="0"/>
          <w:numId w:val="1"/>
        </w:numPr>
        <w:rPr>
          <w:rFonts w:ascii="Times New Roman" w:hAnsi="Times New Roman" w:cs="Times New Roman"/>
        </w:rPr>
      </w:pPr>
      <w:r w:rsidRPr="00590DA5">
        <w:rPr>
          <w:rFonts w:ascii="Times New Roman" w:hAnsi="Times New Roman" w:cs="Times New Roman"/>
          <w:b/>
          <w:bCs/>
        </w:rPr>
        <w:t>Read-only:</w:t>
      </w:r>
      <w:r w:rsidRPr="00590DA5">
        <w:rPr>
          <w:rFonts w:ascii="Times New Roman" w:hAnsi="Times New Roman" w:cs="Times New Roman"/>
        </w:rPr>
        <w:t xml:space="preserve"> true</w:t>
      </w:r>
      <w:r w:rsidRPr="00590DA5">
        <w:rPr>
          <w:rFonts w:ascii="Times New Roman" w:hAnsi="Times New Roman" w:cs="Times New Roman"/>
        </w:rPr>
        <w:br/>
        <w:t>Check this option to make the Urgency field read-only whenever the UI Policy condition is met (Impact = High). Users will be able to see the field but cannot change its value.</w:t>
      </w:r>
      <w:r w:rsidRPr="00590DA5">
        <w:rPr>
          <w:rFonts w:ascii="Times New Roman" w:hAnsi="Times New Roman" w:cs="Times New Roman"/>
        </w:rPr>
        <w:br/>
      </w:r>
    </w:p>
    <w:p w14:paraId="4934C1CF" w14:textId="77777777" w:rsidR="00590DA5" w:rsidRPr="00590DA5" w:rsidRDefault="00590DA5" w:rsidP="00590DA5">
      <w:pPr>
        <w:pStyle w:val="ListParagraph"/>
        <w:numPr>
          <w:ilvl w:val="0"/>
          <w:numId w:val="1"/>
        </w:numPr>
        <w:rPr>
          <w:rFonts w:ascii="Times New Roman" w:hAnsi="Times New Roman" w:cs="Times New Roman"/>
        </w:rPr>
      </w:pPr>
      <w:r w:rsidRPr="00590DA5">
        <w:rPr>
          <w:rFonts w:ascii="Times New Roman" w:hAnsi="Times New Roman" w:cs="Times New Roman"/>
          <w:b/>
          <w:bCs/>
        </w:rPr>
        <w:t>Visible:</w:t>
      </w:r>
      <w:r w:rsidRPr="00590DA5">
        <w:rPr>
          <w:rFonts w:ascii="Times New Roman" w:hAnsi="Times New Roman" w:cs="Times New Roman"/>
        </w:rPr>
        <w:t xml:space="preserve"> Leave this field as is (do not change).</w:t>
      </w:r>
      <w:r w:rsidRPr="00590DA5">
        <w:rPr>
          <w:rFonts w:ascii="Times New Roman" w:hAnsi="Times New Roman" w:cs="Times New Roman"/>
        </w:rPr>
        <w:br/>
        <w:t xml:space="preserve">By leaving it unchanged, the field will remain visible on the form, but its </w:t>
      </w:r>
      <w:proofErr w:type="spellStart"/>
      <w:r w:rsidRPr="00590DA5">
        <w:rPr>
          <w:rFonts w:ascii="Times New Roman" w:hAnsi="Times New Roman" w:cs="Times New Roman"/>
        </w:rPr>
        <w:t>behavior</w:t>
      </w:r>
      <w:proofErr w:type="spellEnd"/>
      <w:r w:rsidRPr="00590DA5">
        <w:rPr>
          <w:rFonts w:ascii="Times New Roman" w:hAnsi="Times New Roman" w:cs="Times New Roman"/>
        </w:rPr>
        <w:t xml:space="preserve"> will be controlled by the Read-only setting.</w:t>
      </w:r>
      <w:r w:rsidRPr="00590DA5">
        <w:rPr>
          <w:rFonts w:ascii="Times New Roman" w:hAnsi="Times New Roman" w:cs="Times New Roman"/>
        </w:rPr>
        <w:br/>
      </w:r>
    </w:p>
    <w:p w14:paraId="79FD075B" w14:textId="77777777" w:rsidR="00590DA5" w:rsidRPr="00590DA5" w:rsidRDefault="00590DA5" w:rsidP="00590DA5">
      <w:pPr>
        <w:rPr>
          <w:rFonts w:ascii="Times New Roman" w:hAnsi="Times New Roman" w:cs="Times New Roman"/>
          <w:b/>
          <w:bCs/>
        </w:rPr>
      </w:pPr>
      <w:r w:rsidRPr="00590DA5">
        <w:rPr>
          <w:rFonts w:ascii="Times New Roman" w:hAnsi="Times New Roman" w:cs="Times New Roman"/>
          <w:b/>
          <w:bCs/>
        </w:rPr>
        <w:t>4.Submit the Action</w:t>
      </w:r>
    </w:p>
    <w:p w14:paraId="07FBF0E1" w14:textId="03C6BAE8" w:rsidR="00590DA5" w:rsidRPr="00590DA5" w:rsidRDefault="00590DA5" w:rsidP="00590DA5">
      <w:pPr>
        <w:rPr>
          <w:rFonts w:ascii="Times New Roman" w:hAnsi="Times New Roman" w:cs="Times New Roman"/>
        </w:rPr>
      </w:pPr>
      <w:r w:rsidRPr="00590DA5">
        <w:rPr>
          <w:rFonts w:ascii="Times New Roman" w:hAnsi="Times New Roman" w:cs="Times New Roman"/>
        </w:rPr>
        <w:br/>
        <w:t xml:space="preserve">Click </w:t>
      </w:r>
      <w:r w:rsidRPr="00590DA5">
        <w:rPr>
          <w:rFonts w:ascii="Times New Roman" w:hAnsi="Times New Roman" w:cs="Times New Roman"/>
          <w:b/>
          <w:bCs/>
        </w:rPr>
        <w:t>Submit</w:t>
      </w:r>
      <w:r w:rsidRPr="00590DA5">
        <w:rPr>
          <w:rFonts w:ascii="Times New Roman" w:hAnsi="Times New Roman" w:cs="Times New Roman"/>
        </w:rPr>
        <w:t xml:space="preserve"> to save the UI Policy Action. The action is now linked to the High Impact Control UI Policy and will automatically apply to the Urgency field when an Incident has High Impact.</w:t>
      </w:r>
      <w:r w:rsidRPr="00590DA5">
        <w:rPr>
          <w:rFonts w:ascii="Times New Roman" w:hAnsi="Times New Roman" w:cs="Times New Roman"/>
        </w:rPr>
        <w:br/>
      </w:r>
    </w:p>
    <w:p w14:paraId="0EBC7854" w14:textId="77777777" w:rsidR="00590DA5" w:rsidRPr="00590DA5" w:rsidRDefault="00590DA5" w:rsidP="00590DA5">
      <w:pPr>
        <w:rPr>
          <w:rFonts w:ascii="Times New Roman" w:hAnsi="Times New Roman" w:cs="Times New Roman"/>
        </w:rPr>
      </w:pPr>
    </w:p>
    <w:p w14:paraId="4BD784DB" w14:textId="77777777" w:rsidR="00590DA5" w:rsidRDefault="00590DA5" w:rsidP="00590DA5">
      <w:pPr>
        <w:rPr>
          <w:rFonts w:ascii="Times New Roman" w:hAnsi="Times New Roman" w:cs="Times New Roman"/>
        </w:rPr>
      </w:pPr>
    </w:p>
    <w:p w14:paraId="026FC521" w14:textId="77777777" w:rsidR="00590DA5" w:rsidRDefault="00590DA5" w:rsidP="00590DA5">
      <w:pPr>
        <w:rPr>
          <w:rFonts w:ascii="Times New Roman" w:hAnsi="Times New Roman" w:cs="Times New Roman"/>
        </w:rPr>
      </w:pPr>
    </w:p>
    <w:p w14:paraId="77F907BF" w14:textId="77777777" w:rsidR="00590DA5" w:rsidRPr="00590DA5" w:rsidRDefault="00590DA5" w:rsidP="00590DA5">
      <w:pPr>
        <w:rPr>
          <w:rFonts w:ascii="Times New Roman" w:hAnsi="Times New Roman" w:cs="Times New Roman"/>
        </w:rPr>
      </w:pPr>
    </w:p>
    <w:p w14:paraId="649DB64C" w14:textId="77777777" w:rsidR="00590DA5" w:rsidRPr="00590DA5" w:rsidRDefault="00590DA5" w:rsidP="00590DA5">
      <w:pPr>
        <w:rPr>
          <w:rFonts w:ascii="Times New Roman" w:hAnsi="Times New Roman" w:cs="Times New Roman"/>
        </w:rPr>
      </w:pPr>
    </w:p>
    <w:p w14:paraId="67549092" w14:textId="47768211" w:rsidR="00590DA5" w:rsidRPr="00590DA5" w:rsidRDefault="00590DA5" w:rsidP="00590DA5">
      <w:pPr>
        <w:rPr>
          <w:rFonts w:ascii="Times New Roman" w:hAnsi="Times New Roman" w:cs="Times New Roman"/>
        </w:rPr>
      </w:pPr>
      <w:r w:rsidRPr="00590DA5">
        <w:rPr>
          <w:rFonts w:ascii="Times New Roman" w:hAnsi="Times New Roman" w:cs="Times New Roman"/>
          <w:b/>
          <w:bCs/>
        </w:rPr>
        <w:lastRenderedPageBreak/>
        <w:t>5.Optional Verification</w:t>
      </w:r>
      <w:r w:rsidRPr="00590DA5">
        <w:rPr>
          <w:rFonts w:ascii="Times New Roman" w:hAnsi="Times New Roman" w:cs="Times New Roman"/>
        </w:rPr>
        <w:br/>
        <w:t xml:space="preserve">     To test the action:</w:t>
      </w:r>
      <w:r w:rsidRPr="00590DA5">
        <w:rPr>
          <w:rFonts w:ascii="Times New Roman" w:hAnsi="Times New Roman" w:cs="Times New Roman"/>
        </w:rPr>
        <w:br/>
      </w:r>
    </w:p>
    <w:p w14:paraId="323B3105" w14:textId="77777777" w:rsidR="00590DA5" w:rsidRPr="00590DA5" w:rsidRDefault="00590DA5" w:rsidP="00590DA5">
      <w:pPr>
        <w:pStyle w:val="ListParagraph"/>
        <w:numPr>
          <w:ilvl w:val="0"/>
          <w:numId w:val="2"/>
        </w:numPr>
        <w:rPr>
          <w:rFonts w:ascii="Times New Roman" w:hAnsi="Times New Roman" w:cs="Times New Roman"/>
        </w:rPr>
      </w:pPr>
      <w:r w:rsidRPr="00590DA5">
        <w:rPr>
          <w:rFonts w:ascii="Times New Roman" w:hAnsi="Times New Roman" w:cs="Times New Roman"/>
        </w:rPr>
        <w:t>Open an Incident record.</w:t>
      </w:r>
      <w:r w:rsidRPr="00590DA5">
        <w:rPr>
          <w:rFonts w:ascii="Times New Roman" w:hAnsi="Times New Roman" w:cs="Times New Roman"/>
        </w:rPr>
        <w:br/>
      </w:r>
    </w:p>
    <w:p w14:paraId="23D44996" w14:textId="77777777" w:rsidR="00590DA5" w:rsidRPr="00590DA5" w:rsidRDefault="00590DA5" w:rsidP="00590DA5">
      <w:pPr>
        <w:pStyle w:val="ListParagraph"/>
        <w:numPr>
          <w:ilvl w:val="0"/>
          <w:numId w:val="2"/>
        </w:numPr>
        <w:rPr>
          <w:rFonts w:ascii="Times New Roman" w:hAnsi="Times New Roman" w:cs="Times New Roman"/>
        </w:rPr>
      </w:pPr>
      <w:r w:rsidRPr="00590DA5">
        <w:rPr>
          <w:rFonts w:ascii="Times New Roman" w:hAnsi="Times New Roman" w:cs="Times New Roman"/>
        </w:rPr>
        <w:t xml:space="preserve">Set the </w:t>
      </w:r>
      <w:r w:rsidRPr="00590DA5">
        <w:rPr>
          <w:rFonts w:ascii="Times New Roman" w:hAnsi="Times New Roman" w:cs="Times New Roman"/>
          <w:b/>
          <w:bCs/>
        </w:rPr>
        <w:t>Impact</w:t>
      </w:r>
      <w:r w:rsidRPr="00590DA5">
        <w:rPr>
          <w:rFonts w:ascii="Times New Roman" w:hAnsi="Times New Roman" w:cs="Times New Roman"/>
        </w:rPr>
        <w:t xml:space="preserve"> field to </w:t>
      </w:r>
      <w:r w:rsidRPr="00590DA5">
        <w:rPr>
          <w:rFonts w:ascii="Times New Roman" w:hAnsi="Times New Roman" w:cs="Times New Roman"/>
          <w:b/>
          <w:bCs/>
        </w:rPr>
        <w:t>High</w:t>
      </w:r>
      <w:r w:rsidRPr="00590DA5">
        <w:rPr>
          <w:rFonts w:ascii="Times New Roman" w:hAnsi="Times New Roman" w:cs="Times New Roman"/>
        </w:rPr>
        <w:t>.</w:t>
      </w:r>
      <w:r w:rsidRPr="00590DA5">
        <w:rPr>
          <w:rFonts w:ascii="Times New Roman" w:hAnsi="Times New Roman" w:cs="Times New Roman"/>
        </w:rPr>
        <w:br/>
      </w:r>
    </w:p>
    <w:p w14:paraId="2217BEE2" w14:textId="77777777" w:rsidR="00590DA5" w:rsidRPr="00590DA5" w:rsidRDefault="00590DA5" w:rsidP="00590DA5">
      <w:pPr>
        <w:pStyle w:val="ListParagraph"/>
        <w:numPr>
          <w:ilvl w:val="0"/>
          <w:numId w:val="2"/>
        </w:numPr>
        <w:rPr>
          <w:rFonts w:ascii="Times New Roman" w:hAnsi="Times New Roman" w:cs="Times New Roman"/>
        </w:rPr>
      </w:pPr>
      <w:r w:rsidRPr="00590DA5">
        <w:rPr>
          <w:rFonts w:ascii="Times New Roman" w:hAnsi="Times New Roman" w:cs="Times New Roman"/>
        </w:rPr>
        <w:t xml:space="preserve">Check that the </w:t>
      </w:r>
      <w:r w:rsidRPr="00590DA5">
        <w:rPr>
          <w:rFonts w:ascii="Times New Roman" w:hAnsi="Times New Roman" w:cs="Times New Roman"/>
          <w:b/>
          <w:bCs/>
        </w:rPr>
        <w:t>Urgency</w:t>
      </w:r>
      <w:r w:rsidRPr="00590DA5">
        <w:rPr>
          <w:rFonts w:ascii="Times New Roman" w:hAnsi="Times New Roman" w:cs="Times New Roman"/>
        </w:rPr>
        <w:t xml:space="preserve"> field becomes read-only.</w:t>
      </w:r>
      <w:r w:rsidRPr="00590DA5">
        <w:rPr>
          <w:rFonts w:ascii="Times New Roman" w:hAnsi="Times New Roman" w:cs="Times New Roman"/>
        </w:rPr>
        <w:br/>
      </w:r>
    </w:p>
    <w:p w14:paraId="0402B135" w14:textId="77777777" w:rsidR="00590DA5" w:rsidRPr="00590DA5" w:rsidRDefault="00590DA5" w:rsidP="00590DA5">
      <w:pPr>
        <w:pStyle w:val="ListParagraph"/>
        <w:numPr>
          <w:ilvl w:val="0"/>
          <w:numId w:val="2"/>
        </w:numPr>
        <w:rPr>
          <w:rFonts w:ascii="Times New Roman" w:hAnsi="Times New Roman" w:cs="Times New Roman"/>
        </w:rPr>
      </w:pPr>
      <w:r w:rsidRPr="00590DA5">
        <w:rPr>
          <w:rFonts w:ascii="Times New Roman" w:hAnsi="Times New Roman" w:cs="Times New Roman"/>
        </w:rPr>
        <w:t>Change Impact to a different value to confirm that the field reverts back if needed.</w:t>
      </w:r>
    </w:p>
    <w:p w14:paraId="6DDB6362" w14:textId="77777777" w:rsidR="00590DA5" w:rsidRPr="00590DA5" w:rsidRDefault="00590DA5" w:rsidP="00590DA5">
      <w:pPr>
        <w:rPr>
          <w:rFonts w:ascii="Times New Roman" w:hAnsi="Times New Roman" w:cs="Times New Roman"/>
        </w:rPr>
      </w:pPr>
    </w:p>
    <w:p w14:paraId="6283F412" w14:textId="238D6EBC" w:rsidR="002E368A" w:rsidRPr="002E368A" w:rsidRDefault="002E368A" w:rsidP="002E368A">
      <w:pPr>
        <w:pStyle w:val="ListParagraph"/>
        <w:rPr>
          <w:rFonts w:ascii="Times New Roman" w:hAnsi="Times New Roman" w:cs="Times New Roman"/>
        </w:rPr>
      </w:pPr>
      <w:r w:rsidRPr="002E368A">
        <w:rPr>
          <w:rFonts w:ascii="Times New Roman" w:hAnsi="Times New Roman" w:cs="Times New Roman"/>
        </w:rPr>
        <w:drawing>
          <wp:inline distT="0" distB="0" distL="0" distR="0" wp14:anchorId="6564AE6A" wp14:editId="133641F7">
            <wp:extent cx="5731510" cy="2348230"/>
            <wp:effectExtent l="0" t="0" r="2540" b="0"/>
            <wp:docPr id="548700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48230"/>
                    </a:xfrm>
                    <a:prstGeom prst="rect">
                      <a:avLst/>
                    </a:prstGeom>
                    <a:noFill/>
                    <a:ln>
                      <a:noFill/>
                    </a:ln>
                  </pic:spPr>
                </pic:pic>
              </a:graphicData>
            </a:graphic>
          </wp:inline>
        </w:drawing>
      </w:r>
    </w:p>
    <w:p w14:paraId="21A0F73B" w14:textId="3A48289E" w:rsidR="00590DA5" w:rsidRPr="00590DA5" w:rsidRDefault="00590DA5" w:rsidP="00590DA5">
      <w:pPr>
        <w:pStyle w:val="ListParagraph"/>
        <w:rPr>
          <w:rFonts w:ascii="Times New Roman" w:hAnsi="Times New Roman" w:cs="Times New Roman"/>
        </w:rPr>
      </w:pPr>
    </w:p>
    <w:p w14:paraId="67DBE942" w14:textId="77777777" w:rsidR="00590DA5" w:rsidRPr="00590DA5" w:rsidRDefault="00590DA5">
      <w:pPr>
        <w:rPr>
          <w:rFonts w:ascii="Times New Roman" w:hAnsi="Times New Roman" w:cs="Times New Roman"/>
        </w:rPr>
      </w:pPr>
    </w:p>
    <w:sectPr w:rsidR="00590DA5" w:rsidRPr="00590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716F"/>
    <w:multiLevelType w:val="hybridMultilevel"/>
    <w:tmpl w:val="21E81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D545CE"/>
    <w:multiLevelType w:val="hybridMultilevel"/>
    <w:tmpl w:val="691CD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6203337">
    <w:abstractNumId w:val="1"/>
  </w:num>
  <w:num w:numId="2" w16cid:durableId="100335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A5"/>
    <w:rsid w:val="002E368A"/>
    <w:rsid w:val="00590DA5"/>
    <w:rsid w:val="00BB5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67A7"/>
  <w15:chartTrackingRefBased/>
  <w15:docId w15:val="{29141DC5-3DFC-4969-8C2D-B59C041F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0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0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DA5"/>
    <w:rPr>
      <w:rFonts w:eastAsiaTheme="majorEastAsia" w:cstheme="majorBidi"/>
      <w:color w:val="272727" w:themeColor="text1" w:themeTint="D8"/>
    </w:rPr>
  </w:style>
  <w:style w:type="paragraph" w:styleId="Title">
    <w:name w:val="Title"/>
    <w:basedOn w:val="Normal"/>
    <w:next w:val="Normal"/>
    <w:link w:val="TitleChar"/>
    <w:uiPriority w:val="10"/>
    <w:qFormat/>
    <w:rsid w:val="00590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DA5"/>
    <w:pPr>
      <w:spacing w:before="160"/>
      <w:jc w:val="center"/>
    </w:pPr>
    <w:rPr>
      <w:i/>
      <w:iCs/>
      <w:color w:val="404040" w:themeColor="text1" w:themeTint="BF"/>
    </w:rPr>
  </w:style>
  <w:style w:type="character" w:customStyle="1" w:styleId="QuoteChar">
    <w:name w:val="Quote Char"/>
    <w:basedOn w:val="DefaultParagraphFont"/>
    <w:link w:val="Quote"/>
    <w:uiPriority w:val="29"/>
    <w:rsid w:val="00590DA5"/>
    <w:rPr>
      <w:i/>
      <w:iCs/>
      <w:color w:val="404040" w:themeColor="text1" w:themeTint="BF"/>
    </w:rPr>
  </w:style>
  <w:style w:type="paragraph" w:styleId="ListParagraph">
    <w:name w:val="List Paragraph"/>
    <w:basedOn w:val="Normal"/>
    <w:uiPriority w:val="34"/>
    <w:qFormat/>
    <w:rsid w:val="00590DA5"/>
    <w:pPr>
      <w:ind w:left="720"/>
      <w:contextualSpacing/>
    </w:pPr>
  </w:style>
  <w:style w:type="character" w:styleId="IntenseEmphasis">
    <w:name w:val="Intense Emphasis"/>
    <w:basedOn w:val="DefaultParagraphFont"/>
    <w:uiPriority w:val="21"/>
    <w:qFormat/>
    <w:rsid w:val="00590DA5"/>
    <w:rPr>
      <w:i/>
      <w:iCs/>
      <w:color w:val="0F4761" w:themeColor="accent1" w:themeShade="BF"/>
    </w:rPr>
  </w:style>
  <w:style w:type="paragraph" w:styleId="IntenseQuote">
    <w:name w:val="Intense Quote"/>
    <w:basedOn w:val="Normal"/>
    <w:next w:val="Normal"/>
    <w:link w:val="IntenseQuoteChar"/>
    <w:uiPriority w:val="30"/>
    <w:qFormat/>
    <w:rsid w:val="00590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DA5"/>
    <w:rPr>
      <w:i/>
      <w:iCs/>
      <w:color w:val="0F4761" w:themeColor="accent1" w:themeShade="BF"/>
    </w:rPr>
  </w:style>
  <w:style w:type="character" w:styleId="IntenseReference">
    <w:name w:val="Intense Reference"/>
    <w:basedOn w:val="DefaultParagraphFont"/>
    <w:uiPriority w:val="32"/>
    <w:qFormat/>
    <w:rsid w:val="00590D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B</dc:creator>
  <cp:keywords/>
  <dc:description/>
  <cp:lastModifiedBy>ATCHAYA B</cp:lastModifiedBy>
  <cp:revision>2</cp:revision>
  <dcterms:created xsi:type="dcterms:W3CDTF">2026-09-28T04:20:00Z</dcterms:created>
  <dcterms:modified xsi:type="dcterms:W3CDTF">2026-09-28T04:57:00Z</dcterms:modified>
</cp:coreProperties>
</file>