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1FC0" w:rsidRDefault="00E731BD" w:rsidP="00E731BD">
      <w:pPr>
        <w:jc w:val="center"/>
        <w:rPr>
          <w:rFonts w:ascii="Times New Roman" w:hAnsi="Times New Roman" w:cs="Times New Roman"/>
          <w:color w:val="FF0000"/>
          <w:sz w:val="32"/>
          <w:szCs w:val="32"/>
          <w:lang w:val="en-US"/>
        </w:rPr>
      </w:pPr>
      <w:r w:rsidRPr="00E731BD">
        <w:rPr>
          <w:rFonts w:ascii="Times New Roman" w:hAnsi="Times New Roman" w:cs="Times New Roman"/>
          <w:color w:val="FF0000"/>
          <w:sz w:val="32"/>
          <w:szCs w:val="32"/>
          <w:lang w:val="en-US"/>
        </w:rPr>
        <w:t>Goal-Based Investment Calculator</w:t>
      </w:r>
    </w:p>
    <w:p w:rsidR="00AB0565" w:rsidRDefault="00AB0565" w:rsidP="00055807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E731BD" w:rsidRPr="00AB0565" w:rsidRDefault="00055807" w:rsidP="00AB0565">
      <w:pPr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AB0565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Problem Statement:</w:t>
      </w:r>
    </w:p>
    <w:p w:rsidR="00055807" w:rsidRDefault="00055807" w:rsidP="00AB0565">
      <w:pPr>
        <w:jc w:val="both"/>
        <w:rPr>
          <w:rFonts w:ascii="Times New Roman" w:hAnsi="Times New Roman" w:cs="Times New Roman"/>
          <w:sz w:val="24"/>
          <w:szCs w:val="24"/>
        </w:rPr>
      </w:pPr>
      <w:r w:rsidRPr="00055807">
        <w:rPr>
          <w:rFonts w:ascii="Times New Roman" w:hAnsi="Times New Roman" w:cs="Times New Roman"/>
          <w:sz w:val="24"/>
          <w:szCs w:val="24"/>
        </w:rPr>
        <w:t>To estimate required monthly investment to achieve a future financial goal.</w:t>
      </w:r>
    </w:p>
    <w:p w:rsidR="00055807" w:rsidRDefault="00055807" w:rsidP="00AB056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55807" w:rsidRPr="00AB0565" w:rsidRDefault="00055807" w:rsidP="00AB0565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AB0565">
        <w:rPr>
          <w:rFonts w:ascii="Times New Roman" w:hAnsi="Times New Roman" w:cs="Times New Roman"/>
          <w:b/>
          <w:sz w:val="28"/>
          <w:szCs w:val="28"/>
        </w:rPr>
        <w:t>Solution Overview:</w:t>
      </w:r>
    </w:p>
    <w:p w:rsidR="00055807" w:rsidRDefault="00055807" w:rsidP="00AB0565">
      <w:pPr>
        <w:jc w:val="both"/>
        <w:rPr>
          <w:rStyle w:val="bzpyqfadein"/>
          <w:rFonts w:ascii="Times New Roman" w:hAnsi="Times New Roman" w:cs="Times New Roman"/>
          <w:sz w:val="24"/>
          <w:szCs w:val="24"/>
        </w:rPr>
      </w:pPr>
      <w:r w:rsidRPr="00055807">
        <w:rPr>
          <w:rStyle w:val="bzpyqfadein"/>
          <w:rFonts w:ascii="Times New Roman" w:hAnsi="Times New Roman" w:cs="Times New Roman"/>
          <w:sz w:val="24"/>
          <w:szCs w:val="24"/>
        </w:rPr>
        <w:t>This project is an interactive financial calculator that helps users estimate the required monthly SIP to achieve a financial goal. Users can enter the current cost of a goal, expected inflation rate, investment return rate, and time horizon. The system calculates the future value of the goal and determines the SIP needed to reach it.</w:t>
      </w:r>
    </w:p>
    <w:p w:rsidR="00055807" w:rsidRDefault="00055807" w:rsidP="00AB0565">
      <w:pPr>
        <w:jc w:val="both"/>
        <w:rPr>
          <w:rStyle w:val="bzpyqfadein"/>
          <w:rFonts w:ascii="Times New Roman" w:hAnsi="Times New Roman" w:cs="Times New Roman"/>
          <w:sz w:val="24"/>
          <w:szCs w:val="24"/>
        </w:rPr>
      </w:pPr>
    </w:p>
    <w:p w:rsidR="00055807" w:rsidRPr="00AB0565" w:rsidRDefault="00055807" w:rsidP="00AB0565">
      <w:pPr>
        <w:jc w:val="both"/>
        <w:rPr>
          <w:rStyle w:val="bzpyqfadein"/>
          <w:rFonts w:ascii="Times New Roman" w:hAnsi="Times New Roman" w:cs="Times New Roman"/>
          <w:b/>
          <w:sz w:val="28"/>
          <w:szCs w:val="28"/>
        </w:rPr>
      </w:pPr>
      <w:r w:rsidRPr="00AB0565">
        <w:rPr>
          <w:rStyle w:val="bzpyqfadein"/>
          <w:rFonts w:ascii="Times New Roman" w:hAnsi="Times New Roman" w:cs="Times New Roman"/>
          <w:b/>
          <w:sz w:val="28"/>
          <w:szCs w:val="28"/>
        </w:rPr>
        <w:t>Key Features:</w:t>
      </w:r>
    </w:p>
    <w:p w:rsidR="00E85B77" w:rsidRDefault="00E85B77" w:rsidP="00AB0565">
      <w:pPr>
        <w:pStyle w:val="NormalWeb"/>
        <w:jc w:val="both"/>
      </w:pPr>
      <w:r>
        <w:rPr>
          <w:rFonts w:hAnsi="Symbol"/>
        </w:rPr>
        <w:t></w:t>
      </w:r>
      <w:r>
        <w:rPr>
          <w:rStyle w:val="bzpyqfadein"/>
        </w:rPr>
        <w:t>Goal-based SIP calculation</w:t>
      </w:r>
    </w:p>
    <w:p w:rsidR="00E85B77" w:rsidRDefault="00E85B77" w:rsidP="00AB0565">
      <w:pPr>
        <w:pStyle w:val="NormalWeb"/>
        <w:jc w:val="both"/>
      </w:pPr>
      <w:r>
        <w:rPr>
          <w:rFonts w:hAnsi="Symbol"/>
        </w:rPr>
        <w:t></w:t>
      </w:r>
      <w:r>
        <w:rPr>
          <w:rStyle w:val="bzpyqfadein"/>
        </w:rPr>
        <w:t>Inflation-adjusted future goal value</w:t>
      </w:r>
    </w:p>
    <w:p w:rsidR="00E85B77" w:rsidRDefault="00E85B77" w:rsidP="00AB0565">
      <w:pPr>
        <w:pStyle w:val="NormalWeb"/>
        <w:jc w:val="both"/>
      </w:pPr>
      <w:r>
        <w:rPr>
          <w:rFonts w:hAnsi="Symbol"/>
        </w:rPr>
        <w:t></w:t>
      </w:r>
      <w:r>
        <w:rPr>
          <w:rStyle w:val="bzpyqfadein"/>
        </w:rPr>
        <w:t>Investment growth visualization using charts</w:t>
      </w:r>
    </w:p>
    <w:p w:rsidR="00E85B77" w:rsidRDefault="00E85B77" w:rsidP="00AB0565">
      <w:pPr>
        <w:pStyle w:val="NormalWeb"/>
        <w:jc w:val="both"/>
      </w:pPr>
      <w:r>
        <w:rPr>
          <w:rFonts w:hAnsi="Symbol"/>
        </w:rPr>
        <w:t></w:t>
      </w:r>
      <w:r>
        <w:rPr>
          <w:rStyle w:val="bzpyqfadein"/>
        </w:rPr>
        <w:t>Currency conversion support</w:t>
      </w:r>
    </w:p>
    <w:p w:rsidR="00E85B77" w:rsidRDefault="00E85B77" w:rsidP="00AB0565">
      <w:pPr>
        <w:pStyle w:val="NormalWeb"/>
        <w:jc w:val="both"/>
      </w:pPr>
      <w:r>
        <w:rPr>
          <w:rFonts w:hAnsi="Symbol"/>
        </w:rPr>
        <w:t></w:t>
      </w:r>
      <w:r>
        <w:rPr>
          <w:rStyle w:val="bzpyqfadein"/>
        </w:rPr>
        <w:t>What-if scenario analysis</w:t>
      </w:r>
    </w:p>
    <w:p w:rsidR="00E85B77" w:rsidRDefault="00E85B77" w:rsidP="00AB0565">
      <w:pPr>
        <w:pStyle w:val="NormalWeb"/>
        <w:jc w:val="both"/>
        <w:rPr>
          <w:rStyle w:val="bzpyqfadein"/>
        </w:rPr>
      </w:pPr>
      <w:r>
        <w:rPr>
          <w:rFonts w:hAnsi="Symbol"/>
        </w:rPr>
        <w:t></w:t>
      </w:r>
      <w:r>
        <w:rPr>
          <w:rStyle w:val="bzpyqfadein"/>
        </w:rPr>
        <w:t>Calculation history tracking</w:t>
      </w:r>
    </w:p>
    <w:p w:rsidR="00E85B77" w:rsidRDefault="00E85B77" w:rsidP="00AB0565">
      <w:pPr>
        <w:pStyle w:val="NormalWeb"/>
        <w:jc w:val="both"/>
        <w:rPr>
          <w:rStyle w:val="bzpyqfadein"/>
        </w:rPr>
      </w:pPr>
    </w:p>
    <w:p w:rsidR="00E85B77" w:rsidRPr="00AB0565" w:rsidRDefault="00E85B77" w:rsidP="00AB0565">
      <w:pPr>
        <w:pStyle w:val="NormalWeb"/>
        <w:jc w:val="both"/>
        <w:rPr>
          <w:rStyle w:val="bzpyqfadein"/>
          <w:b/>
          <w:sz w:val="28"/>
          <w:szCs w:val="28"/>
        </w:rPr>
      </w:pPr>
      <w:r w:rsidRPr="00AB0565">
        <w:rPr>
          <w:rStyle w:val="bzpyqfadein"/>
          <w:b/>
          <w:sz w:val="28"/>
          <w:szCs w:val="28"/>
        </w:rPr>
        <w:t>Working of the System:</w:t>
      </w:r>
    </w:p>
    <w:p w:rsidR="00E85B77" w:rsidRDefault="00E85B77" w:rsidP="00AB0565">
      <w:pPr>
        <w:pStyle w:val="NormalWeb"/>
        <w:jc w:val="both"/>
      </w:pPr>
      <w:r>
        <w:rPr>
          <w:rFonts w:hAnsi="Symbol"/>
        </w:rPr>
        <w:t></w:t>
      </w:r>
      <w:r>
        <w:rPr>
          <w:rStyle w:val="bzpyqfadein"/>
        </w:rPr>
        <w:t>The user enters the current cost of the goal and number of years.</w:t>
      </w:r>
    </w:p>
    <w:p w:rsidR="00E85B77" w:rsidRDefault="00E85B77" w:rsidP="00AB0565">
      <w:pPr>
        <w:pStyle w:val="NormalWeb"/>
        <w:jc w:val="both"/>
      </w:pPr>
      <w:r>
        <w:rPr>
          <w:rFonts w:hAnsi="Symbol"/>
        </w:rPr>
        <w:t></w:t>
      </w:r>
      <w:r>
        <w:rPr>
          <w:rStyle w:val="bzpyqfadein"/>
        </w:rPr>
        <w:t xml:space="preserve">The system calculates the </w:t>
      </w:r>
      <w:r>
        <w:rPr>
          <w:rStyle w:val="bzpyqfadein"/>
          <w:b/>
          <w:bCs/>
        </w:rPr>
        <w:t>future value of the goal using inflation</w:t>
      </w:r>
      <w:r>
        <w:rPr>
          <w:rStyle w:val="bzpyqfadein"/>
        </w:rPr>
        <w:t>.</w:t>
      </w:r>
    </w:p>
    <w:p w:rsidR="00E85B77" w:rsidRDefault="00E85B77" w:rsidP="00AB0565">
      <w:pPr>
        <w:pStyle w:val="NormalWeb"/>
        <w:jc w:val="both"/>
      </w:pPr>
      <w:r>
        <w:rPr>
          <w:rFonts w:hAnsi="Symbol"/>
        </w:rPr>
        <w:t></w:t>
      </w:r>
      <w:r>
        <w:rPr>
          <w:rStyle w:val="bzpyqfadein"/>
        </w:rPr>
        <w:t xml:space="preserve">Using the expected return rate, the system calculates the </w:t>
      </w:r>
      <w:r>
        <w:rPr>
          <w:rStyle w:val="bzpyqfadein"/>
          <w:b/>
          <w:bCs/>
        </w:rPr>
        <w:t>required SIP using compound interest formulas</w:t>
      </w:r>
      <w:r>
        <w:rPr>
          <w:rStyle w:val="bzpyqfadein"/>
        </w:rPr>
        <w:t>.</w:t>
      </w:r>
    </w:p>
    <w:p w:rsidR="00E85B77" w:rsidRDefault="00E85B77" w:rsidP="00AB0565">
      <w:pPr>
        <w:pStyle w:val="NormalWeb"/>
        <w:jc w:val="both"/>
      </w:pPr>
      <w:r>
        <w:rPr>
          <w:rFonts w:hAnsi="Symbol"/>
        </w:rPr>
        <w:t></w:t>
      </w:r>
      <w:r>
        <w:rPr>
          <w:rStyle w:val="bzpyqfadein"/>
        </w:rPr>
        <w:t>The application also generates a yearly investment growth timeline and displays it using a line chart.</w:t>
      </w:r>
    </w:p>
    <w:p w:rsidR="00E85B77" w:rsidRDefault="00E85B77" w:rsidP="00AB0565">
      <w:pPr>
        <w:pStyle w:val="NormalWeb"/>
        <w:jc w:val="both"/>
        <w:rPr>
          <w:sz w:val="28"/>
          <w:szCs w:val="28"/>
        </w:rPr>
      </w:pPr>
    </w:p>
    <w:p w:rsidR="00AB0565" w:rsidRPr="00E85B77" w:rsidRDefault="00AB0565" w:rsidP="00AB0565">
      <w:pPr>
        <w:pStyle w:val="NormalWeb"/>
        <w:jc w:val="both"/>
        <w:rPr>
          <w:sz w:val="28"/>
          <w:szCs w:val="28"/>
        </w:rPr>
      </w:pPr>
    </w:p>
    <w:p w:rsidR="00055807" w:rsidRPr="00AB0565" w:rsidRDefault="00AB0565" w:rsidP="00AB0565">
      <w:pPr>
        <w:jc w:val="both"/>
        <w:rPr>
          <w:rStyle w:val="bzpyqfadein"/>
          <w:b/>
          <w:sz w:val="28"/>
          <w:szCs w:val="28"/>
        </w:rPr>
      </w:pPr>
      <w:r w:rsidRPr="00AB0565">
        <w:rPr>
          <w:rStyle w:val="bzpyqfadein"/>
          <w:rFonts w:ascii="Times New Roman" w:hAnsi="Times New Roman" w:cs="Times New Roman"/>
          <w:b/>
          <w:sz w:val="28"/>
          <w:szCs w:val="28"/>
        </w:rPr>
        <w:lastRenderedPageBreak/>
        <w:t>Future Improvements</w:t>
      </w:r>
      <w:r w:rsidRPr="00AB0565">
        <w:rPr>
          <w:rStyle w:val="bzpyqfadein"/>
          <w:b/>
          <w:sz w:val="28"/>
          <w:szCs w:val="28"/>
        </w:rPr>
        <w:t>:</w:t>
      </w:r>
    </w:p>
    <w:p w:rsidR="00AB0565" w:rsidRPr="00AB0565" w:rsidRDefault="00AB0565" w:rsidP="00AB0565">
      <w:pPr>
        <w:pStyle w:val="NormalWeb"/>
        <w:jc w:val="both"/>
      </w:pPr>
      <w:r>
        <w:rPr>
          <w:rFonts w:hAnsi="Symbol"/>
        </w:rPr>
        <w:t></w:t>
      </w:r>
      <w:r>
        <w:t xml:space="preserve"> </w:t>
      </w:r>
      <w:r w:rsidRPr="00AB0565">
        <w:rPr>
          <w:rStyle w:val="bzpyqfadein"/>
        </w:rPr>
        <w:t>Integration with real-time market data</w:t>
      </w:r>
    </w:p>
    <w:p w:rsidR="00AB0565" w:rsidRPr="00AB0565" w:rsidRDefault="00AB0565" w:rsidP="00AB0565">
      <w:pPr>
        <w:pStyle w:val="NormalWeb"/>
        <w:jc w:val="both"/>
      </w:pPr>
      <w:r>
        <w:rPr>
          <w:rFonts w:hAnsi="Symbol"/>
        </w:rPr>
        <w:t></w:t>
      </w:r>
      <w:r w:rsidRPr="00AB0565">
        <w:t xml:space="preserve"> </w:t>
      </w:r>
      <w:r w:rsidRPr="00AB0565">
        <w:rPr>
          <w:rStyle w:val="bzpyqfadein"/>
        </w:rPr>
        <w:t>Personalized investment suggestions</w:t>
      </w:r>
    </w:p>
    <w:p w:rsidR="00AB0565" w:rsidRPr="00AB0565" w:rsidRDefault="00AB0565" w:rsidP="00AB0565">
      <w:pPr>
        <w:pStyle w:val="NormalWeb"/>
        <w:jc w:val="both"/>
      </w:pPr>
      <w:r>
        <w:rPr>
          <w:rFonts w:hAnsi="Symbol"/>
        </w:rPr>
        <w:t></w:t>
      </w:r>
      <w:r w:rsidRPr="00AB0565">
        <w:t xml:space="preserve"> </w:t>
      </w:r>
      <w:r w:rsidRPr="00AB0565">
        <w:rPr>
          <w:rStyle w:val="bzpyqfadein"/>
        </w:rPr>
        <w:t>Multiple financial goal planning</w:t>
      </w:r>
    </w:p>
    <w:p w:rsidR="00AB0565" w:rsidRDefault="00AB0565" w:rsidP="00AB0565">
      <w:pPr>
        <w:pStyle w:val="NormalWeb"/>
        <w:jc w:val="both"/>
        <w:rPr>
          <w:rStyle w:val="bzpyqfadein"/>
        </w:rPr>
      </w:pPr>
      <w:r>
        <w:rPr>
          <w:rFonts w:hAnsi="Symbol"/>
        </w:rPr>
        <w:t></w:t>
      </w:r>
      <w:r>
        <w:t xml:space="preserve"> </w:t>
      </w:r>
      <w:r w:rsidRPr="00AB0565">
        <w:rPr>
          <w:rStyle w:val="bzpyqfadein"/>
        </w:rPr>
        <w:t>Mobile application version</w:t>
      </w:r>
    </w:p>
    <w:p w:rsidR="00AB0565" w:rsidRDefault="00AB0565" w:rsidP="00AB0565">
      <w:pPr>
        <w:pStyle w:val="NormalWeb"/>
        <w:jc w:val="both"/>
        <w:rPr>
          <w:rStyle w:val="bzpyqfadein"/>
        </w:rPr>
      </w:pPr>
    </w:p>
    <w:p w:rsidR="00AB0565" w:rsidRPr="00AB0565" w:rsidRDefault="00AB0565" w:rsidP="00AB0565">
      <w:pPr>
        <w:pStyle w:val="NormalWeb"/>
        <w:jc w:val="both"/>
        <w:rPr>
          <w:rStyle w:val="bzpyqfadein"/>
          <w:b/>
          <w:sz w:val="28"/>
          <w:szCs w:val="28"/>
        </w:rPr>
      </w:pPr>
      <w:r w:rsidRPr="00AB0565">
        <w:rPr>
          <w:rStyle w:val="bzpyqfadein"/>
          <w:b/>
          <w:sz w:val="28"/>
          <w:szCs w:val="28"/>
        </w:rPr>
        <w:t>Links:</w:t>
      </w:r>
    </w:p>
    <w:p w:rsidR="00AB0565" w:rsidRPr="00AB0565" w:rsidRDefault="00AB0565" w:rsidP="00AB0565">
      <w:pPr>
        <w:pStyle w:val="NormalWeb"/>
        <w:jc w:val="both"/>
      </w:pPr>
      <w:r>
        <w:rPr>
          <w:rStyle w:val="bzpyqfadein"/>
        </w:rPr>
        <w:t>Live demo</w:t>
      </w:r>
      <w:r w:rsidRPr="00AB0565">
        <w:rPr>
          <w:rStyle w:val="bzpyqfadein"/>
        </w:rPr>
        <w:t>:</w:t>
      </w:r>
      <w:r w:rsidR="00BA7A3F" w:rsidRPr="00BA7A3F">
        <w:t xml:space="preserve"> </w:t>
      </w:r>
      <w:r w:rsidR="00BA7A3F" w:rsidRPr="00BA7A3F">
        <w:rPr>
          <w:rStyle w:val="bzpyqfadein"/>
        </w:rPr>
        <w:t>https://goal-based-investment-calculator.vercel.app/</w:t>
      </w:r>
      <w:bookmarkStart w:id="0" w:name="_GoBack"/>
      <w:bookmarkEnd w:id="0"/>
    </w:p>
    <w:p w:rsidR="00AB0565" w:rsidRDefault="00AB0565" w:rsidP="00AB056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B0565" w:rsidRPr="00AB0565" w:rsidRDefault="00AB0565" w:rsidP="00AB056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055807" w:rsidRPr="00055807" w:rsidRDefault="00055807" w:rsidP="00AB056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sectPr w:rsidR="00055807" w:rsidRPr="000558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1BD"/>
    <w:rsid w:val="00055807"/>
    <w:rsid w:val="002D495C"/>
    <w:rsid w:val="005F36EC"/>
    <w:rsid w:val="00AB0565"/>
    <w:rsid w:val="00BA7A3F"/>
    <w:rsid w:val="00E731BD"/>
    <w:rsid w:val="00E85B77"/>
    <w:rsid w:val="00EA3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89A22B-0A5F-4EAF-939B-0445B819D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zpyqfadein">
    <w:name w:val="bz_pyq_fadein"/>
    <w:basedOn w:val="DefaultParagraphFont"/>
    <w:rsid w:val="00055807"/>
  </w:style>
  <w:style w:type="paragraph" w:styleId="NormalWeb">
    <w:name w:val="Normal (Web)"/>
    <w:basedOn w:val="Normal"/>
    <w:uiPriority w:val="99"/>
    <w:semiHidden/>
    <w:unhideWhenUsed/>
    <w:rsid w:val="00E85B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73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0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195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Ahammad Ali</dc:creator>
  <cp:keywords/>
  <dc:description/>
  <cp:lastModifiedBy>Ahammad Ali</cp:lastModifiedBy>
  <cp:revision>2</cp:revision>
  <dcterms:created xsi:type="dcterms:W3CDTF">2026-03-14T05:15:00Z</dcterms:created>
  <dcterms:modified xsi:type="dcterms:W3CDTF">2026-03-15T09:40:00Z</dcterms:modified>
</cp:coreProperties>
</file>