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88A" w:rsidRPr="00B10F04" w:rsidRDefault="00A1088A" w:rsidP="00A1088A">
      <w:pPr>
        <w:jc w:val="center"/>
        <w:rPr>
          <w:rFonts w:asciiTheme="minorBidi" w:hAnsiTheme="minorBidi"/>
          <w:b/>
          <w:bCs/>
          <w:sz w:val="32"/>
          <w:szCs w:val="32"/>
        </w:rPr>
      </w:pPr>
      <w:r w:rsidRPr="00B10F04">
        <w:rPr>
          <w:rFonts w:asciiTheme="minorBidi" w:hAnsiTheme="minorBidi"/>
          <w:b/>
          <w:bCs/>
          <w:sz w:val="32"/>
          <w:szCs w:val="32"/>
          <w:rtl/>
        </w:rPr>
        <w:t xml:space="preserve">שפות תכנות – תרגיל מספר </w:t>
      </w:r>
      <w:r>
        <w:rPr>
          <w:rFonts w:asciiTheme="minorBidi" w:hAnsiTheme="minorBidi" w:hint="cs"/>
          <w:b/>
          <w:bCs/>
          <w:sz w:val="32"/>
          <w:szCs w:val="32"/>
          <w:rtl/>
        </w:rPr>
        <w:t>4</w:t>
      </w:r>
      <w:r w:rsidRPr="00B10F04">
        <w:rPr>
          <w:rFonts w:asciiTheme="minorBidi" w:hAnsiTheme="minorBidi"/>
          <w:b/>
          <w:bCs/>
          <w:sz w:val="32"/>
          <w:szCs w:val="32"/>
          <w:rtl/>
        </w:rPr>
        <w:t xml:space="preserve"> חלק יבש</w:t>
      </w:r>
    </w:p>
    <w:p w:rsidR="00A1088A" w:rsidRPr="00B10F04" w:rsidRDefault="00A1088A" w:rsidP="00A1088A">
      <w:pPr>
        <w:jc w:val="center"/>
        <w:rPr>
          <w:rFonts w:asciiTheme="minorBidi" w:hAnsiTheme="minorBidi"/>
          <w:i/>
          <w:iCs/>
          <w:rtl/>
        </w:rPr>
      </w:pPr>
      <w:r w:rsidRPr="00B10F04">
        <w:rPr>
          <w:rFonts w:asciiTheme="minorBidi" w:hAnsiTheme="minorBidi"/>
          <w:b/>
          <w:bCs/>
          <w:i/>
          <w:iCs/>
          <w:rtl/>
        </w:rPr>
        <w:t xml:space="preserve">תאריך הגשה: </w:t>
      </w:r>
      <w:r>
        <w:rPr>
          <w:rFonts w:asciiTheme="minorBidi" w:hAnsiTheme="minorBidi" w:hint="cs"/>
          <w:i/>
          <w:iCs/>
          <w:rtl/>
        </w:rPr>
        <w:t>31.12.17</w:t>
      </w:r>
      <w:r w:rsidRPr="00B10F04">
        <w:rPr>
          <w:rFonts w:asciiTheme="minorBidi" w:hAnsiTheme="minorBidi"/>
          <w:i/>
          <w:iCs/>
          <w:rtl/>
        </w:rPr>
        <w:br/>
      </w:r>
      <w:r w:rsidRPr="00B10F04">
        <w:rPr>
          <w:rFonts w:asciiTheme="minorBidi" w:hAnsiTheme="minorBidi"/>
          <w:b/>
          <w:bCs/>
          <w:i/>
          <w:iCs/>
          <w:rtl/>
        </w:rPr>
        <w:t>מגישים</w:t>
      </w:r>
      <w:r w:rsidRPr="00B10F04">
        <w:rPr>
          <w:rFonts w:asciiTheme="minorBidi" w:hAnsiTheme="minorBidi"/>
          <w:i/>
          <w:iCs/>
          <w:rtl/>
        </w:rPr>
        <w:t>:</w:t>
      </w:r>
      <w:r w:rsidRPr="00B10F04">
        <w:rPr>
          <w:rFonts w:asciiTheme="minorBidi" w:hAnsiTheme="minorBidi"/>
          <w:i/>
          <w:iCs/>
          <w:rtl/>
        </w:rPr>
        <w:br/>
        <w:t>סהר כהן – 206824088</w:t>
      </w:r>
      <w:r w:rsidRPr="00B10F04">
        <w:rPr>
          <w:rFonts w:asciiTheme="minorBidi" w:hAnsiTheme="minorBidi"/>
          <w:i/>
          <w:iCs/>
          <w:rtl/>
        </w:rPr>
        <w:br/>
        <w:t>יובל נהון – 206866832</w:t>
      </w:r>
    </w:p>
    <w:p w:rsidR="003359B3" w:rsidRDefault="00EA713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586105</wp:posOffset>
            </wp:positionV>
            <wp:extent cx="4133850" cy="7626350"/>
            <wp:effectExtent l="0" t="0" r="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762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278130</wp:posOffset>
                </wp:positionV>
                <wp:extent cx="2360930" cy="304800"/>
                <wp:effectExtent l="0" t="0" r="24130" b="190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248E" w:rsidRPr="0039248E" w:rsidRDefault="0039248E" w:rsidP="0039248E">
                            <w:pPr>
                              <w:jc w:val="center"/>
                              <w:rPr>
                                <w:color w:val="000000" w:themeColor="text1"/>
                                <w:rtl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248E">
                              <w:rPr>
                                <w:rFonts w:hint="cs"/>
                                <w:color w:val="000000" w:themeColor="text1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חופשת חנוכה: לפני ואחרי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0;margin-top:21.9pt;width:185.9pt;height:24pt;flip:x;z-index:251660288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" fillcolor="white [3201]" strokecolor="black [3200]" strokeweight="1pt">
                <v:textbox>
                  <w:txbxContent>
                    <w:p w:rsidR="0039248E" w:rsidRPr="0039248E" w:rsidRDefault="0039248E" w:rsidP="0039248E">
                      <w:pPr>
                        <w:jc w:val="center"/>
                        <w:rPr>
                          <w:color w:val="000000" w:themeColor="text1"/>
                          <w:rtl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248E">
                        <w:rPr>
                          <w:rFonts w:hint="cs"/>
                          <w:color w:val="000000" w:themeColor="text1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חופשת חנוכה: לפני ואחרי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359B3" w:rsidRPr="003359B3" w:rsidRDefault="003359B3" w:rsidP="003359B3"/>
    <w:p w:rsidR="003359B3" w:rsidRPr="003359B3" w:rsidRDefault="003359B3" w:rsidP="003359B3"/>
    <w:p w:rsidR="003359B3" w:rsidRPr="003359B3" w:rsidRDefault="003359B3" w:rsidP="003359B3"/>
    <w:p w:rsidR="003359B3" w:rsidRPr="003359B3" w:rsidRDefault="003359B3" w:rsidP="003359B3"/>
    <w:p w:rsidR="003359B3" w:rsidRPr="003359B3" w:rsidRDefault="003359B3" w:rsidP="003359B3"/>
    <w:p w:rsidR="003359B3" w:rsidRPr="003359B3" w:rsidRDefault="003359B3" w:rsidP="003359B3"/>
    <w:p w:rsidR="003359B3" w:rsidRPr="003359B3" w:rsidRDefault="003359B3" w:rsidP="003359B3"/>
    <w:p w:rsidR="003359B3" w:rsidRPr="003359B3" w:rsidRDefault="003359B3" w:rsidP="003359B3"/>
    <w:p w:rsidR="003359B3" w:rsidRDefault="003359B3" w:rsidP="003359B3"/>
    <w:p w:rsidR="00551DD0" w:rsidRDefault="00551DD0" w:rsidP="003359B3">
      <w:pPr>
        <w:rPr>
          <w:rtl/>
        </w:rPr>
      </w:pPr>
    </w:p>
    <w:p w:rsidR="003359B3" w:rsidRDefault="003359B3" w:rsidP="003359B3">
      <w:pPr>
        <w:rPr>
          <w:rtl/>
        </w:rPr>
      </w:pPr>
    </w:p>
    <w:p w:rsidR="003359B3" w:rsidRDefault="003359B3" w:rsidP="003359B3">
      <w:pPr>
        <w:rPr>
          <w:rtl/>
        </w:rPr>
      </w:pPr>
    </w:p>
    <w:p w:rsidR="003359B3" w:rsidRDefault="003359B3" w:rsidP="003359B3">
      <w:pPr>
        <w:rPr>
          <w:rtl/>
        </w:rPr>
      </w:pPr>
    </w:p>
    <w:p w:rsidR="003359B3" w:rsidRDefault="003359B3" w:rsidP="003359B3">
      <w:pPr>
        <w:rPr>
          <w:rtl/>
        </w:rPr>
      </w:pPr>
    </w:p>
    <w:p w:rsidR="003359B3" w:rsidRDefault="003359B3" w:rsidP="003359B3">
      <w:pPr>
        <w:rPr>
          <w:rtl/>
        </w:rPr>
      </w:pPr>
    </w:p>
    <w:p w:rsidR="003359B3" w:rsidRDefault="003359B3" w:rsidP="003359B3">
      <w:pPr>
        <w:rPr>
          <w:rtl/>
        </w:rPr>
      </w:pPr>
    </w:p>
    <w:p w:rsidR="003359B3" w:rsidRDefault="003359B3" w:rsidP="003359B3">
      <w:pPr>
        <w:rPr>
          <w:rtl/>
        </w:rPr>
      </w:pPr>
    </w:p>
    <w:p w:rsidR="003359B3" w:rsidRDefault="003359B3" w:rsidP="003359B3">
      <w:pPr>
        <w:rPr>
          <w:rtl/>
        </w:rPr>
      </w:pPr>
    </w:p>
    <w:p w:rsidR="003359B3" w:rsidRDefault="003359B3" w:rsidP="003359B3">
      <w:pPr>
        <w:rPr>
          <w:rtl/>
        </w:rPr>
      </w:pPr>
    </w:p>
    <w:p w:rsidR="003359B3" w:rsidRDefault="003359B3" w:rsidP="003359B3">
      <w:pPr>
        <w:rPr>
          <w:rtl/>
        </w:rPr>
      </w:pPr>
    </w:p>
    <w:p w:rsidR="003359B3" w:rsidRDefault="003359B3" w:rsidP="003359B3">
      <w:pPr>
        <w:rPr>
          <w:rtl/>
        </w:rPr>
      </w:pPr>
    </w:p>
    <w:p w:rsidR="003359B3" w:rsidRDefault="003359B3" w:rsidP="003359B3">
      <w:pPr>
        <w:rPr>
          <w:rtl/>
        </w:rPr>
      </w:pPr>
    </w:p>
    <w:p w:rsidR="003359B3" w:rsidRDefault="003359B3" w:rsidP="003359B3">
      <w:pPr>
        <w:rPr>
          <w:rtl/>
        </w:rPr>
      </w:pPr>
    </w:p>
    <w:p w:rsidR="003359B3" w:rsidRDefault="003359B3" w:rsidP="003359B3">
      <w:pPr>
        <w:rPr>
          <w:rtl/>
        </w:rPr>
      </w:pPr>
    </w:p>
    <w:p w:rsidR="003359B3" w:rsidRDefault="003359B3" w:rsidP="003359B3">
      <w:pPr>
        <w:rPr>
          <w:rtl/>
        </w:rPr>
      </w:pPr>
    </w:p>
    <w:p w:rsidR="003359B3" w:rsidRDefault="003359B3" w:rsidP="003359B3">
      <w:pPr>
        <w:rPr>
          <w:rtl/>
        </w:rPr>
      </w:pPr>
    </w:p>
    <w:p w:rsidR="003359B3" w:rsidRDefault="003359B3" w:rsidP="003359B3">
      <w:pPr>
        <w:rPr>
          <w:rtl/>
        </w:rPr>
      </w:pPr>
    </w:p>
    <w:p w:rsidR="001E4789" w:rsidRPr="0035638C" w:rsidRDefault="001E4789" w:rsidP="001E4789">
      <w:pPr>
        <w:pStyle w:val="a7"/>
        <w:numPr>
          <w:ilvl w:val="0"/>
          <w:numId w:val="1"/>
        </w:numPr>
        <w:rPr>
          <w:sz w:val="20"/>
          <w:szCs w:val="20"/>
        </w:rPr>
      </w:pPr>
      <w:r w:rsidRPr="0035638C">
        <w:rPr>
          <w:rFonts w:hint="cs"/>
          <w:sz w:val="20"/>
          <w:szCs w:val="20"/>
          <w:rtl/>
        </w:rPr>
        <w:lastRenderedPageBreak/>
        <w:t xml:space="preserve">בשפת </w:t>
      </w:r>
      <w:r w:rsidRPr="0035638C">
        <w:rPr>
          <w:sz w:val="20"/>
          <w:szCs w:val="20"/>
        </w:rPr>
        <w:t>kotlin</w:t>
      </w:r>
      <w:r w:rsidRPr="0035638C">
        <w:rPr>
          <w:rFonts w:hint="cs"/>
          <w:sz w:val="20"/>
          <w:szCs w:val="20"/>
          <w:rtl/>
        </w:rPr>
        <w:t xml:space="preserve"> הביטוי </w:t>
      </w:r>
      <w:r w:rsidRPr="0035638C">
        <w:rPr>
          <w:sz w:val="20"/>
          <w:szCs w:val="20"/>
        </w:rPr>
        <w:t>if-else</w:t>
      </w:r>
      <w:r w:rsidRPr="0035638C">
        <w:rPr>
          <w:rFonts w:hint="cs"/>
          <w:sz w:val="20"/>
          <w:szCs w:val="20"/>
          <w:rtl/>
        </w:rPr>
        <w:t xml:space="preserve"> מהווה גם </w:t>
      </w:r>
      <w:r w:rsidRPr="0035638C">
        <w:rPr>
          <w:sz w:val="20"/>
          <w:szCs w:val="20"/>
        </w:rPr>
        <w:t>statement</w:t>
      </w:r>
      <w:r w:rsidRPr="0035638C">
        <w:rPr>
          <w:rFonts w:hint="cs"/>
          <w:sz w:val="20"/>
          <w:szCs w:val="20"/>
          <w:rtl/>
        </w:rPr>
        <w:t xml:space="preserve"> וגם </w:t>
      </w:r>
      <w:r w:rsidRPr="0035638C">
        <w:rPr>
          <w:sz w:val="20"/>
          <w:szCs w:val="20"/>
        </w:rPr>
        <w:t>command</w:t>
      </w:r>
      <w:r w:rsidR="0053132D">
        <w:rPr>
          <w:rFonts w:hint="cs"/>
          <w:sz w:val="20"/>
          <w:szCs w:val="20"/>
          <w:rtl/>
        </w:rPr>
        <w:t>.</w:t>
      </w:r>
      <w:r w:rsidRPr="0035638C">
        <w:rPr>
          <w:rFonts w:hint="cs"/>
          <w:sz w:val="20"/>
          <w:szCs w:val="20"/>
          <w:rtl/>
        </w:rPr>
        <w:t xml:space="preserve"> כלומר, יש לו ערך החזרה. לעומת זאת בשפת </w:t>
      </w:r>
      <w:r w:rsidRPr="0035638C">
        <w:rPr>
          <w:sz w:val="20"/>
          <w:szCs w:val="20"/>
        </w:rPr>
        <w:t>c</w:t>
      </w:r>
      <w:r w:rsidRPr="0035638C">
        <w:rPr>
          <w:rFonts w:hint="cs"/>
          <w:sz w:val="20"/>
          <w:szCs w:val="20"/>
          <w:rtl/>
        </w:rPr>
        <w:t xml:space="preserve"> הביטוי </w:t>
      </w:r>
      <w:r w:rsidRPr="0035638C">
        <w:rPr>
          <w:sz w:val="20"/>
          <w:szCs w:val="20"/>
        </w:rPr>
        <w:t>if-else</w:t>
      </w:r>
      <w:r w:rsidRPr="0035638C">
        <w:rPr>
          <w:rFonts w:hint="cs"/>
          <w:sz w:val="20"/>
          <w:szCs w:val="20"/>
          <w:rtl/>
        </w:rPr>
        <w:t xml:space="preserve"> מהווה </w:t>
      </w:r>
      <w:r w:rsidRPr="0035638C">
        <w:rPr>
          <w:sz w:val="20"/>
          <w:szCs w:val="20"/>
        </w:rPr>
        <w:t>command</w:t>
      </w:r>
      <w:r w:rsidRPr="0035638C">
        <w:rPr>
          <w:rFonts w:hint="cs"/>
          <w:sz w:val="20"/>
          <w:szCs w:val="20"/>
          <w:rtl/>
        </w:rPr>
        <w:t xml:space="preserve"> בלבד ולכן אין לו ערך החזרה. בשפת </w:t>
      </w:r>
      <w:r w:rsidRPr="0035638C">
        <w:rPr>
          <w:sz w:val="20"/>
          <w:szCs w:val="20"/>
        </w:rPr>
        <w:t>ml</w:t>
      </w:r>
      <w:r w:rsidRPr="0035638C">
        <w:rPr>
          <w:rFonts w:hint="cs"/>
          <w:sz w:val="20"/>
          <w:szCs w:val="20"/>
          <w:rtl/>
        </w:rPr>
        <w:t xml:space="preserve"> הביטוי </w:t>
      </w:r>
      <w:r w:rsidRPr="0035638C">
        <w:rPr>
          <w:sz w:val="20"/>
          <w:szCs w:val="20"/>
        </w:rPr>
        <w:t>if-</w:t>
      </w:r>
      <w:bookmarkStart w:id="0" w:name="_GoBack"/>
      <w:r w:rsidRPr="0035638C">
        <w:rPr>
          <w:sz w:val="20"/>
          <w:szCs w:val="20"/>
        </w:rPr>
        <w:t>then-else</w:t>
      </w:r>
      <w:r w:rsidRPr="0035638C">
        <w:rPr>
          <w:rFonts w:hint="cs"/>
          <w:sz w:val="20"/>
          <w:szCs w:val="20"/>
          <w:rtl/>
        </w:rPr>
        <w:t xml:space="preserve"> לא מהווה </w:t>
      </w:r>
      <w:r w:rsidRPr="0035638C">
        <w:rPr>
          <w:sz w:val="20"/>
          <w:szCs w:val="20"/>
        </w:rPr>
        <w:t>command</w:t>
      </w:r>
      <w:r w:rsidRPr="0035638C">
        <w:rPr>
          <w:rFonts w:hint="cs"/>
          <w:sz w:val="20"/>
          <w:szCs w:val="20"/>
          <w:rtl/>
        </w:rPr>
        <w:t xml:space="preserve"> מכיוון ש-</w:t>
      </w:r>
      <w:r w:rsidRPr="0035638C">
        <w:rPr>
          <w:sz w:val="20"/>
          <w:szCs w:val="20"/>
        </w:rPr>
        <w:t>ml</w:t>
      </w:r>
      <w:r w:rsidRPr="0035638C">
        <w:rPr>
          <w:rFonts w:hint="cs"/>
          <w:sz w:val="20"/>
          <w:szCs w:val="20"/>
          <w:rtl/>
        </w:rPr>
        <w:t xml:space="preserve"> היא שפה פונקציונלית טהורה ו-</w:t>
      </w:r>
      <w:r w:rsidRPr="0035638C">
        <w:rPr>
          <w:sz w:val="20"/>
          <w:szCs w:val="20"/>
        </w:rPr>
        <w:t>commands</w:t>
      </w:r>
      <w:r w:rsidRPr="0035638C">
        <w:rPr>
          <w:rFonts w:hint="cs"/>
          <w:sz w:val="20"/>
          <w:szCs w:val="20"/>
          <w:rtl/>
        </w:rPr>
        <w:t xml:space="preserve"> משוויכות </w:t>
      </w:r>
      <w:bookmarkEnd w:id="0"/>
      <w:r w:rsidRPr="0035638C">
        <w:rPr>
          <w:rFonts w:hint="cs"/>
          <w:sz w:val="20"/>
          <w:szCs w:val="20"/>
          <w:rtl/>
        </w:rPr>
        <w:t>לשפות שתומכות בפרדיגמה האימפרטיבית.</w:t>
      </w:r>
    </w:p>
    <w:p w:rsidR="001E4789" w:rsidRPr="0035638C" w:rsidRDefault="001E4789" w:rsidP="001E4789">
      <w:pPr>
        <w:pStyle w:val="a7"/>
        <w:numPr>
          <w:ilvl w:val="0"/>
          <w:numId w:val="1"/>
        </w:numPr>
        <w:rPr>
          <w:sz w:val="20"/>
          <w:szCs w:val="20"/>
        </w:rPr>
      </w:pPr>
      <w:r w:rsidRPr="0035638C">
        <w:rPr>
          <w:rFonts w:hint="cs"/>
          <w:sz w:val="20"/>
          <w:szCs w:val="20"/>
          <w:rtl/>
        </w:rPr>
        <w:t xml:space="preserve">פונקציה בשפת </w:t>
      </w:r>
      <w:r w:rsidRPr="0035638C">
        <w:rPr>
          <w:sz w:val="20"/>
          <w:szCs w:val="20"/>
        </w:rPr>
        <w:t>kotlin</w:t>
      </w:r>
      <w:r w:rsidRPr="0035638C">
        <w:rPr>
          <w:rFonts w:hint="cs"/>
          <w:sz w:val="20"/>
          <w:szCs w:val="20"/>
          <w:rtl/>
        </w:rPr>
        <w:t xml:space="preserve"> מהווה טיפוס בשפה מכיוון שניתן להשתמש בפונקציות כפרמטרים לפונקציות אחרות. ההבדל בין </w:t>
      </w:r>
      <w:r w:rsidRPr="0035638C">
        <w:rPr>
          <w:sz w:val="20"/>
          <w:szCs w:val="20"/>
        </w:rPr>
        <w:t>kotlin</w:t>
      </w:r>
      <w:r w:rsidRPr="0035638C">
        <w:rPr>
          <w:rFonts w:hint="cs"/>
          <w:sz w:val="20"/>
          <w:szCs w:val="20"/>
          <w:rtl/>
        </w:rPr>
        <w:t xml:space="preserve"> ל-</w:t>
      </w:r>
      <w:r w:rsidRPr="0035638C">
        <w:rPr>
          <w:sz w:val="20"/>
          <w:szCs w:val="20"/>
        </w:rPr>
        <w:t>ml</w:t>
      </w:r>
      <w:r w:rsidRPr="0035638C">
        <w:rPr>
          <w:rFonts w:hint="cs"/>
          <w:sz w:val="20"/>
          <w:szCs w:val="20"/>
          <w:rtl/>
        </w:rPr>
        <w:t xml:space="preserve"> בנושא זה הוא שבקוטלין על המתכנת להגדיר </w:t>
      </w:r>
      <w:r w:rsidRPr="0035638C">
        <w:rPr>
          <w:sz w:val="20"/>
          <w:szCs w:val="20"/>
        </w:rPr>
        <w:t>function-type</w:t>
      </w:r>
      <w:r w:rsidRPr="0035638C">
        <w:rPr>
          <w:rFonts w:hint="cs"/>
          <w:sz w:val="20"/>
          <w:szCs w:val="20"/>
          <w:rtl/>
        </w:rPr>
        <w:t xml:space="preserve"> על מנת להשתמש בפונקציות כטיפוסים. לעומת זאת ב-</w:t>
      </w:r>
      <w:r w:rsidRPr="0035638C">
        <w:rPr>
          <w:sz w:val="20"/>
          <w:szCs w:val="20"/>
        </w:rPr>
        <w:t>ml</w:t>
      </w:r>
      <w:r w:rsidRPr="0035638C">
        <w:rPr>
          <w:rFonts w:hint="cs"/>
          <w:sz w:val="20"/>
          <w:szCs w:val="20"/>
          <w:rtl/>
        </w:rPr>
        <w:t xml:space="preserve"> אין צורך לעשות זאת- טיפוס הפונקציה נקבע ישירות לפי ערכי הפרמטר וההחזרה של הפונקציה. </w:t>
      </w:r>
    </w:p>
    <w:p w:rsidR="001E4789" w:rsidRPr="0035638C" w:rsidRDefault="001E4789" w:rsidP="001E4789">
      <w:pPr>
        <w:pStyle w:val="a7"/>
        <w:rPr>
          <w:sz w:val="20"/>
          <w:szCs w:val="20"/>
          <w:rtl/>
        </w:rPr>
      </w:pPr>
      <w:r w:rsidRPr="0035638C">
        <w:rPr>
          <w:rFonts w:hint="cs"/>
          <w:sz w:val="20"/>
          <w:szCs w:val="20"/>
          <w:rtl/>
        </w:rPr>
        <w:t xml:space="preserve">בשפת </w:t>
      </w:r>
      <w:r w:rsidRPr="0035638C">
        <w:rPr>
          <w:sz w:val="20"/>
          <w:szCs w:val="20"/>
        </w:rPr>
        <w:t>kotlin</w:t>
      </w:r>
      <w:r w:rsidRPr="0035638C">
        <w:rPr>
          <w:rFonts w:hint="cs"/>
          <w:sz w:val="20"/>
          <w:szCs w:val="20"/>
          <w:rtl/>
        </w:rPr>
        <w:t xml:space="preserve"> הגדרה של </w:t>
      </w:r>
      <w:r w:rsidRPr="0035638C">
        <w:rPr>
          <w:sz w:val="20"/>
          <w:szCs w:val="20"/>
        </w:rPr>
        <w:t>infix function</w:t>
      </w:r>
      <w:r w:rsidRPr="0035638C">
        <w:rPr>
          <w:rFonts w:hint="cs"/>
          <w:sz w:val="20"/>
          <w:szCs w:val="20"/>
          <w:rtl/>
        </w:rPr>
        <w:t xml:space="preserve"> חייבת להתבצע </w:t>
      </w:r>
      <w:r w:rsidRPr="0035638C">
        <w:rPr>
          <w:rFonts w:hint="cs"/>
          <w:color w:val="000000" w:themeColor="text1"/>
          <w:sz w:val="20"/>
          <w:szCs w:val="20"/>
          <w:highlight w:val="yellow"/>
          <w:rtl/>
        </w:rPr>
        <w:t>בהגדרת הפונקציה עצמה</w:t>
      </w:r>
      <w:r w:rsidRPr="0035638C">
        <w:rPr>
          <w:rFonts w:hint="cs"/>
          <w:color w:val="000000" w:themeColor="text1"/>
          <w:sz w:val="20"/>
          <w:szCs w:val="20"/>
          <w:rtl/>
        </w:rPr>
        <w:t xml:space="preserve"> </w:t>
      </w:r>
      <w:r w:rsidRPr="0035638C">
        <w:rPr>
          <w:rFonts w:hint="cs"/>
          <w:sz w:val="20"/>
          <w:szCs w:val="20"/>
          <w:rtl/>
        </w:rPr>
        <w:t>על ידי שימוש ב-</w:t>
      </w:r>
      <w:r w:rsidRPr="0035638C">
        <w:rPr>
          <w:sz w:val="20"/>
          <w:szCs w:val="20"/>
        </w:rPr>
        <w:t>infix keyword</w:t>
      </w:r>
      <w:r w:rsidRPr="0035638C">
        <w:rPr>
          <w:rFonts w:hint="cs"/>
          <w:sz w:val="20"/>
          <w:szCs w:val="20"/>
          <w:rtl/>
        </w:rPr>
        <w:t xml:space="preserve"> ואילו בשפת </w:t>
      </w:r>
      <w:r w:rsidRPr="0035638C">
        <w:rPr>
          <w:sz w:val="20"/>
          <w:szCs w:val="20"/>
        </w:rPr>
        <w:t>ml</w:t>
      </w:r>
      <w:r w:rsidRPr="0035638C">
        <w:rPr>
          <w:rFonts w:hint="cs"/>
          <w:sz w:val="20"/>
          <w:szCs w:val="20"/>
          <w:rtl/>
        </w:rPr>
        <w:t xml:space="preserve"> ההגדרה של </w:t>
      </w:r>
      <w:r w:rsidRPr="0035638C">
        <w:rPr>
          <w:sz w:val="20"/>
          <w:szCs w:val="20"/>
        </w:rPr>
        <w:t>infix function</w:t>
      </w:r>
      <w:r w:rsidRPr="0035638C">
        <w:rPr>
          <w:rFonts w:hint="cs"/>
          <w:sz w:val="20"/>
          <w:szCs w:val="20"/>
          <w:rtl/>
        </w:rPr>
        <w:t xml:space="preserve"> יכולה להתבצע לפני או אחרי הגדרת הפונקציה עצמה.</w:t>
      </w:r>
    </w:p>
    <w:p w:rsidR="001E4789" w:rsidRPr="0035638C" w:rsidRDefault="001E4789" w:rsidP="001E4789">
      <w:pPr>
        <w:pStyle w:val="a7"/>
        <w:numPr>
          <w:ilvl w:val="0"/>
          <w:numId w:val="1"/>
        </w:numPr>
        <w:rPr>
          <w:sz w:val="20"/>
          <w:szCs w:val="20"/>
        </w:rPr>
      </w:pPr>
      <w:r w:rsidRPr="0035638C">
        <w:rPr>
          <w:sz w:val="20"/>
          <w:szCs w:val="20"/>
        </w:rPr>
        <w:t>Void-safety</w:t>
      </w:r>
      <w:r w:rsidRPr="0035638C">
        <w:rPr>
          <w:rFonts w:hint="cs"/>
          <w:sz w:val="20"/>
          <w:szCs w:val="20"/>
          <w:rtl/>
        </w:rPr>
        <w:t xml:space="preserve"> זוהי תכונה של שפות תכנות שמגדירה את האופן בו שפת תכנות מוודאת שאף פעם לא נעשה </w:t>
      </w:r>
      <w:r w:rsidRPr="0035638C">
        <w:rPr>
          <w:sz w:val="20"/>
          <w:szCs w:val="20"/>
        </w:rPr>
        <w:t>dereference</w:t>
      </w:r>
      <w:r w:rsidRPr="0035638C">
        <w:rPr>
          <w:rFonts w:hint="cs"/>
          <w:sz w:val="20"/>
          <w:szCs w:val="20"/>
          <w:rtl/>
        </w:rPr>
        <w:t xml:space="preserve"> לערך שהוא </w:t>
      </w:r>
      <w:r w:rsidRPr="0035638C">
        <w:rPr>
          <w:sz w:val="20"/>
          <w:szCs w:val="20"/>
        </w:rPr>
        <w:t>null/void</w:t>
      </w:r>
      <w:r w:rsidRPr="0035638C">
        <w:rPr>
          <w:rFonts w:hint="cs"/>
          <w:sz w:val="20"/>
          <w:szCs w:val="20"/>
          <w:rtl/>
        </w:rPr>
        <w:t xml:space="preserve">. שפת </w:t>
      </w:r>
      <w:r w:rsidRPr="0035638C">
        <w:rPr>
          <w:sz w:val="20"/>
          <w:szCs w:val="20"/>
        </w:rPr>
        <w:t>kotlin</w:t>
      </w:r>
      <w:r w:rsidRPr="0035638C">
        <w:rPr>
          <w:rFonts w:hint="cs"/>
          <w:sz w:val="20"/>
          <w:szCs w:val="20"/>
          <w:rtl/>
        </w:rPr>
        <w:t xml:space="preserve"> מקיימת תכונה זו על ידי פיצול כל ה-</w:t>
      </w:r>
      <w:r w:rsidRPr="0035638C">
        <w:rPr>
          <w:sz w:val="20"/>
          <w:szCs w:val="20"/>
        </w:rPr>
        <w:t>references</w:t>
      </w:r>
      <w:r w:rsidRPr="0035638C">
        <w:rPr>
          <w:rFonts w:hint="cs"/>
          <w:sz w:val="20"/>
          <w:szCs w:val="20"/>
          <w:rtl/>
        </w:rPr>
        <w:t xml:space="preserve"> של הטיפוסים לכאלה שיכולים להכיל </w:t>
      </w:r>
      <w:r w:rsidRPr="0035638C">
        <w:rPr>
          <w:sz w:val="20"/>
          <w:szCs w:val="20"/>
        </w:rPr>
        <w:t>null</w:t>
      </w:r>
      <w:r w:rsidRPr="0035638C">
        <w:rPr>
          <w:rFonts w:hint="cs"/>
          <w:sz w:val="20"/>
          <w:szCs w:val="20"/>
          <w:rtl/>
        </w:rPr>
        <w:t xml:space="preserve"> (</w:t>
      </w:r>
      <w:r w:rsidRPr="0035638C">
        <w:rPr>
          <w:sz w:val="20"/>
          <w:szCs w:val="20"/>
        </w:rPr>
        <w:t>nullable reference</w:t>
      </w:r>
      <w:r w:rsidRPr="0035638C">
        <w:rPr>
          <w:rFonts w:hint="cs"/>
          <w:sz w:val="20"/>
          <w:szCs w:val="20"/>
          <w:rtl/>
        </w:rPr>
        <w:t>) וכאלה שלא יכולים (</w:t>
      </w:r>
      <w:r w:rsidRPr="0035638C">
        <w:rPr>
          <w:sz w:val="20"/>
          <w:szCs w:val="20"/>
        </w:rPr>
        <w:t>non-null reference</w:t>
      </w:r>
      <w:r w:rsidRPr="0035638C">
        <w:rPr>
          <w:rFonts w:hint="cs"/>
          <w:sz w:val="20"/>
          <w:szCs w:val="20"/>
          <w:rtl/>
        </w:rPr>
        <w:t>). כאשר נעשה ניסיון ל-</w:t>
      </w:r>
      <w:r w:rsidRPr="0035638C">
        <w:rPr>
          <w:sz w:val="20"/>
          <w:szCs w:val="20"/>
        </w:rPr>
        <w:t>dereference</w:t>
      </w:r>
      <w:r w:rsidRPr="0035638C">
        <w:rPr>
          <w:rFonts w:hint="cs"/>
          <w:sz w:val="20"/>
          <w:szCs w:val="20"/>
          <w:rtl/>
        </w:rPr>
        <w:t xml:space="preserve"> ל-</w:t>
      </w:r>
      <w:r w:rsidRPr="0035638C">
        <w:rPr>
          <w:sz w:val="20"/>
          <w:szCs w:val="20"/>
        </w:rPr>
        <w:t>reference</w:t>
      </w:r>
      <w:r w:rsidRPr="0035638C">
        <w:rPr>
          <w:rFonts w:hint="cs"/>
          <w:sz w:val="20"/>
          <w:szCs w:val="20"/>
          <w:rtl/>
        </w:rPr>
        <w:t xml:space="preserve"> מסוג </w:t>
      </w:r>
      <w:r w:rsidRPr="0035638C">
        <w:rPr>
          <w:sz w:val="20"/>
          <w:szCs w:val="20"/>
        </w:rPr>
        <w:t>non-null reference</w:t>
      </w:r>
      <w:r w:rsidRPr="0035638C">
        <w:rPr>
          <w:rFonts w:hint="cs"/>
          <w:sz w:val="20"/>
          <w:szCs w:val="20"/>
          <w:rtl/>
        </w:rPr>
        <w:t xml:space="preserve"> הפעולה תמיד תהייה חוקית מכיוון שה-</w:t>
      </w:r>
      <w:r w:rsidRPr="0035638C">
        <w:rPr>
          <w:sz w:val="20"/>
          <w:szCs w:val="20"/>
        </w:rPr>
        <w:t>reference</w:t>
      </w:r>
      <w:r w:rsidRPr="0035638C">
        <w:rPr>
          <w:rFonts w:hint="cs"/>
          <w:sz w:val="20"/>
          <w:szCs w:val="20"/>
          <w:rtl/>
        </w:rPr>
        <w:t xml:space="preserve"> לא יכול להכיל ערך </w:t>
      </w:r>
      <w:r w:rsidRPr="0035638C">
        <w:rPr>
          <w:sz w:val="20"/>
          <w:szCs w:val="20"/>
        </w:rPr>
        <w:t>null</w:t>
      </w:r>
      <w:r w:rsidRPr="0035638C">
        <w:rPr>
          <w:rFonts w:hint="cs"/>
          <w:sz w:val="20"/>
          <w:szCs w:val="20"/>
          <w:rtl/>
        </w:rPr>
        <w:t xml:space="preserve"> ולכן הקומפיילר תמיד יאשר את הפעולה. לעומת זאת כאשר מתכנת ינסה לעשות פעולה כזו </w:t>
      </w:r>
      <w:r w:rsidRPr="0035638C">
        <w:rPr>
          <w:rFonts w:hint="cs"/>
          <w:sz w:val="20"/>
          <w:szCs w:val="20"/>
          <w:highlight w:val="yellow"/>
          <w:rtl/>
        </w:rPr>
        <w:t>בצורה רגילה</w:t>
      </w:r>
      <w:r w:rsidRPr="0035638C">
        <w:rPr>
          <w:rFonts w:hint="cs"/>
          <w:sz w:val="20"/>
          <w:szCs w:val="20"/>
          <w:rtl/>
        </w:rPr>
        <w:t xml:space="preserve"> ב-</w:t>
      </w:r>
      <w:r w:rsidRPr="0035638C">
        <w:rPr>
          <w:sz w:val="20"/>
          <w:szCs w:val="20"/>
        </w:rPr>
        <w:t>nullable reference</w:t>
      </w:r>
      <w:r w:rsidRPr="0035638C">
        <w:rPr>
          <w:rFonts w:hint="cs"/>
          <w:sz w:val="20"/>
          <w:szCs w:val="20"/>
          <w:rtl/>
        </w:rPr>
        <w:t xml:space="preserve"> תזרק שגיאה. </w:t>
      </w:r>
    </w:p>
    <w:p w:rsidR="001E4789" w:rsidRPr="0035638C" w:rsidRDefault="001E4789" w:rsidP="001E4789">
      <w:pPr>
        <w:pStyle w:val="a7"/>
        <w:rPr>
          <w:sz w:val="20"/>
          <w:szCs w:val="20"/>
          <w:rtl/>
        </w:rPr>
      </w:pPr>
      <w:r w:rsidRPr="0035638C">
        <w:rPr>
          <w:rFonts w:hint="cs"/>
          <w:sz w:val="20"/>
          <w:szCs w:val="20"/>
          <w:rtl/>
        </w:rPr>
        <w:t xml:space="preserve">על מנת לבצע </w:t>
      </w:r>
      <w:r w:rsidRPr="0035638C">
        <w:rPr>
          <w:sz w:val="20"/>
          <w:szCs w:val="20"/>
        </w:rPr>
        <w:t>dereferencing</w:t>
      </w:r>
      <w:r w:rsidRPr="0035638C">
        <w:rPr>
          <w:rFonts w:hint="cs"/>
          <w:sz w:val="20"/>
          <w:szCs w:val="20"/>
          <w:rtl/>
        </w:rPr>
        <w:t xml:space="preserve"> ל-</w:t>
      </w:r>
      <w:r w:rsidRPr="0035638C">
        <w:rPr>
          <w:sz w:val="20"/>
          <w:szCs w:val="20"/>
        </w:rPr>
        <w:t>nullable reference</w:t>
      </w:r>
      <w:r w:rsidRPr="0035638C">
        <w:rPr>
          <w:rFonts w:hint="cs"/>
          <w:sz w:val="20"/>
          <w:szCs w:val="20"/>
          <w:rtl/>
        </w:rPr>
        <w:t xml:space="preserve"> יש צורך להשתמש באחת מהשיטות הבאות:</w:t>
      </w:r>
    </w:p>
    <w:p w:rsidR="001E4789" w:rsidRPr="0035638C" w:rsidRDefault="001E4789" w:rsidP="001E4789">
      <w:pPr>
        <w:pStyle w:val="a7"/>
        <w:numPr>
          <w:ilvl w:val="0"/>
          <w:numId w:val="2"/>
        </w:numPr>
        <w:rPr>
          <w:sz w:val="20"/>
          <w:szCs w:val="20"/>
        </w:rPr>
      </w:pPr>
      <w:r w:rsidRPr="0035638C">
        <w:rPr>
          <w:rFonts w:hint="cs"/>
          <w:sz w:val="20"/>
          <w:szCs w:val="20"/>
          <w:rtl/>
        </w:rPr>
        <w:t>בדיקה האם ה</w:t>
      </w:r>
      <w:r w:rsidRPr="0035638C">
        <w:rPr>
          <w:sz w:val="20"/>
          <w:szCs w:val="20"/>
        </w:rPr>
        <w:t>reference</w:t>
      </w:r>
      <w:r w:rsidRPr="0035638C">
        <w:rPr>
          <w:rFonts w:hint="cs"/>
          <w:sz w:val="20"/>
          <w:szCs w:val="20"/>
          <w:rtl/>
        </w:rPr>
        <w:t xml:space="preserve"> הוא </w:t>
      </w:r>
      <w:r w:rsidRPr="0035638C">
        <w:rPr>
          <w:sz w:val="20"/>
          <w:szCs w:val="20"/>
        </w:rPr>
        <w:t>null</w:t>
      </w:r>
      <w:r w:rsidRPr="0035638C">
        <w:rPr>
          <w:rFonts w:hint="cs"/>
          <w:sz w:val="20"/>
          <w:szCs w:val="20"/>
          <w:rtl/>
        </w:rPr>
        <w:t xml:space="preserve"> על ידי שימוש ב-</w:t>
      </w:r>
      <w:r w:rsidRPr="0035638C">
        <w:rPr>
          <w:sz w:val="20"/>
          <w:szCs w:val="20"/>
        </w:rPr>
        <w:t>if</w:t>
      </w:r>
      <w:r w:rsidRPr="0035638C">
        <w:rPr>
          <w:rFonts w:hint="cs"/>
          <w:sz w:val="20"/>
          <w:szCs w:val="20"/>
          <w:rtl/>
        </w:rPr>
        <w:t>. ברגע שהקומפיילר יזהה את הבדיקה שנעשתה הוא יאפשר את הפעולה.</w:t>
      </w:r>
    </w:p>
    <w:p w:rsidR="001E4789" w:rsidRPr="0035638C" w:rsidRDefault="001E4789" w:rsidP="001E4789">
      <w:pPr>
        <w:pStyle w:val="a7"/>
        <w:numPr>
          <w:ilvl w:val="0"/>
          <w:numId w:val="2"/>
        </w:numPr>
        <w:rPr>
          <w:sz w:val="20"/>
          <w:szCs w:val="20"/>
        </w:rPr>
      </w:pPr>
      <w:r w:rsidRPr="0035638C">
        <w:rPr>
          <w:rFonts w:hint="cs"/>
          <w:sz w:val="20"/>
          <w:szCs w:val="20"/>
          <w:rtl/>
        </w:rPr>
        <w:t>להשתמש ב-</w:t>
      </w:r>
      <w:r w:rsidRPr="0035638C">
        <w:rPr>
          <w:sz w:val="20"/>
          <w:szCs w:val="20"/>
        </w:rPr>
        <w:t>safe call</w:t>
      </w:r>
      <w:r w:rsidRPr="0035638C">
        <w:rPr>
          <w:rFonts w:hint="cs"/>
          <w:sz w:val="20"/>
          <w:szCs w:val="20"/>
          <w:rtl/>
        </w:rPr>
        <w:t xml:space="preserve">. למשל עבור הפקודה הבאה </w:t>
      </w:r>
      <w:r w:rsidRPr="0035638C">
        <w:rPr>
          <w:sz w:val="20"/>
          <w:szCs w:val="20"/>
        </w:rPr>
        <w:t>a?.length</w:t>
      </w:r>
      <w:r w:rsidRPr="0035638C">
        <w:rPr>
          <w:rFonts w:hint="cs"/>
          <w:sz w:val="20"/>
          <w:szCs w:val="20"/>
          <w:rtl/>
        </w:rPr>
        <w:t xml:space="preserve"> הקומפיילר יחזיר </w:t>
      </w:r>
      <w:r w:rsidRPr="0035638C">
        <w:rPr>
          <w:sz w:val="20"/>
          <w:szCs w:val="20"/>
        </w:rPr>
        <w:t>a.length</w:t>
      </w:r>
      <w:r w:rsidRPr="0035638C">
        <w:rPr>
          <w:rFonts w:hint="cs"/>
          <w:sz w:val="20"/>
          <w:szCs w:val="20"/>
          <w:rtl/>
        </w:rPr>
        <w:t xml:space="preserve"> אם </w:t>
      </w:r>
      <w:r w:rsidRPr="0035638C">
        <w:rPr>
          <w:sz w:val="20"/>
          <w:szCs w:val="20"/>
        </w:rPr>
        <w:t>a</w:t>
      </w:r>
      <w:r w:rsidRPr="0035638C">
        <w:rPr>
          <w:rFonts w:hint="cs"/>
          <w:sz w:val="20"/>
          <w:szCs w:val="20"/>
          <w:rtl/>
        </w:rPr>
        <w:t xml:space="preserve"> הוא לא </w:t>
      </w:r>
      <w:r w:rsidRPr="0035638C">
        <w:rPr>
          <w:sz w:val="20"/>
          <w:szCs w:val="20"/>
        </w:rPr>
        <w:t>null</w:t>
      </w:r>
      <w:r w:rsidRPr="0035638C">
        <w:rPr>
          <w:rFonts w:hint="cs"/>
          <w:sz w:val="20"/>
          <w:szCs w:val="20"/>
          <w:rtl/>
        </w:rPr>
        <w:t xml:space="preserve"> ויחזיר </w:t>
      </w:r>
      <w:r w:rsidRPr="0035638C">
        <w:rPr>
          <w:sz w:val="20"/>
          <w:szCs w:val="20"/>
        </w:rPr>
        <w:t>null</w:t>
      </w:r>
      <w:r w:rsidRPr="0035638C">
        <w:rPr>
          <w:rFonts w:hint="cs"/>
          <w:sz w:val="20"/>
          <w:szCs w:val="20"/>
          <w:rtl/>
        </w:rPr>
        <w:t xml:space="preserve"> אם </w:t>
      </w:r>
      <w:r w:rsidRPr="0035638C">
        <w:rPr>
          <w:sz w:val="20"/>
          <w:szCs w:val="20"/>
        </w:rPr>
        <w:t>a</w:t>
      </w:r>
      <w:r w:rsidRPr="0035638C">
        <w:rPr>
          <w:rFonts w:hint="cs"/>
          <w:sz w:val="20"/>
          <w:szCs w:val="20"/>
          <w:rtl/>
        </w:rPr>
        <w:t xml:space="preserve"> הוא </w:t>
      </w:r>
      <w:r w:rsidRPr="0035638C">
        <w:rPr>
          <w:sz w:val="20"/>
          <w:szCs w:val="20"/>
        </w:rPr>
        <w:t>null</w:t>
      </w:r>
      <w:r w:rsidRPr="0035638C">
        <w:rPr>
          <w:rFonts w:hint="cs"/>
          <w:sz w:val="20"/>
          <w:szCs w:val="20"/>
          <w:rtl/>
        </w:rPr>
        <w:t>.</w:t>
      </w:r>
    </w:p>
    <w:p w:rsidR="001E4789" w:rsidRPr="0035638C" w:rsidRDefault="001E4789" w:rsidP="001E4789">
      <w:pPr>
        <w:pStyle w:val="a7"/>
        <w:numPr>
          <w:ilvl w:val="0"/>
          <w:numId w:val="2"/>
        </w:numPr>
        <w:rPr>
          <w:sz w:val="20"/>
          <w:szCs w:val="20"/>
        </w:rPr>
      </w:pPr>
      <w:r w:rsidRPr="0035638C">
        <w:rPr>
          <w:rFonts w:hint="cs"/>
          <w:sz w:val="20"/>
          <w:szCs w:val="20"/>
          <w:rtl/>
        </w:rPr>
        <w:t>שימוש ב-</w:t>
      </w:r>
      <w:r w:rsidRPr="0035638C">
        <w:rPr>
          <w:sz w:val="20"/>
          <w:szCs w:val="20"/>
        </w:rPr>
        <w:t>Elvis operator</w:t>
      </w:r>
      <w:r w:rsidRPr="0035638C">
        <w:rPr>
          <w:rFonts w:hint="cs"/>
          <w:sz w:val="20"/>
          <w:szCs w:val="20"/>
          <w:rtl/>
        </w:rPr>
        <w:t xml:space="preserve">. </w:t>
      </w:r>
    </w:p>
    <w:p w:rsidR="001E4789" w:rsidRPr="0035638C" w:rsidRDefault="001E4789" w:rsidP="001E4789">
      <w:pPr>
        <w:pStyle w:val="a7"/>
        <w:ind w:left="1080"/>
        <w:rPr>
          <w:sz w:val="20"/>
          <w:szCs w:val="20"/>
        </w:rPr>
      </w:pPr>
      <w:r w:rsidRPr="0035638C">
        <w:rPr>
          <w:rFonts w:hint="cs"/>
          <w:sz w:val="20"/>
          <w:szCs w:val="20"/>
          <w:rtl/>
        </w:rPr>
        <w:t xml:space="preserve">למשל: </w:t>
      </w:r>
      <w:r w:rsidRPr="0035638C">
        <w:rPr>
          <w:rStyle w:val="cm-keyword"/>
          <w:rFonts w:ascii="Arial" w:hAnsi="Arial" w:cs="Arial"/>
          <w:color w:val="000000" w:themeColor="text1"/>
          <w:sz w:val="20"/>
          <w:szCs w:val="20"/>
        </w:rPr>
        <w:t>val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def"/>
          <w:rFonts w:ascii="Arial" w:hAnsi="Arial" w:cs="Arial"/>
          <w:color w:val="000000" w:themeColor="text1"/>
          <w:sz w:val="20"/>
          <w:szCs w:val="20"/>
        </w:rPr>
        <w:t>l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operator"/>
          <w:rFonts w:ascii="Arial" w:hAnsi="Arial" w:cs="Arial"/>
          <w:color w:val="000000" w:themeColor="text1"/>
          <w:sz w:val="20"/>
          <w:szCs w:val="20"/>
        </w:rPr>
        <w:t>=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variable"/>
          <w:rFonts w:ascii="Arial" w:hAnsi="Arial" w:cs="Arial"/>
          <w:color w:val="000000" w:themeColor="text1"/>
          <w:sz w:val="20"/>
          <w:szCs w:val="20"/>
        </w:rPr>
        <w:t>b</w:t>
      </w:r>
      <w:r w:rsidRPr="0035638C">
        <w:rPr>
          <w:rStyle w:val="cm-operator"/>
          <w:rFonts w:ascii="Arial" w:hAnsi="Arial" w:cs="Arial"/>
          <w:color w:val="000000" w:themeColor="text1"/>
          <w:sz w:val="20"/>
          <w:szCs w:val="20"/>
        </w:rPr>
        <w:t>?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>.</w:t>
      </w:r>
      <w:r w:rsidRPr="0035638C">
        <w:rPr>
          <w:rStyle w:val="cm-variable"/>
          <w:rFonts w:ascii="Arial" w:hAnsi="Arial" w:cs="Arial"/>
          <w:color w:val="000000" w:themeColor="text1"/>
          <w:sz w:val="20"/>
          <w:szCs w:val="20"/>
        </w:rPr>
        <w:t>length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operator"/>
          <w:rFonts w:ascii="Arial" w:hAnsi="Arial" w:cs="Arial"/>
          <w:color w:val="000000" w:themeColor="text1"/>
          <w:sz w:val="20"/>
          <w:szCs w:val="20"/>
          <w:highlight w:val="yellow"/>
        </w:rPr>
        <w:t>?</w:t>
      </w:r>
      <w:r w:rsidRPr="0035638C">
        <w:rPr>
          <w:rFonts w:ascii="Arial" w:hAnsi="Arial" w:cs="Arial"/>
          <w:color w:val="000000" w:themeColor="text1"/>
          <w:sz w:val="20"/>
          <w:szCs w:val="20"/>
          <w:highlight w:val="yellow"/>
          <w:shd w:val="clear" w:color="auto" w:fill="F7F7F7"/>
        </w:rPr>
        <w:t>: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operator"/>
          <w:rFonts w:ascii="Arial" w:hAnsi="Arial" w:cs="Arial"/>
          <w:color w:val="000000" w:themeColor="text1"/>
          <w:sz w:val="20"/>
          <w:szCs w:val="20"/>
        </w:rPr>
        <w:t>-</w:t>
      </w:r>
      <w:r w:rsidRPr="0035638C">
        <w:rPr>
          <w:rStyle w:val="cm-number"/>
          <w:rFonts w:ascii="Arial" w:hAnsi="Arial" w:cs="Arial"/>
          <w:color w:val="000000" w:themeColor="text1"/>
          <w:sz w:val="20"/>
          <w:szCs w:val="20"/>
        </w:rPr>
        <w:t>1</w:t>
      </w:r>
      <w:r w:rsidRPr="0035638C">
        <w:rPr>
          <w:rFonts w:hint="cs"/>
          <w:sz w:val="20"/>
          <w:szCs w:val="20"/>
          <w:rtl/>
        </w:rPr>
        <w:t xml:space="preserve"> . ביטוי זה הוא זהה לביטוי </w:t>
      </w:r>
      <w:r w:rsidRPr="0035638C">
        <w:rPr>
          <w:rStyle w:val="cm-keyword"/>
          <w:rFonts w:ascii="Consolas" w:hAnsi="Consolas" w:cs="Consolas"/>
          <w:color w:val="000000" w:themeColor="text1"/>
          <w:sz w:val="20"/>
          <w:szCs w:val="20"/>
        </w:rPr>
        <w:t>val</w:t>
      </w:r>
      <w:r w:rsidRPr="0035638C">
        <w:rPr>
          <w:rFonts w:ascii="Consolas" w:hAnsi="Consolas" w:cs="Consolas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def"/>
          <w:rFonts w:ascii="Consolas" w:hAnsi="Consolas" w:cs="Consolas"/>
          <w:color w:val="000000" w:themeColor="text1"/>
          <w:sz w:val="20"/>
          <w:szCs w:val="20"/>
        </w:rPr>
        <w:t>l</w:t>
      </w:r>
      <w:r w:rsidRPr="0035638C">
        <w:rPr>
          <w:rFonts w:ascii="Consolas" w:hAnsi="Consolas" w:cs="Consolas"/>
          <w:color w:val="000000" w:themeColor="text1"/>
          <w:sz w:val="20"/>
          <w:szCs w:val="20"/>
          <w:shd w:val="clear" w:color="auto" w:fill="F7F7F7"/>
        </w:rPr>
        <w:t xml:space="preserve">: </w:t>
      </w:r>
      <w:r w:rsidRPr="0035638C">
        <w:rPr>
          <w:rStyle w:val="cm-variable"/>
          <w:rFonts w:ascii="Consolas" w:hAnsi="Consolas" w:cs="Consolas"/>
          <w:color w:val="000000" w:themeColor="text1"/>
          <w:sz w:val="20"/>
          <w:szCs w:val="20"/>
        </w:rPr>
        <w:t>Int</w:t>
      </w:r>
      <w:r w:rsidRPr="0035638C">
        <w:rPr>
          <w:rFonts w:ascii="Consolas" w:hAnsi="Consolas" w:cs="Consolas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operator"/>
          <w:rFonts w:ascii="Consolas" w:hAnsi="Consolas" w:cs="Consolas"/>
          <w:color w:val="000000" w:themeColor="text1"/>
          <w:sz w:val="20"/>
          <w:szCs w:val="20"/>
        </w:rPr>
        <w:t>=</w:t>
      </w:r>
      <w:r w:rsidRPr="0035638C">
        <w:rPr>
          <w:rFonts w:ascii="Consolas" w:hAnsi="Consolas" w:cs="Consolas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keyword"/>
          <w:rFonts w:ascii="Consolas" w:hAnsi="Consolas" w:cs="Consolas"/>
          <w:color w:val="000000" w:themeColor="text1"/>
          <w:sz w:val="20"/>
          <w:szCs w:val="20"/>
        </w:rPr>
        <w:t>if</w:t>
      </w:r>
      <w:r w:rsidRPr="0035638C">
        <w:rPr>
          <w:rFonts w:ascii="Consolas" w:hAnsi="Consolas" w:cs="Consolas"/>
          <w:color w:val="000000" w:themeColor="text1"/>
          <w:sz w:val="20"/>
          <w:szCs w:val="20"/>
          <w:shd w:val="clear" w:color="auto" w:fill="F7F7F7"/>
        </w:rPr>
        <w:t xml:space="preserve"> (</w:t>
      </w:r>
      <w:r w:rsidRPr="0035638C">
        <w:rPr>
          <w:rStyle w:val="cm-variable"/>
          <w:rFonts w:ascii="Consolas" w:hAnsi="Consolas" w:cs="Consolas"/>
          <w:color w:val="000000" w:themeColor="text1"/>
          <w:sz w:val="20"/>
          <w:szCs w:val="20"/>
        </w:rPr>
        <w:t>b</w:t>
      </w:r>
      <w:r w:rsidRPr="0035638C">
        <w:rPr>
          <w:rFonts w:ascii="Consolas" w:hAnsi="Consolas" w:cs="Consolas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operator"/>
          <w:rFonts w:ascii="Consolas" w:hAnsi="Consolas" w:cs="Consolas"/>
          <w:color w:val="000000" w:themeColor="text1"/>
          <w:sz w:val="20"/>
          <w:szCs w:val="20"/>
        </w:rPr>
        <w:t>!=</w:t>
      </w:r>
      <w:r w:rsidRPr="0035638C">
        <w:rPr>
          <w:rFonts w:ascii="Consolas" w:hAnsi="Consolas" w:cs="Consolas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atom"/>
          <w:rFonts w:ascii="Consolas" w:hAnsi="Consolas" w:cs="Consolas"/>
          <w:color w:val="000000" w:themeColor="text1"/>
          <w:sz w:val="20"/>
          <w:szCs w:val="20"/>
        </w:rPr>
        <w:t>null</w:t>
      </w:r>
      <w:r w:rsidRPr="0035638C">
        <w:rPr>
          <w:rFonts w:ascii="Consolas" w:hAnsi="Consolas" w:cs="Consolas"/>
          <w:color w:val="000000" w:themeColor="text1"/>
          <w:sz w:val="20"/>
          <w:szCs w:val="20"/>
          <w:shd w:val="clear" w:color="auto" w:fill="F7F7F7"/>
        </w:rPr>
        <w:t xml:space="preserve">) </w:t>
      </w:r>
      <w:r w:rsidRPr="0035638C">
        <w:rPr>
          <w:rStyle w:val="cm-variable"/>
          <w:rFonts w:ascii="Consolas" w:hAnsi="Consolas" w:cs="Consolas"/>
          <w:color w:val="000000" w:themeColor="text1"/>
          <w:sz w:val="20"/>
          <w:szCs w:val="20"/>
        </w:rPr>
        <w:t>b</w:t>
      </w:r>
      <w:r w:rsidRPr="0035638C">
        <w:rPr>
          <w:rFonts w:ascii="Consolas" w:hAnsi="Consolas" w:cs="Consolas"/>
          <w:color w:val="000000" w:themeColor="text1"/>
          <w:sz w:val="20"/>
          <w:szCs w:val="20"/>
          <w:shd w:val="clear" w:color="auto" w:fill="F7F7F7"/>
        </w:rPr>
        <w:t>.</w:t>
      </w:r>
      <w:r w:rsidRPr="0035638C">
        <w:rPr>
          <w:rStyle w:val="cm-variable"/>
          <w:rFonts w:ascii="Consolas" w:hAnsi="Consolas" w:cs="Consolas"/>
          <w:color w:val="000000" w:themeColor="text1"/>
          <w:sz w:val="20"/>
          <w:szCs w:val="20"/>
        </w:rPr>
        <w:t>length</w:t>
      </w:r>
      <w:r w:rsidRPr="0035638C">
        <w:rPr>
          <w:rFonts w:ascii="Consolas" w:hAnsi="Consolas" w:cs="Consolas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keyword"/>
          <w:rFonts w:ascii="Consolas" w:hAnsi="Consolas" w:cs="Consolas"/>
          <w:color w:val="000000" w:themeColor="text1"/>
          <w:sz w:val="20"/>
          <w:szCs w:val="20"/>
        </w:rPr>
        <w:t>else</w:t>
      </w:r>
      <w:r w:rsidRPr="0035638C">
        <w:rPr>
          <w:rFonts w:ascii="Consolas" w:hAnsi="Consolas" w:cs="Consolas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operator"/>
          <w:rFonts w:ascii="Consolas" w:hAnsi="Consolas" w:cs="Consolas"/>
          <w:color w:val="000000" w:themeColor="text1"/>
          <w:sz w:val="20"/>
          <w:szCs w:val="20"/>
        </w:rPr>
        <w:t>-</w:t>
      </w:r>
      <w:r w:rsidRPr="0035638C">
        <w:rPr>
          <w:rStyle w:val="cm-number"/>
          <w:rFonts w:ascii="Consolas" w:hAnsi="Consolas" w:cs="Consolas"/>
          <w:color w:val="000000" w:themeColor="text1"/>
          <w:sz w:val="20"/>
          <w:szCs w:val="20"/>
        </w:rPr>
        <w:t>1</w:t>
      </w:r>
      <w:r w:rsidRPr="0035638C">
        <w:rPr>
          <w:rFonts w:hint="cs"/>
          <w:sz w:val="20"/>
          <w:szCs w:val="20"/>
          <w:rtl/>
        </w:rPr>
        <w:t>.</w:t>
      </w:r>
    </w:p>
    <w:p w:rsidR="001E4789" w:rsidRPr="0035638C" w:rsidRDefault="001E4789" w:rsidP="001E4789">
      <w:pPr>
        <w:pStyle w:val="a7"/>
        <w:ind w:left="1080"/>
        <w:rPr>
          <w:sz w:val="20"/>
          <w:szCs w:val="20"/>
          <w:rtl/>
        </w:rPr>
      </w:pPr>
      <w:r w:rsidRPr="0035638C">
        <w:rPr>
          <w:rFonts w:hint="cs"/>
          <w:sz w:val="20"/>
          <w:szCs w:val="20"/>
          <w:rtl/>
        </w:rPr>
        <w:t>אופרטור זה (</w:t>
      </w:r>
      <w:r w:rsidRPr="0035638C">
        <w:rPr>
          <w:sz w:val="20"/>
          <w:szCs w:val="20"/>
        </w:rPr>
        <w:t>?:</w:t>
      </w:r>
      <w:r w:rsidRPr="0035638C">
        <w:rPr>
          <w:rFonts w:hint="cs"/>
          <w:sz w:val="20"/>
          <w:szCs w:val="20"/>
          <w:rtl/>
        </w:rPr>
        <w:t xml:space="preserve">) יחזיר במקרה זה את </w:t>
      </w:r>
      <w:r w:rsidRPr="0035638C">
        <w:rPr>
          <w:sz w:val="20"/>
          <w:szCs w:val="20"/>
        </w:rPr>
        <w:t>b.length</w:t>
      </w:r>
      <w:r w:rsidRPr="0035638C">
        <w:rPr>
          <w:rFonts w:hint="cs"/>
          <w:sz w:val="20"/>
          <w:szCs w:val="20"/>
          <w:rtl/>
        </w:rPr>
        <w:t xml:space="preserve"> (הביטוי משמאלו) אם </w:t>
      </w:r>
      <w:r w:rsidRPr="0035638C">
        <w:rPr>
          <w:sz w:val="20"/>
          <w:szCs w:val="20"/>
        </w:rPr>
        <w:t>b</w:t>
      </w:r>
      <w:r w:rsidRPr="0035638C">
        <w:rPr>
          <w:rFonts w:hint="cs"/>
          <w:sz w:val="20"/>
          <w:szCs w:val="20"/>
          <w:rtl/>
        </w:rPr>
        <w:t xml:space="preserve"> הוא לא </w:t>
      </w:r>
      <w:r w:rsidRPr="0035638C">
        <w:rPr>
          <w:sz w:val="20"/>
          <w:szCs w:val="20"/>
        </w:rPr>
        <w:t>null</w:t>
      </w:r>
      <w:r w:rsidRPr="0035638C">
        <w:rPr>
          <w:rFonts w:hint="cs"/>
          <w:sz w:val="20"/>
          <w:szCs w:val="20"/>
          <w:rtl/>
        </w:rPr>
        <w:t xml:space="preserve">. אחרת הוא יחזיר </w:t>
      </w:r>
      <w:r w:rsidRPr="0035638C">
        <w:rPr>
          <w:sz w:val="20"/>
          <w:szCs w:val="20"/>
        </w:rPr>
        <w:t>-1</w:t>
      </w:r>
      <w:r w:rsidRPr="0035638C">
        <w:rPr>
          <w:rFonts w:hint="cs"/>
          <w:sz w:val="20"/>
          <w:szCs w:val="20"/>
          <w:rtl/>
        </w:rPr>
        <w:t xml:space="preserve">(הביטוי מימינו). </w:t>
      </w:r>
    </w:p>
    <w:p w:rsidR="001E4789" w:rsidRPr="0035638C" w:rsidRDefault="001E4789" w:rsidP="001E4789">
      <w:pPr>
        <w:pStyle w:val="a7"/>
        <w:numPr>
          <w:ilvl w:val="0"/>
          <w:numId w:val="2"/>
        </w:numPr>
        <w:rPr>
          <w:sz w:val="20"/>
          <w:szCs w:val="20"/>
        </w:rPr>
      </w:pPr>
      <w:r w:rsidRPr="0035638C">
        <w:rPr>
          <w:rFonts w:hint="cs"/>
          <w:sz w:val="20"/>
          <w:szCs w:val="20"/>
          <w:rtl/>
        </w:rPr>
        <w:t>שימוש ב-</w:t>
      </w:r>
      <w:r w:rsidRPr="0035638C">
        <w:rPr>
          <w:sz w:val="20"/>
          <w:szCs w:val="20"/>
        </w:rPr>
        <w:t>!!</w:t>
      </w:r>
      <w:r w:rsidRPr="0035638C">
        <w:rPr>
          <w:rFonts w:hint="cs"/>
          <w:sz w:val="20"/>
          <w:szCs w:val="20"/>
          <w:rtl/>
        </w:rPr>
        <w:t>. אופרטור זה ינסה לעשות את ההמרה מ-</w:t>
      </w:r>
      <w:r w:rsidRPr="0035638C">
        <w:rPr>
          <w:sz w:val="20"/>
          <w:szCs w:val="20"/>
        </w:rPr>
        <w:t>nullable reference</w:t>
      </w:r>
      <w:r w:rsidRPr="0035638C">
        <w:rPr>
          <w:rFonts w:hint="cs"/>
          <w:sz w:val="20"/>
          <w:szCs w:val="20"/>
          <w:rtl/>
        </w:rPr>
        <w:t xml:space="preserve"> ל-</w:t>
      </w:r>
      <w:r w:rsidRPr="0035638C">
        <w:rPr>
          <w:sz w:val="20"/>
          <w:szCs w:val="20"/>
        </w:rPr>
        <w:t>non-null reference</w:t>
      </w:r>
      <w:r w:rsidRPr="0035638C">
        <w:rPr>
          <w:rFonts w:hint="cs"/>
          <w:sz w:val="20"/>
          <w:szCs w:val="20"/>
          <w:rtl/>
        </w:rPr>
        <w:t>. במקרה של כשלון(ה-</w:t>
      </w:r>
      <w:r w:rsidRPr="0035638C">
        <w:rPr>
          <w:sz w:val="20"/>
          <w:szCs w:val="20"/>
        </w:rPr>
        <w:t>reference</w:t>
      </w:r>
      <w:r w:rsidRPr="0035638C">
        <w:rPr>
          <w:rFonts w:hint="cs"/>
          <w:sz w:val="20"/>
          <w:szCs w:val="20"/>
          <w:rtl/>
        </w:rPr>
        <w:t xml:space="preserve"> הוא </w:t>
      </w:r>
      <w:r w:rsidRPr="0035638C">
        <w:rPr>
          <w:sz w:val="20"/>
          <w:szCs w:val="20"/>
        </w:rPr>
        <w:t>null</w:t>
      </w:r>
      <w:r w:rsidRPr="0035638C">
        <w:rPr>
          <w:rFonts w:hint="cs"/>
          <w:sz w:val="20"/>
          <w:szCs w:val="20"/>
          <w:rtl/>
        </w:rPr>
        <w:t>) תזרק שגיאה בזמן ריצה.</w:t>
      </w:r>
    </w:p>
    <w:p w:rsidR="001E4789" w:rsidRPr="0035638C" w:rsidRDefault="001E4789" w:rsidP="001E4789">
      <w:pPr>
        <w:pStyle w:val="a7"/>
        <w:numPr>
          <w:ilvl w:val="0"/>
          <w:numId w:val="2"/>
        </w:numPr>
        <w:rPr>
          <w:sz w:val="20"/>
          <w:szCs w:val="20"/>
        </w:rPr>
      </w:pPr>
      <w:r w:rsidRPr="0035638C">
        <w:rPr>
          <w:rFonts w:hint="cs"/>
          <w:sz w:val="20"/>
          <w:szCs w:val="20"/>
          <w:rtl/>
        </w:rPr>
        <w:t>שימוש ב-</w:t>
      </w:r>
      <w:r w:rsidRPr="0035638C">
        <w:rPr>
          <w:sz w:val="20"/>
          <w:szCs w:val="20"/>
        </w:rPr>
        <w:t>safe cast</w:t>
      </w:r>
      <w:r w:rsidRPr="0035638C">
        <w:rPr>
          <w:rFonts w:hint="cs"/>
          <w:sz w:val="20"/>
          <w:szCs w:val="20"/>
          <w:rtl/>
        </w:rPr>
        <w:t>.</w:t>
      </w:r>
    </w:p>
    <w:p w:rsidR="001E4789" w:rsidRPr="0035638C" w:rsidRDefault="001E4789" w:rsidP="001E4789">
      <w:pPr>
        <w:pStyle w:val="a7"/>
        <w:ind w:left="1080"/>
        <w:rPr>
          <w:sz w:val="20"/>
          <w:szCs w:val="20"/>
          <w:rtl/>
        </w:rPr>
      </w:pPr>
      <w:r w:rsidRPr="0035638C">
        <w:rPr>
          <w:rFonts w:hint="cs"/>
          <w:sz w:val="20"/>
          <w:szCs w:val="20"/>
          <w:rtl/>
        </w:rPr>
        <w:t>ניתן לשים לב ששפת קוטלין היא שפה חזקה מאוד ב-</w:t>
      </w:r>
      <w:r w:rsidRPr="0035638C">
        <w:rPr>
          <w:sz w:val="20"/>
          <w:szCs w:val="20"/>
        </w:rPr>
        <w:t>void safety</w:t>
      </w:r>
      <w:r w:rsidRPr="0035638C">
        <w:rPr>
          <w:rFonts w:hint="cs"/>
          <w:sz w:val="20"/>
          <w:szCs w:val="20"/>
          <w:rtl/>
        </w:rPr>
        <w:t xml:space="preserve"> ומצליחה להעביר את רוב הבעיות שנוצרות בנושא זה מזמן הריצה(כמו ב-</w:t>
      </w:r>
      <w:r w:rsidRPr="0035638C">
        <w:rPr>
          <w:sz w:val="20"/>
          <w:szCs w:val="20"/>
        </w:rPr>
        <w:t>java</w:t>
      </w:r>
      <w:r w:rsidRPr="0035638C">
        <w:rPr>
          <w:rFonts w:hint="cs"/>
          <w:sz w:val="20"/>
          <w:szCs w:val="20"/>
          <w:rtl/>
        </w:rPr>
        <w:t>) לזמן קומפילציה.</w:t>
      </w:r>
    </w:p>
    <w:p w:rsidR="001E4789" w:rsidRPr="0035638C" w:rsidRDefault="001E4789" w:rsidP="001E4789">
      <w:pPr>
        <w:pStyle w:val="a7"/>
        <w:ind w:left="1080"/>
        <w:rPr>
          <w:sz w:val="20"/>
          <w:szCs w:val="20"/>
          <w:rtl/>
        </w:rPr>
      </w:pPr>
    </w:p>
    <w:p w:rsidR="001E4789" w:rsidRPr="0035638C" w:rsidRDefault="001E4789" w:rsidP="001E4789">
      <w:pPr>
        <w:pStyle w:val="a7"/>
        <w:numPr>
          <w:ilvl w:val="0"/>
          <w:numId w:val="1"/>
        </w:numPr>
        <w:rPr>
          <w:sz w:val="20"/>
          <w:szCs w:val="20"/>
          <w:rtl/>
        </w:rPr>
      </w:pPr>
      <w:r w:rsidRPr="0035638C">
        <w:rPr>
          <w:rFonts w:hint="cs"/>
          <w:sz w:val="20"/>
          <w:szCs w:val="20"/>
          <w:rtl/>
        </w:rPr>
        <w:t xml:space="preserve">בשפה </w:t>
      </w:r>
      <w:r w:rsidRPr="0035638C">
        <w:rPr>
          <w:sz w:val="20"/>
          <w:szCs w:val="20"/>
        </w:rPr>
        <w:t>kotlin</w:t>
      </w:r>
      <w:r w:rsidRPr="0035638C">
        <w:rPr>
          <w:rFonts w:hint="cs"/>
          <w:sz w:val="20"/>
          <w:szCs w:val="20"/>
          <w:rtl/>
        </w:rPr>
        <w:t xml:space="preserve"> קיים פולימורפיזם אוניברסלי. למשל:</w:t>
      </w:r>
    </w:p>
    <w:p w:rsidR="001E4789" w:rsidRPr="0035638C" w:rsidRDefault="001E4789" w:rsidP="001E4789">
      <w:pPr>
        <w:pStyle w:val="a7"/>
        <w:bidi w:val="0"/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</w:pPr>
      <w:r w:rsidRPr="0035638C">
        <w:rPr>
          <w:rStyle w:val="cm-keyword"/>
          <w:rFonts w:ascii="Arial" w:hAnsi="Arial" w:cs="Arial"/>
          <w:color w:val="000000" w:themeColor="text1"/>
          <w:sz w:val="20"/>
          <w:szCs w:val="20"/>
        </w:rPr>
        <w:t>abstract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keyword"/>
          <w:rFonts w:ascii="Arial" w:hAnsi="Arial" w:cs="Arial"/>
          <w:color w:val="000000" w:themeColor="text1"/>
          <w:sz w:val="20"/>
          <w:szCs w:val="20"/>
        </w:rPr>
        <w:t>class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variable-3"/>
          <w:rFonts w:ascii="Arial" w:hAnsi="Arial" w:cs="Arial"/>
          <w:color w:val="000000" w:themeColor="text1"/>
          <w:sz w:val="20"/>
          <w:szCs w:val="20"/>
        </w:rPr>
        <w:t>Comparable</w:t>
      </w:r>
      <w:r w:rsidRPr="0035638C">
        <w:rPr>
          <w:rStyle w:val="cm-operator"/>
          <w:rFonts w:ascii="Arial" w:hAnsi="Arial" w:cs="Arial"/>
          <w:color w:val="000000" w:themeColor="text1"/>
          <w:sz w:val="20"/>
          <w:szCs w:val="20"/>
        </w:rPr>
        <w:t>&lt;</w:t>
      </w:r>
      <w:r w:rsidRPr="0035638C">
        <w:rPr>
          <w:rStyle w:val="cm-keyword"/>
          <w:rFonts w:ascii="Arial" w:hAnsi="Arial" w:cs="Arial"/>
          <w:color w:val="000000" w:themeColor="text1"/>
          <w:sz w:val="20"/>
          <w:szCs w:val="20"/>
        </w:rPr>
        <w:t>in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variable"/>
          <w:rFonts w:ascii="Arial" w:hAnsi="Arial" w:cs="Arial"/>
          <w:color w:val="000000" w:themeColor="text1"/>
          <w:sz w:val="20"/>
          <w:szCs w:val="20"/>
        </w:rPr>
        <w:t>T</w:t>
      </w:r>
      <w:r w:rsidRPr="0035638C">
        <w:rPr>
          <w:rStyle w:val="cm-operator"/>
          <w:rFonts w:ascii="Arial" w:hAnsi="Arial" w:cs="Arial"/>
          <w:color w:val="000000" w:themeColor="text1"/>
          <w:sz w:val="20"/>
          <w:szCs w:val="20"/>
        </w:rPr>
        <w:t>&gt;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{</w:t>
      </w:r>
    </w:p>
    <w:p w:rsidR="001E4789" w:rsidRPr="0035638C" w:rsidRDefault="001E4789" w:rsidP="001E4789">
      <w:pPr>
        <w:pStyle w:val="a7"/>
        <w:bidi w:val="0"/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</w:pP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keyword"/>
          <w:rFonts w:ascii="Arial" w:hAnsi="Arial" w:cs="Arial"/>
          <w:color w:val="000000" w:themeColor="text1"/>
          <w:sz w:val="20"/>
          <w:szCs w:val="20"/>
        </w:rPr>
        <w:t>abstract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keyword"/>
          <w:rFonts w:ascii="Arial" w:hAnsi="Arial" w:cs="Arial"/>
          <w:color w:val="000000" w:themeColor="text1"/>
          <w:sz w:val="20"/>
          <w:szCs w:val="20"/>
        </w:rPr>
        <w:t>fun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def"/>
          <w:rFonts w:ascii="Arial" w:hAnsi="Arial" w:cs="Arial"/>
          <w:color w:val="000000" w:themeColor="text1"/>
          <w:sz w:val="20"/>
          <w:szCs w:val="20"/>
        </w:rPr>
        <w:t>compareTo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>(</w:t>
      </w:r>
      <w:r w:rsidRPr="0035638C">
        <w:rPr>
          <w:rStyle w:val="cm-variable"/>
          <w:rFonts w:ascii="Arial" w:hAnsi="Arial" w:cs="Arial"/>
          <w:color w:val="000000" w:themeColor="text1"/>
          <w:sz w:val="20"/>
          <w:szCs w:val="20"/>
        </w:rPr>
        <w:t>other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: </w:t>
      </w:r>
      <w:r w:rsidRPr="0035638C">
        <w:rPr>
          <w:rStyle w:val="cm-variable"/>
          <w:rFonts w:ascii="Arial" w:hAnsi="Arial" w:cs="Arial"/>
          <w:color w:val="000000" w:themeColor="text1"/>
          <w:sz w:val="20"/>
          <w:szCs w:val="20"/>
        </w:rPr>
        <w:t>T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): </w:t>
      </w:r>
      <w:r w:rsidRPr="0035638C">
        <w:rPr>
          <w:rStyle w:val="cm-variable"/>
          <w:rFonts w:ascii="Arial" w:hAnsi="Arial" w:cs="Arial"/>
          <w:color w:val="000000" w:themeColor="text1"/>
          <w:sz w:val="20"/>
          <w:szCs w:val="20"/>
        </w:rPr>
        <w:t>Int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</w:t>
      </w:r>
    </w:p>
    <w:p w:rsidR="001E4789" w:rsidRPr="0035638C" w:rsidRDefault="001E4789" w:rsidP="001E4789">
      <w:pPr>
        <w:pStyle w:val="a7"/>
        <w:bidi w:val="0"/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</w:pP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>}</w:t>
      </w:r>
    </w:p>
    <w:p w:rsidR="001E4789" w:rsidRPr="0035638C" w:rsidRDefault="001E4789" w:rsidP="001E4789">
      <w:pPr>
        <w:pStyle w:val="a7"/>
        <w:bidi w:val="0"/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</w:pPr>
      <w:r w:rsidRPr="0035638C">
        <w:rPr>
          <w:rStyle w:val="cm-keyword"/>
          <w:rFonts w:ascii="Arial" w:hAnsi="Arial" w:cs="Arial"/>
          <w:color w:val="000000" w:themeColor="text1"/>
          <w:sz w:val="20"/>
          <w:szCs w:val="20"/>
        </w:rPr>
        <w:t>fun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def"/>
          <w:rFonts w:ascii="Arial" w:hAnsi="Arial" w:cs="Arial"/>
          <w:color w:val="000000" w:themeColor="text1"/>
          <w:sz w:val="20"/>
          <w:szCs w:val="20"/>
        </w:rPr>
        <w:t>demo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>(</w:t>
      </w:r>
      <w:r w:rsidRPr="0035638C">
        <w:rPr>
          <w:rStyle w:val="cm-variable"/>
          <w:rFonts w:ascii="Arial" w:hAnsi="Arial" w:cs="Arial"/>
          <w:color w:val="000000" w:themeColor="text1"/>
          <w:sz w:val="20"/>
          <w:szCs w:val="20"/>
        </w:rPr>
        <w:t>x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: </w:t>
      </w:r>
      <w:r w:rsidRPr="0035638C">
        <w:rPr>
          <w:rStyle w:val="cm-variable-3"/>
          <w:rFonts w:ascii="Arial" w:hAnsi="Arial" w:cs="Arial"/>
          <w:color w:val="000000" w:themeColor="text1"/>
          <w:sz w:val="20"/>
          <w:szCs w:val="20"/>
        </w:rPr>
        <w:t>Comparable</w:t>
      </w:r>
      <w:r w:rsidRPr="0035638C">
        <w:rPr>
          <w:rStyle w:val="cm-operator"/>
          <w:rFonts w:ascii="Arial" w:hAnsi="Arial" w:cs="Arial"/>
          <w:color w:val="000000" w:themeColor="text1"/>
          <w:sz w:val="20"/>
          <w:szCs w:val="20"/>
        </w:rPr>
        <w:t>&lt;</w:t>
      </w:r>
      <w:r w:rsidRPr="0035638C">
        <w:rPr>
          <w:rStyle w:val="cm-variable-3"/>
          <w:rFonts w:ascii="Arial" w:hAnsi="Arial" w:cs="Arial"/>
          <w:color w:val="000000" w:themeColor="text1"/>
          <w:sz w:val="20"/>
          <w:szCs w:val="20"/>
        </w:rPr>
        <w:t>Number</w:t>
      </w:r>
      <w:r w:rsidRPr="0035638C">
        <w:rPr>
          <w:rStyle w:val="cm-operator"/>
          <w:rFonts w:ascii="Arial" w:hAnsi="Arial" w:cs="Arial"/>
          <w:color w:val="000000" w:themeColor="text1"/>
          <w:sz w:val="20"/>
          <w:szCs w:val="20"/>
        </w:rPr>
        <w:t>&gt;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>) {</w:t>
      </w:r>
    </w:p>
    <w:p w:rsidR="001E4789" w:rsidRPr="0035638C" w:rsidRDefault="001E4789" w:rsidP="001E4789">
      <w:pPr>
        <w:pStyle w:val="a7"/>
        <w:bidi w:val="0"/>
        <w:rPr>
          <w:rStyle w:val="cm-comment"/>
          <w:rFonts w:ascii="Arial" w:hAnsi="Arial" w:cs="Arial"/>
          <w:color w:val="000000" w:themeColor="text1"/>
          <w:sz w:val="20"/>
          <w:szCs w:val="20"/>
        </w:rPr>
      </w:pP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variable"/>
          <w:rFonts w:ascii="Arial" w:hAnsi="Arial" w:cs="Arial"/>
          <w:color w:val="000000" w:themeColor="text1"/>
          <w:sz w:val="20"/>
          <w:szCs w:val="20"/>
        </w:rPr>
        <w:t>x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>.</w:t>
      </w:r>
      <w:r w:rsidRPr="0035638C">
        <w:rPr>
          <w:rStyle w:val="cm-variable"/>
          <w:rFonts w:ascii="Arial" w:hAnsi="Arial" w:cs="Arial"/>
          <w:color w:val="000000" w:themeColor="text1"/>
          <w:sz w:val="20"/>
          <w:szCs w:val="20"/>
        </w:rPr>
        <w:t>compareTo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>(</w:t>
      </w:r>
      <w:r w:rsidRPr="0035638C">
        <w:rPr>
          <w:rStyle w:val="cm-number"/>
          <w:rFonts w:ascii="Arial" w:hAnsi="Arial" w:cs="Arial"/>
          <w:color w:val="000000" w:themeColor="text1"/>
          <w:sz w:val="20"/>
          <w:szCs w:val="20"/>
        </w:rPr>
        <w:t>1.0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) // this function can receive any Comparable&lt;T&gt; object  </w:t>
      </w:r>
    </w:p>
    <w:p w:rsidR="001E4789" w:rsidRPr="0035638C" w:rsidRDefault="001E4789" w:rsidP="001E4789">
      <w:pPr>
        <w:pStyle w:val="a7"/>
        <w:bidi w:val="0"/>
        <w:rPr>
          <w:rStyle w:val="cm-comment"/>
          <w:rFonts w:ascii="Arial" w:hAnsi="Arial" w:cs="Arial"/>
          <w:color w:val="000000" w:themeColor="text1"/>
          <w:sz w:val="20"/>
          <w:szCs w:val="20"/>
        </w:rPr>
      </w:pPr>
      <w:r w:rsidRPr="0035638C">
        <w:rPr>
          <w:rStyle w:val="cm-variable-3"/>
          <w:rFonts w:ascii="Arial" w:hAnsi="Arial" w:cs="Arial"/>
          <w:color w:val="000000" w:themeColor="text1"/>
          <w:sz w:val="20"/>
          <w:szCs w:val="20"/>
        </w:rPr>
        <w:t>Comparable</w:t>
      </w:r>
      <w:r w:rsidRPr="0035638C">
        <w:rPr>
          <w:rStyle w:val="cm-operator"/>
          <w:rFonts w:ascii="Arial" w:hAnsi="Arial" w:cs="Arial"/>
          <w:color w:val="000000" w:themeColor="text1"/>
          <w:sz w:val="20"/>
          <w:szCs w:val="20"/>
        </w:rPr>
        <w:t>&lt;</w:t>
      </w:r>
      <w:r w:rsidRPr="0035638C">
        <w:rPr>
          <w:rStyle w:val="cm-variable-3"/>
          <w:rFonts w:ascii="Arial" w:hAnsi="Arial" w:cs="Arial"/>
          <w:color w:val="000000" w:themeColor="text1"/>
          <w:sz w:val="20"/>
          <w:szCs w:val="20"/>
        </w:rPr>
        <w:t>Double</w:t>
      </w:r>
      <w:r w:rsidRPr="0035638C">
        <w:rPr>
          <w:rStyle w:val="cm-operator"/>
          <w:rFonts w:ascii="Arial" w:hAnsi="Arial" w:cs="Arial"/>
          <w:color w:val="000000" w:themeColor="text1"/>
          <w:sz w:val="20"/>
          <w:szCs w:val="20"/>
        </w:rPr>
        <w:t>&gt;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operator"/>
          <w:rFonts w:ascii="Arial" w:hAnsi="Arial" w:cs="Arial"/>
          <w:color w:val="000000" w:themeColor="text1"/>
          <w:sz w:val="20"/>
          <w:szCs w:val="20"/>
        </w:rPr>
        <w:t>=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variable"/>
          <w:rFonts w:ascii="Arial" w:hAnsi="Arial" w:cs="Arial"/>
          <w:color w:val="000000" w:themeColor="text1"/>
          <w:sz w:val="20"/>
          <w:szCs w:val="20"/>
        </w:rPr>
        <w:t>x</w:t>
      </w: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</w:t>
      </w:r>
      <w:r w:rsidRPr="0035638C">
        <w:rPr>
          <w:rStyle w:val="cm-comment"/>
          <w:rFonts w:ascii="Arial" w:hAnsi="Arial" w:cs="Arial"/>
          <w:color w:val="000000" w:themeColor="text1"/>
          <w:sz w:val="20"/>
          <w:szCs w:val="20"/>
        </w:rPr>
        <w:t>// OK!</w:t>
      </w:r>
    </w:p>
    <w:p w:rsidR="001E4789" w:rsidRPr="0035638C" w:rsidRDefault="001E4789" w:rsidP="001E4789">
      <w:pPr>
        <w:pStyle w:val="a7"/>
        <w:bidi w:val="0"/>
        <w:rPr>
          <w:rFonts w:ascii="Arial" w:hAnsi="Arial" w:cs="Arial"/>
          <w:color w:val="000000" w:themeColor="text1"/>
          <w:sz w:val="20"/>
          <w:szCs w:val="20"/>
        </w:rPr>
      </w:pPr>
      <w:r w:rsidRPr="0035638C">
        <w:rPr>
          <w:rFonts w:ascii="Arial" w:hAnsi="Arial" w:cs="Arial"/>
          <w:color w:val="000000" w:themeColor="text1"/>
          <w:sz w:val="20"/>
          <w:szCs w:val="20"/>
          <w:shd w:val="clear" w:color="auto" w:fill="F7F7F7"/>
        </w:rPr>
        <w:t xml:space="preserve"> }</w:t>
      </w:r>
    </w:p>
    <w:p w:rsidR="001E4789" w:rsidRPr="0035638C" w:rsidRDefault="001E4789" w:rsidP="001E4789">
      <w:pPr>
        <w:pStyle w:val="a7"/>
        <w:bidi w:val="0"/>
        <w:rPr>
          <w:rFonts w:ascii="Arial" w:hAnsi="Arial" w:cs="Arial"/>
          <w:color w:val="000000" w:themeColor="text1"/>
          <w:sz w:val="20"/>
          <w:szCs w:val="20"/>
        </w:rPr>
      </w:pPr>
    </w:p>
    <w:p w:rsidR="001E4789" w:rsidRPr="0035638C" w:rsidRDefault="001E4789" w:rsidP="001E4789">
      <w:pPr>
        <w:pStyle w:val="a7"/>
        <w:rPr>
          <w:rFonts w:ascii="Arial" w:hAnsi="Arial" w:cs="Arial"/>
          <w:color w:val="000000" w:themeColor="text1"/>
          <w:sz w:val="20"/>
          <w:szCs w:val="20"/>
          <w:rtl/>
        </w:rPr>
      </w:pP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הדוגמא למעלה מייצגת פולימורפיזם פרמטרי מכיוון שהמחלקה האבסטרקטית 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Comparable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מייצגת מספר לא חסום של טיפוסים (בגלל ה-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template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>).</w:t>
      </w:r>
    </w:p>
    <w:p w:rsidR="001E4789" w:rsidRPr="0035638C" w:rsidRDefault="001E4789" w:rsidP="001E4789">
      <w:pPr>
        <w:pStyle w:val="a7"/>
        <w:rPr>
          <w:rFonts w:ascii="Arial" w:hAnsi="Arial" w:cs="Arial"/>
          <w:color w:val="000000" w:themeColor="text1"/>
          <w:sz w:val="20"/>
          <w:szCs w:val="20"/>
          <w:rtl/>
        </w:rPr>
      </w:pP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בנוסף לכך הדוגמא מייצגת פולימורפיזם מסוג 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inclusion/sub-typing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מכיוון שקיום של מחלקות אבסטרקטיות מכריח קיום תכונה זו. בפרמטר של הפונקציה 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demo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ניתן להכניס כל אובייקט שמשוייך למחלקה שיורשת מ-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comparable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>.</w:t>
      </w:r>
    </w:p>
    <w:p w:rsidR="001E4789" w:rsidRPr="0035638C" w:rsidRDefault="001E4789" w:rsidP="001E4789">
      <w:pPr>
        <w:pStyle w:val="a7"/>
        <w:rPr>
          <w:rFonts w:ascii="Arial" w:hAnsi="Arial" w:cs="Arial"/>
          <w:color w:val="000000" w:themeColor="text1"/>
          <w:sz w:val="20"/>
          <w:szCs w:val="20"/>
          <w:rtl/>
        </w:rPr>
      </w:pP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בשפה קוטלין אין תמיכה בפולימורפיזם מסוג 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ad-hoc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>.</w:t>
      </w:r>
    </w:p>
    <w:p w:rsidR="001E4789" w:rsidRPr="0035638C" w:rsidRDefault="001E4789" w:rsidP="001E4789">
      <w:pPr>
        <w:pStyle w:val="a7"/>
        <w:rPr>
          <w:rFonts w:ascii="Arial" w:hAnsi="Arial" w:cs="Arial"/>
          <w:color w:val="000000" w:themeColor="text1"/>
          <w:sz w:val="20"/>
          <w:szCs w:val="20"/>
          <w:rtl/>
        </w:rPr>
      </w:pPr>
    </w:p>
    <w:p w:rsidR="001E4789" w:rsidRPr="0035638C" w:rsidRDefault="001E4789" w:rsidP="001E4789">
      <w:pPr>
        <w:pStyle w:val="a7"/>
        <w:numPr>
          <w:ilvl w:val="0"/>
          <w:numId w:val="1"/>
        </w:numPr>
        <w:rPr>
          <w:rFonts w:ascii="Arial" w:hAnsi="Arial" w:cs="Arial"/>
          <w:color w:val="000000" w:themeColor="text1"/>
          <w:sz w:val="20"/>
          <w:szCs w:val="20"/>
        </w:rPr>
      </w:pPr>
      <w:r w:rsidRPr="0035638C">
        <w:rPr>
          <w:rFonts w:ascii="Arial" w:hAnsi="Arial" w:cs="Arial"/>
          <w:color w:val="000000" w:themeColor="text1"/>
          <w:sz w:val="20"/>
          <w:szCs w:val="20"/>
        </w:rPr>
        <w:t>Type punning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זוהי היכולת לפרש את דרך התצוגה של 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v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בצורה שלא עקבית עם הטיפוס של 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v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>.</w:t>
      </w:r>
    </w:p>
    <w:p w:rsidR="001E4789" w:rsidRPr="0035638C" w:rsidRDefault="001E4789" w:rsidP="001E4789">
      <w:pPr>
        <w:pStyle w:val="a7"/>
        <w:rPr>
          <w:rFonts w:ascii="Arial" w:hAnsi="Arial" w:cs="Arial"/>
          <w:color w:val="000000" w:themeColor="text1"/>
          <w:sz w:val="20"/>
          <w:szCs w:val="20"/>
          <w:rtl/>
        </w:rPr>
      </w:pP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למשל בשפת 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c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ניסיון לפרש 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union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על ידי שימוש ב-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member operator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(.) עבור איבר ב-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union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שלא מחזיק את הערך העדכני יגרום לקריאה של הערך השמור ב-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union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בצורה שלא נועדה להעשות. למשל (דוגמא מההרצאה):</w:t>
      </w:r>
    </w:p>
    <w:p w:rsidR="001E4789" w:rsidRPr="0035638C" w:rsidRDefault="001E4789" w:rsidP="001E4789">
      <w:pPr>
        <w:pStyle w:val="a7"/>
        <w:bidi w:val="0"/>
        <w:rPr>
          <w:sz w:val="20"/>
          <w:szCs w:val="20"/>
        </w:rPr>
      </w:pPr>
      <w:r w:rsidRPr="0035638C">
        <w:rPr>
          <w:sz w:val="20"/>
          <w:szCs w:val="20"/>
        </w:rPr>
        <w:lastRenderedPageBreak/>
        <w:t>union {</w:t>
      </w:r>
    </w:p>
    <w:p w:rsidR="001E4789" w:rsidRPr="0035638C" w:rsidRDefault="001E4789" w:rsidP="001E4789">
      <w:pPr>
        <w:pStyle w:val="a7"/>
        <w:bidi w:val="0"/>
        <w:rPr>
          <w:sz w:val="20"/>
          <w:szCs w:val="20"/>
        </w:rPr>
      </w:pPr>
      <w:r w:rsidRPr="0035638C">
        <w:rPr>
          <w:sz w:val="20"/>
          <w:szCs w:val="20"/>
        </w:rPr>
        <w:t xml:space="preserve"> double foo;</w:t>
      </w:r>
    </w:p>
    <w:p w:rsidR="001E4789" w:rsidRPr="0035638C" w:rsidRDefault="001E4789" w:rsidP="001E4789">
      <w:pPr>
        <w:pStyle w:val="a7"/>
        <w:bidi w:val="0"/>
        <w:rPr>
          <w:sz w:val="20"/>
          <w:szCs w:val="20"/>
        </w:rPr>
      </w:pPr>
      <w:r w:rsidRPr="0035638C">
        <w:rPr>
          <w:sz w:val="20"/>
          <w:szCs w:val="20"/>
        </w:rPr>
        <w:t xml:space="preserve"> long bar;</w:t>
      </w:r>
    </w:p>
    <w:p w:rsidR="001E4789" w:rsidRPr="0035638C" w:rsidRDefault="001E4789" w:rsidP="001E4789">
      <w:pPr>
        <w:pStyle w:val="a7"/>
        <w:bidi w:val="0"/>
        <w:rPr>
          <w:sz w:val="20"/>
          <w:szCs w:val="20"/>
        </w:rPr>
      </w:pPr>
      <w:r w:rsidRPr="0035638C">
        <w:rPr>
          <w:sz w:val="20"/>
          <w:szCs w:val="20"/>
        </w:rPr>
        <w:t xml:space="preserve"> } baz;</w:t>
      </w:r>
    </w:p>
    <w:p w:rsidR="001E4789" w:rsidRPr="0035638C" w:rsidRDefault="001E4789" w:rsidP="001E4789">
      <w:pPr>
        <w:pStyle w:val="a7"/>
        <w:bidi w:val="0"/>
        <w:rPr>
          <w:sz w:val="20"/>
          <w:szCs w:val="20"/>
        </w:rPr>
      </w:pPr>
      <w:r w:rsidRPr="0035638C">
        <w:rPr>
          <w:sz w:val="20"/>
          <w:szCs w:val="20"/>
        </w:rPr>
        <w:t xml:space="preserve"> baz.foo = 3.7;</w:t>
      </w:r>
    </w:p>
    <w:p w:rsidR="001E4789" w:rsidRPr="0035638C" w:rsidRDefault="001E4789" w:rsidP="001E4789">
      <w:pPr>
        <w:pStyle w:val="a7"/>
        <w:bidi w:val="0"/>
        <w:rPr>
          <w:rFonts w:ascii="Arial" w:hAnsi="Arial" w:cs="Arial"/>
          <w:color w:val="000000" w:themeColor="text1"/>
          <w:sz w:val="20"/>
          <w:szCs w:val="20"/>
        </w:rPr>
      </w:pPr>
      <w:r w:rsidRPr="0035638C">
        <w:rPr>
          <w:sz w:val="20"/>
          <w:szCs w:val="20"/>
        </w:rPr>
        <w:t xml:space="preserve"> printf("%ld\n", baz.bar);</w:t>
      </w:r>
    </w:p>
    <w:p w:rsidR="001E4789" w:rsidRPr="0035638C" w:rsidRDefault="001E4789" w:rsidP="001E4789">
      <w:pPr>
        <w:pStyle w:val="a7"/>
        <w:rPr>
          <w:rFonts w:ascii="Arial" w:hAnsi="Arial" w:cs="Arial"/>
          <w:color w:val="000000" w:themeColor="text1"/>
          <w:sz w:val="20"/>
          <w:szCs w:val="20"/>
          <w:rtl/>
        </w:rPr>
      </w:pP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בדוגמא זו רק קריאה של 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foo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לא תגרום ל-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type punning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מכיוון שנעשתה השמה לתוכו. בקריאה של 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baz.bar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התרחש 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type punning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משום שב-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union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קיים שדה יחיד שמחזיק ערך יחיד שיכול להיות משוייך לכל אחד מהטיפוסים שקיימים ב-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union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(גודלו הוא גודל המקסימלי ביניהם). ברגע הקריאה ל 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baz.bar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הערך ששמור ב-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union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הוא בכלל מטיפוס 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double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לכן תתרחש קריאה לא אחידה עם הטיפוס.</w:t>
      </w:r>
    </w:p>
    <w:p w:rsidR="001E4789" w:rsidRPr="0035638C" w:rsidRDefault="001E4789" w:rsidP="001E4789">
      <w:pPr>
        <w:pStyle w:val="a7"/>
        <w:rPr>
          <w:rFonts w:ascii="Arial" w:hAnsi="Arial" w:cs="Arial"/>
          <w:color w:val="000000" w:themeColor="text1"/>
          <w:sz w:val="20"/>
          <w:szCs w:val="20"/>
          <w:rtl/>
        </w:rPr>
      </w:pPr>
    </w:p>
    <w:p w:rsidR="001E4789" w:rsidRPr="0035638C" w:rsidRDefault="001E4789" w:rsidP="001E4789">
      <w:pPr>
        <w:pStyle w:val="a7"/>
        <w:rPr>
          <w:rFonts w:ascii="Arial" w:hAnsi="Arial" w:cs="Arial"/>
          <w:color w:val="000000" w:themeColor="text1"/>
          <w:sz w:val="20"/>
          <w:szCs w:val="20"/>
          <w:rtl/>
        </w:rPr>
      </w:pP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>דוגמא ל-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type punning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ב-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rust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>:</w:t>
      </w:r>
    </w:p>
    <w:p w:rsidR="001E4789" w:rsidRPr="0035638C" w:rsidRDefault="001E4789" w:rsidP="001E478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35638C">
        <w:rPr>
          <w:rFonts w:ascii="Consolas" w:eastAsia="Times New Roman" w:hAnsi="Consolas" w:cs="Consolas"/>
          <w:color w:val="8959A8"/>
          <w:sz w:val="20"/>
          <w:szCs w:val="20"/>
        </w:rPr>
        <w:t>let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 xml:space="preserve"> bitpattern = </w:t>
      </w:r>
      <w:r w:rsidRPr="0035638C">
        <w:rPr>
          <w:rFonts w:ascii="Consolas" w:eastAsia="Times New Roman" w:hAnsi="Consolas" w:cs="Consolas"/>
          <w:color w:val="8959A8"/>
          <w:sz w:val="20"/>
          <w:szCs w:val="20"/>
        </w:rPr>
        <w:t>unsafe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 xml:space="preserve"> {</w:t>
      </w:r>
    </w:p>
    <w:p w:rsidR="001E4789" w:rsidRPr="0035638C" w:rsidRDefault="001E4789" w:rsidP="001E478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 xml:space="preserve">    std::mem::transmute::&lt;f32, u32&gt;(</w:t>
      </w:r>
      <w:r w:rsidRPr="0035638C">
        <w:rPr>
          <w:rFonts w:ascii="Consolas" w:eastAsia="Times New Roman" w:hAnsi="Consolas" w:cs="Consolas"/>
          <w:color w:val="718C00"/>
          <w:sz w:val="20"/>
          <w:szCs w:val="20"/>
        </w:rPr>
        <w:t>1.0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)</w:t>
      </w:r>
    </w:p>
    <w:p w:rsidR="001E4789" w:rsidRPr="0035638C" w:rsidRDefault="001E4789" w:rsidP="001E478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};</w:t>
      </w:r>
    </w:p>
    <w:p w:rsidR="001E4789" w:rsidRPr="0035638C" w:rsidRDefault="001E4789" w:rsidP="001E478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35638C">
        <w:rPr>
          <w:rFonts w:ascii="Consolas" w:eastAsia="Times New Roman" w:hAnsi="Consolas" w:cs="Consolas"/>
          <w:color w:val="3E999F"/>
          <w:sz w:val="20"/>
          <w:szCs w:val="20"/>
        </w:rPr>
        <w:t>assert_eq!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 xml:space="preserve">(bitpattern, </w:t>
      </w:r>
      <w:r w:rsidRPr="0035638C">
        <w:rPr>
          <w:rFonts w:ascii="Consolas" w:eastAsia="Times New Roman" w:hAnsi="Consolas" w:cs="Consolas"/>
          <w:color w:val="718C00"/>
          <w:sz w:val="20"/>
          <w:szCs w:val="20"/>
        </w:rPr>
        <w:t>0x3F800000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);</w:t>
      </w:r>
    </w:p>
    <w:p w:rsidR="001E4789" w:rsidRPr="0035638C" w:rsidRDefault="001E4789" w:rsidP="001E4789">
      <w:pPr>
        <w:pStyle w:val="a7"/>
        <w:rPr>
          <w:rFonts w:ascii="Arial" w:hAnsi="Arial" w:cs="Arial"/>
          <w:color w:val="000000" w:themeColor="text1"/>
          <w:sz w:val="20"/>
          <w:szCs w:val="20"/>
          <w:rtl/>
        </w:rPr>
      </w:pP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בדוגמא זו נעשתה קריאה של משתנה מטיפוס 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double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בצורה שבה ניתן לקרוא את ערכי הביטים שמייצגים את הערך. כמובן שזוהי דרך לא עקבית לקריאה של הערך השמור במשתנה.</w:t>
      </w:r>
    </w:p>
    <w:p w:rsidR="001E4789" w:rsidRPr="0035638C" w:rsidRDefault="001E4789" w:rsidP="001E4789">
      <w:pPr>
        <w:pStyle w:val="a7"/>
        <w:numPr>
          <w:ilvl w:val="0"/>
          <w:numId w:val="1"/>
        </w:numPr>
        <w:rPr>
          <w:rFonts w:ascii="Arial" w:hAnsi="Arial" w:cs="Arial"/>
          <w:color w:val="000000" w:themeColor="text1"/>
          <w:sz w:val="20"/>
          <w:szCs w:val="20"/>
        </w:rPr>
      </w:pP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>תוכנית לדוגמא:</w:t>
      </w:r>
    </w:p>
    <w:p w:rsidR="001E4789" w:rsidRPr="0035638C" w:rsidRDefault="001E4789" w:rsidP="001E4789">
      <w:pPr>
        <w:pStyle w:val="HTML"/>
        <w:shd w:val="clear" w:color="auto" w:fill="FFFFFF"/>
        <w:ind w:left="720"/>
        <w:rPr>
          <w:rFonts w:ascii="Arial" w:hAnsi="Arial" w:cs="Arial"/>
          <w:color w:val="000000"/>
        </w:rPr>
      </w:pPr>
      <w:r w:rsidRPr="0035638C">
        <w:rPr>
          <w:rFonts w:ascii="Arial" w:hAnsi="Arial" w:cs="Arial"/>
          <w:color w:val="808000"/>
        </w:rPr>
        <w:t xml:space="preserve">#include </w:t>
      </w:r>
      <w:r w:rsidRPr="0035638C">
        <w:rPr>
          <w:rFonts w:ascii="Arial" w:hAnsi="Arial" w:cs="Arial"/>
          <w:b/>
          <w:bCs/>
          <w:color w:val="008000"/>
        </w:rPr>
        <w:t>&lt;stdio.h&gt;</w:t>
      </w:r>
      <w:r w:rsidRPr="0035638C">
        <w:rPr>
          <w:rFonts w:ascii="Arial" w:hAnsi="Arial" w:cs="Arial"/>
          <w:b/>
          <w:bCs/>
          <w:color w:val="008000"/>
        </w:rPr>
        <w:br/>
      </w:r>
      <w:r w:rsidRPr="0035638C">
        <w:rPr>
          <w:rFonts w:ascii="Arial" w:hAnsi="Arial" w:cs="Arial"/>
          <w:b/>
          <w:bCs/>
          <w:color w:val="000080"/>
        </w:rPr>
        <w:t xml:space="preserve">int </w:t>
      </w:r>
      <w:r w:rsidRPr="0035638C">
        <w:rPr>
          <w:rFonts w:ascii="Arial" w:hAnsi="Arial" w:cs="Arial"/>
          <w:color w:val="000000"/>
        </w:rPr>
        <w:t>main() {</w:t>
      </w:r>
      <w:r w:rsidRPr="0035638C">
        <w:rPr>
          <w:rFonts w:ascii="Arial" w:hAnsi="Arial" w:cs="Arial"/>
          <w:color w:val="000000"/>
        </w:rPr>
        <w:br/>
        <w:t xml:space="preserve">    </w:t>
      </w:r>
      <w:r w:rsidRPr="0035638C">
        <w:rPr>
          <w:rFonts w:ascii="Arial" w:hAnsi="Arial" w:cs="Arial"/>
          <w:b/>
          <w:bCs/>
          <w:color w:val="000080"/>
        </w:rPr>
        <w:t xml:space="preserve">unsigned int </w:t>
      </w:r>
      <w:r w:rsidRPr="0035638C">
        <w:rPr>
          <w:rFonts w:ascii="Arial" w:hAnsi="Arial" w:cs="Arial"/>
          <w:color w:val="000000"/>
        </w:rPr>
        <w:t xml:space="preserve">x = </w:t>
      </w:r>
      <w:r w:rsidRPr="0035638C">
        <w:rPr>
          <w:rFonts w:ascii="Arial" w:hAnsi="Arial" w:cs="Arial"/>
          <w:color w:val="0000FF"/>
        </w:rPr>
        <w:t>0x76543210</w:t>
      </w:r>
      <w:r w:rsidRPr="0035638C">
        <w:rPr>
          <w:rFonts w:ascii="Arial" w:hAnsi="Arial" w:cs="Arial"/>
          <w:color w:val="000000"/>
        </w:rPr>
        <w:t>;</w:t>
      </w:r>
      <w:r w:rsidRPr="0035638C">
        <w:rPr>
          <w:rFonts w:ascii="Arial" w:hAnsi="Arial" w:cs="Arial"/>
          <w:color w:val="000000"/>
        </w:rPr>
        <w:br/>
        <w:t xml:space="preserve">    </w:t>
      </w:r>
      <w:r w:rsidRPr="0035638C">
        <w:rPr>
          <w:rFonts w:ascii="Arial" w:hAnsi="Arial" w:cs="Arial"/>
          <w:b/>
          <w:bCs/>
          <w:color w:val="000080"/>
        </w:rPr>
        <w:t xml:space="preserve">char </w:t>
      </w:r>
      <w:r w:rsidRPr="0035638C">
        <w:rPr>
          <w:rFonts w:ascii="Arial" w:hAnsi="Arial" w:cs="Arial"/>
          <w:color w:val="000000"/>
        </w:rPr>
        <w:t>*c = (</w:t>
      </w:r>
      <w:r w:rsidRPr="0035638C">
        <w:rPr>
          <w:rFonts w:ascii="Arial" w:hAnsi="Arial" w:cs="Arial"/>
          <w:b/>
          <w:bCs/>
          <w:color w:val="000080"/>
        </w:rPr>
        <w:t>char</w:t>
      </w:r>
      <w:r w:rsidRPr="0035638C">
        <w:rPr>
          <w:rFonts w:ascii="Arial" w:hAnsi="Arial" w:cs="Arial"/>
          <w:color w:val="000000"/>
        </w:rPr>
        <w:t>*) &amp;x;</w:t>
      </w:r>
      <w:r w:rsidRPr="0035638C">
        <w:rPr>
          <w:rFonts w:ascii="Arial" w:hAnsi="Arial" w:cs="Arial"/>
          <w:color w:val="000000"/>
        </w:rPr>
        <w:br/>
      </w:r>
      <w:r w:rsidRPr="0035638C">
        <w:rPr>
          <w:rFonts w:ascii="Arial" w:hAnsi="Arial" w:cs="Arial"/>
          <w:color w:val="000000"/>
        </w:rPr>
        <w:br/>
        <w:t xml:space="preserve">    printf (</w:t>
      </w:r>
      <w:r w:rsidRPr="0035638C">
        <w:rPr>
          <w:rFonts w:ascii="Arial" w:hAnsi="Arial" w:cs="Arial"/>
          <w:b/>
          <w:bCs/>
          <w:color w:val="008000"/>
        </w:rPr>
        <w:t>"*c is: 0x</w:t>
      </w:r>
      <w:r w:rsidRPr="0035638C">
        <w:rPr>
          <w:rFonts w:ascii="Arial" w:hAnsi="Arial" w:cs="Arial"/>
          <w:b/>
          <w:bCs/>
          <w:color w:val="000080"/>
        </w:rPr>
        <w:t>%x\n</w:t>
      </w:r>
      <w:r w:rsidRPr="0035638C">
        <w:rPr>
          <w:rFonts w:ascii="Arial" w:hAnsi="Arial" w:cs="Arial"/>
          <w:b/>
          <w:bCs/>
          <w:color w:val="008000"/>
        </w:rPr>
        <w:t>"</w:t>
      </w:r>
      <w:r w:rsidRPr="0035638C">
        <w:rPr>
          <w:rFonts w:ascii="Arial" w:hAnsi="Arial" w:cs="Arial"/>
          <w:color w:val="000000"/>
        </w:rPr>
        <w:t>, *c);</w:t>
      </w:r>
      <w:r w:rsidRPr="0035638C">
        <w:rPr>
          <w:rFonts w:ascii="Arial" w:hAnsi="Arial" w:cs="Arial"/>
          <w:color w:val="000000"/>
        </w:rPr>
        <w:br/>
        <w:t xml:space="preserve">    </w:t>
      </w:r>
      <w:r w:rsidRPr="0035638C">
        <w:rPr>
          <w:rFonts w:ascii="Arial" w:hAnsi="Arial" w:cs="Arial"/>
          <w:b/>
          <w:bCs/>
          <w:color w:val="000080"/>
        </w:rPr>
        <w:t xml:space="preserve">if </w:t>
      </w:r>
      <w:r w:rsidRPr="0035638C">
        <w:rPr>
          <w:rFonts w:ascii="Arial" w:hAnsi="Arial" w:cs="Arial"/>
          <w:color w:val="000000"/>
        </w:rPr>
        <w:t xml:space="preserve">(*c == </w:t>
      </w:r>
      <w:r w:rsidRPr="0035638C">
        <w:rPr>
          <w:rFonts w:ascii="Arial" w:hAnsi="Arial" w:cs="Arial"/>
          <w:color w:val="0000FF"/>
        </w:rPr>
        <w:t>0x10</w:t>
      </w:r>
      <w:r w:rsidRPr="0035638C">
        <w:rPr>
          <w:rFonts w:ascii="Arial" w:hAnsi="Arial" w:cs="Arial"/>
          <w:color w:val="000000"/>
        </w:rPr>
        <w:t>)</w:t>
      </w:r>
      <w:r w:rsidRPr="0035638C">
        <w:rPr>
          <w:rFonts w:ascii="Arial" w:hAnsi="Arial" w:cs="Arial"/>
          <w:color w:val="000000"/>
        </w:rPr>
        <w:br/>
        <w:t xml:space="preserve">    {</w:t>
      </w:r>
      <w:r w:rsidRPr="0035638C">
        <w:rPr>
          <w:rFonts w:ascii="Arial" w:hAnsi="Arial" w:cs="Arial"/>
          <w:color w:val="000000"/>
        </w:rPr>
        <w:br/>
        <w:t xml:space="preserve">        printf (</w:t>
      </w:r>
      <w:r w:rsidRPr="0035638C">
        <w:rPr>
          <w:rFonts w:ascii="Arial" w:hAnsi="Arial" w:cs="Arial"/>
          <w:b/>
          <w:bCs/>
          <w:color w:val="008000"/>
        </w:rPr>
        <w:t>"LE</w:t>
      </w:r>
      <w:r w:rsidRPr="0035638C">
        <w:rPr>
          <w:rFonts w:ascii="Arial" w:hAnsi="Arial" w:cs="Arial"/>
          <w:b/>
          <w:bCs/>
          <w:color w:val="000080"/>
        </w:rPr>
        <w:t>\n</w:t>
      </w:r>
      <w:r w:rsidRPr="0035638C">
        <w:rPr>
          <w:rFonts w:ascii="Arial" w:hAnsi="Arial" w:cs="Arial"/>
          <w:b/>
          <w:bCs/>
          <w:color w:val="008000"/>
        </w:rPr>
        <w:t>"</w:t>
      </w:r>
      <w:r w:rsidRPr="0035638C">
        <w:rPr>
          <w:rFonts w:ascii="Arial" w:hAnsi="Arial" w:cs="Arial"/>
          <w:color w:val="000000"/>
        </w:rPr>
        <w:t>);</w:t>
      </w:r>
      <w:r w:rsidRPr="0035638C">
        <w:rPr>
          <w:rFonts w:ascii="Arial" w:hAnsi="Arial" w:cs="Arial"/>
          <w:color w:val="000000"/>
        </w:rPr>
        <w:br/>
        <w:t xml:space="preserve">    }</w:t>
      </w:r>
      <w:r w:rsidRPr="0035638C">
        <w:rPr>
          <w:rFonts w:ascii="Arial" w:hAnsi="Arial" w:cs="Arial"/>
          <w:color w:val="000000"/>
        </w:rPr>
        <w:br/>
        <w:t xml:space="preserve">    </w:t>
      </w:r>
      <w:r w:rsidRPr="0035638C">
        <w:rPr>
          <w:rFonts w:ascii="Arial" w:hAnsi="Arial" w:cs="Arial"/>
          <w:b/>
          <w:bCs/>
          <w:color w:val="000080"/>
        </w:rPr>
        <w:t>else</w:t>
      </w:r>
      <w:r w:rsidRPr="0035638C">
        <w:rPr>
          <w:rFonts w:ascii="Arial" w:hAnsi="Arial" w:cs="Arial"/>
          <w:b/>
          <w:bCs/>
          <w:color w:val="000080"/>
        </w:rPr>
        <w:br/>
        <w:t xml:space="preserve">    </w:t>
      </w:r>
      <w:r w:rsidRPr="0035638C">
        <w:rPr>
          <w:rFonts w:ascii="Arial" w:hAnsi="Arial" w:cs="Arial"/>
          <w:color w:val="000000"/>
        </w:rPr>
        <w:t>{</w:t>
      </w:r>
      <w:r w:rsidRPr="0035638C">
        <w:rPr>
          <w:rFonts w:ascii="Arial" w:hAnsi="Arial" w:cs="Arial"/>
          <w:color w:val="000000"/>
        </w:rPr>
        <w:br/>
        <w:t xml:space="preserve">        printf (</w:t>
      </w:r>
      <w:r w:rsidRPr="0035638C">
        <w:rPr>
          <w:rFonts w:ascii="Arial" w:hAnsi="Arial" w:cs="Arial"/>
          <w:b/>
          <w:bCs/>
          <w:color w:val="008000"/>
        </w:rPr>
        <w:t>"BE</w:t>
      </w:r>
      <w:r w:rsidRPr="0035638C">
        <w:rPr>
          <w:rFonts w:ascii="Arial" w:hAnsi="Arial" w:cs="Arial"/>
          <w:b/>
          <w:bCs/>
          <w:color w:val="000080"/>
        </w:rPr>
        <w:t>\n</w:t>
      </w:r>
      <w:r w:rsidRPr="0035638C">
        <w:rPr>
          <w:rFonts w:ascii="Arial" w:hAnsi="Arial" w:cs="Arial"/>
          <w:b/>
          <w:bCs/>
          <w:color w:val="008000"/>
        </w:rPr>
        <w:t>"</w:t>
      </w:r>
      <w:r w:rsidRPr="0035638C">
        <w:rPr>
          <w:rFonts w:ascii="Arial" w:hAnsi="Arial" w:cs="Arial"/>
          <w:color w:val="000000"/>
        </w:rPr>
        <w:t>);</w:t>
      </w:r>
      <w:r w:rsidRPr="0035638C">
        <w:rPr>
          <w:rFonts w:ascii="Arial" w:hAnsi="Arial" w:cs="Arial"/>
          <w:color w:val="000000"/>
        </w:rPr>
        <w:br/>
        <w:t xml:space="preserve">    }</w:t>
      </w:r>
      <w:r w:rsidRPr="0035638C">
        <w:rPr>
          <w:rFonts w:ascii="Arial" w:hAnsi="Arial" w:cs="Arial"/>
          <w:color w:val="000000"/>
        </w:rPr>
        <w:br/>
      </w:r>
      <w:r w:rsidRPr="0035638C">
        <w:rPr>
          <w:rFonts w:ascii="Arial" w:hAnsi="Arial" w:cs="Arial"/>
          <w:color w:val="000000"/>
        </w:rPr>
        <w:br/>
        <w:t xml:space="preserve">    </w:t>
      </w:r>
      <w:r w:rsidRPr="0035638C">
        <w:rPr>
          <w:rFonts w:ascii="Arial" w:hAnsi="Arial" w:cs="Arial"/>
          <w:b/>
          <w:bCs/>
          <w:color w:val="000080"/>
        </w:rPr>
        <w:t xml:space="preserve">return </w:t>
      </w:r>
      <w:r w:rsidRPr="0035638C">
        <w:rPr>
          <w:rFonts w:ascii="Arial" w:hAnsi="Arial" w:cs="Arial"/>
          <w:color w:val="0000FF"/>
        </w:rPr>
        <w:t>0</w:t>
      </w:r>
      <w:r w:rsidRPr="0035638C">
        <w:rPr>
          <w:rFonts w:ascii="Arial" w:hAnsi="Arial" w:cs="Arial"/>
          <w:color w:val="000000"/>
        </w:rPr>
        <w:t>;</w:t>
      </w:r>
      <w:r w:rsidRPr="0035638C">
        <w:rPr>
          <w:rFonts w:ascii="Arial" w:hAnsi="Arial" w:cs="Arial"/>
          <w:color w:val="000000"/>
        </w:rPr>
        <w:br/>
        <w:t>}</w:t>
      </w:r>
    </w:p>
    <w:p w:rsidR="001E4789" w:rsidRPr="0035638C" w:rsidRDefault="001E4789" w:rsidP="001E4789">
      <w:pPr>
        <w:pStyle w:val="HTML"/>
        <w:shd w:val="clear" w:color="auto" w:fill="FFFFFF"/>
        <w:bidi/>
        <w:ind w:left="720"/>
        <w:rPr>
          <w:rFonts w:ascii="Arial" w:hAnsi="Arial" w:cs="Arial"/>
          <w:color w:val="000000" w:themeColor="text1"/>
          <w:rtl/>
        </w:rPr>
      </w:pPr>
      <w:r w:rsidRPr="0035638C">
        <w:rPr>
          <w:rFonts w:ascii="Arial" w:hAnsi="Arial" w:cs="Arial" w:hint="cs"/>
          <w:color w:val="000000" w:themeColor="text1"/>
          <w:rtl/>
        </w:rPr>
        <w:t xml:space="preserve">תכנית זו מגדירה משתנה מטיפוס </w:t>
      </w:r>
      <w:r w:rsidRPr="0035638C">
        <w:rPr>
          <w:rFonts w:ascii="Arial" w:hAnsi="Arial" w:cs="Arial"/>
          <w:color w:val="000000" w:themeColor="text1"/>
        </w:rPr>
        <w:t>unsigned int</w:t>
      </w:r>
      <w:r w:rsidRPr="0035638C">
        <w:rPr>
          <w:rFonts w:ascii="Arial" w:hAnsi="Arial" w:cs="Arial" w:hint="cs"/>
          <w:color w:val="000000" w:themeColor="text1"/>
          <w:rtl/>
        </w:rPr>
        <w:t xml:space="preserve"> ושומרת ערך מסויים בתוכו. לאחר מכן היא מגדירה מצביע מטיפוס </w:t>
      </w:r>
      <w:r w:rsidRPr="0035638C">
        <w:rPr>
          <w:rFonts w:ascii="Arial" w:hAnsi="Arial" w:cs="Arial"/>
          <w:color w:val="000000" w:themeColor="text1"/>
        </w:rPr>
        <w:t>char</w:t>
      </w:r>
      <w:r w:rsidRPr="0035638C">
        <w:rPr>
          <w:rFonts w:ascii="Arial" w:hAnsi="Arial" w:cs="Arial" w:hint="cs"/>
          <w:color w:val="000000" w:themeColor="text1"/>
          <w:rtl/>
        </w:rPr>
        <w:t xml:space="preserve"> לאותו המשתנה (</w:t>
      </w:r>
      <w:r w:rsidRPr="0035638C">
        <w:rPr>
          <w:rFonts w:ascii="Arial" w:hAnsi="Arial" w:cs="Arial"/>
          <w:color w:val="000000" w:themeColor="text1"/>
        </w:rPr>
        <w:t>type punning</w:t>
      </w:r>
      <w:r w:rsidRPr="0035638C">
        <w:rPr>
          <w:rFonts w:ascii="Arial" w:hAnsi="Arial" w:cs="Arial" w:hint="cs"/>
          <w:color w:val="000000" w:themeColor="text1"/>
          <w:rtl/>
        </w:rPr>
        <w:t xml:space="preserve">). בגלל שגודל של </w:t>
      </w:r>
      <w:r w:rsidRPr="0035638C">
        <w:rPr>
          <w:rFonts w:ascii="Arial" w:hAnsi="Arial" w:cs="Arial"/>
          <w:color w:val="000000" w:themeColor="text1"/>
        </w:rPr>
        <w:t>char</w:t>
      </w:r>
      <w:r w:rsidRPr="0035638C">
        <w:rPr>
          <w:rFonts w:ascii="Arial" w:hAnsi="Arial" w:cs="Arial" w:hint="cs"/>
          <w:color w:val="000000" w:themeColor="text1"/>
          <w:rtl/>
        </w:rPr>
        <w:t xml:space="preserve"> הוא בייט אחד וגודל של </w:t>
      </w:r>
      <w:r w:rsidRPr="0035638C">
        <w:rPr>
          <w:rFonts w:ascii="Arial" w:hAnsi="Arial" w:cs="Arial"/>
          <w:color w:val="000000" w:themeColor="text1"/>
        </w:rPr>
        <w:t>unsigned int</w:t>
      </w:r>
      <w:r w:rsidRPr="0035638C">
        <w:rPr>
          <w:rFonts w:ascii="Arial" w:hAnsi="Arial" w:cs="Arial" w:hint="cs"/>
          <w:color w:val="000000" w:themeColor="text1"/>
          <w:rtl/>
        </w:rPr>
        <w:t xml:space="preserve"> הוא 4 בייטים ברגע שהשמנו את הכתובת של </w:t>
      </w:r>
      <w:r w:rsidRPr="0035638C">
        <w:rPr>
          <w:rFonts w:ascii="Arial" w:hAnsi="Arial" w:cs="Arial"/>
          <w:color w:val="000000" w:themeColor="text1"/>
        </w:rPr>
        <w:t>x</w:t>
      </w:r>
      <w:r w:rsidRPr="0035638C">
        <w:rPr>
          <w:rFonts w:ascii="Arial" w:hAnsi="Arial" w:cs="Arial" w:hint="cs"/>
          <w:color w:val="000000" w:themeColor="text1"/>
          <w:rtl/>
        </w:rPr>
        <w:t xml:space="preserve"> לתוך המצביע </w:t>
      </w:r>
      <w:r w:rsidRPr="0035638C">
        <w:rPr>
          <w:rFonts w:ascii="Arial" w:hAnsi="Arial" w:cs="Arial"/>
          <w:color w:val="000000" w:themeColor="text1"/>
        </w:rPr>
        <w:t>c</w:t>
      </w:r>
      <w:r w:rsidRPr="0035638C">
        <w:rPr>
          <w:rFonts w:ascii="Arial" w:hAnsi="Arial" w:cs="Arial" w:hint="cs"/>
          <w:color w:val="000000" w:themeColor="text1"/>
          <w:rtl/>
        </w:rPr>
        <w:t xml:space="preserve"> אנחנו מצביעים לבייט הראשון בסדר השמירה של הבתים בזיכרון. לכן לפי השוואה של הערך ש-</w:t>
      </w:r>
      <w:r w:rsidRPr="0035638C">
        <w:rPr>
          <w:rFonts w:ascii="Arial" w:hAnsi="Arial" w:cs="Arial"/>
          <w:color w:val="000000" w:themeColor="text1"/>
        </w:rPr>
        <w:t>c</w:t>
      </w:r>
      <w:r w:rsidRPr="0035638C">
        <w:rPr>
          <w:rFonts w:ascii="Arial" w:hAnsi="Arial" w:cs="Arial" w:hint="cs"/>
          <w:color w:val="000000" w:themeColor="text1"/>
          <w:rtl/>
        </w:rPr>
        <w:t xml:space="preserve"> מצביע עליו לערך </w:t>
      </w:r>
      <w:r w:rsidRPr="0035638C">
        <w:rPr>
          <w:rFonts w:ascii="Arial" w:hAnsi="Arial" w:cs="Arial"/>
          <w:color w:val="000000" w:themeColor="text1"/>
        </w:rPr>
        <w:t>0x10</w:t>
      </w:r>
      <w:r w:rsidRPr="0035638C">
        <w:rPr>
          <w:rFonts w:ascii="Arial" w:hAnsi="Arial" w:cs="Arial" w:hint="cs"/>
          <w:color w:val="000000" w:themeColor="text1"/>
          <w:rtl/>
        </w:rPr>
        <w:t xml:space="preserve"> (10 הקסדצימלי) ניתן לגלות מה הסדר שבו הבתים נשמרים בזיכרון (מהסוף להתחלה או מההתחלה לסוף).</w:t>
      </w:r>
    </w:p>
    <w:p w:rsidR="001E4789" w:rsidRPr="0035638C" w:rsidRDefault="001E4789" w:rsidP="001E4789">
      <w:pPr>
        <w:pStyle w:val="HTML"/>
        <w:numPr>
          <w:ilvl w:val="0"/>
          <w:numId w:val="1"/>
        </w:numPr>
        <w:shd w:val="clear" w:color="auto" w:fill="FFFFFF"/>
        <w:bidi/>
        <w:rPr>
          <w:rFonts w:ascii="Arial" w:hAnsi="Arial" w:cs="Arial"/>
          <w:color w:val="000000" w:themeColor="text1"/>
          <w:rtl/>
        </w:rPr>
      </w:pPr>
      <w:r w:rsidRPr="0035638C">
        <w:rPr>
          <w:rFonts w:ascii="Arial" w:hAnsi="Arial" w:cs="Arial"/>
          <w:color w:val="000000" w:themeColor="text1"/>
        </w:rPr>
        <w:t>Union</w:t>
      </w:r>
      <w:r w:rsidRPr="0035638C">
        <w:rPr>
          <w:rFonts w:ascii="Arial" w:hAnsi="Arial" w:cs="Arial" w:hint="cs"/>
          <w:color w:val="000000" w:themeColor="text1"/>
          <w:rtl/>
        </w:rPr>
        <w:t xml:space="preserve"> בשפת </w:t>
      </w:r>
      <w:r w:rsidRPr="0035638C">
        <w:rPr>
          <w:rFonts w:ascii="Arial" w:hAnsi="Arial" w:cs="Arial"/>
          <w:color w:val="000000" w:themeColor="text1"/>
        </w:rPr>
        <w:t>c</w:t>
      </w:r>
      <w:r w:rsidRPr="0035638C">
        <w:rPr>
          <w:rFonts w:ascii="Arial" w:hAnsi="Arial" w:cs="Arial" w:hint="cs"/>
          <w:color w:val="000000" w:themeColor="text1"/>
          <w:rtl/>
        </w:rPr>
        <w:t xml:space="preserve"> הוא ניסיון למימוש </w:t>
      </w:r>
      <w:r w:rsidRPr="0035638C">
        <w:rPr>
          <w:rFonts w:ascii="Arial" w:hAnsi="Arial" w:cs="Arial"/>
          <w:color w:val="000000" w:themeColor="text1"/>
        </w:rPr>
        <w:t>disjoint union</w:t>
      </w:r>
      <w:r w:rsidRPr="0035638C">
        <w:rPr>
          <w:rFonts w:ascii="Arial" w:hAnsi="Arial" w:cs="Arial" w:hint="cs"/>
          <w:color w:val="000000" w:themeColor="text1"/>
          <w:rtl/>
        </w:rPr>
        <w:t xml:space="preserve"> שכן בכל רגע נתון הערך השמור בו שייך לאחד הטיפוסים שמהם הוא נבנה, אך לעומת </w:t>
      </w:r>
      <w:r w:rsidRPr="0035638C">
        <w:rPr>
          <w:rFonts w:ascii="Arial" w:hAnsi="Arial" w:cs="Arial"/>
          <w:color w:val="000000" w:themeColor="text1"/>
        </w:rPr>
        <w:t>disjoint union</w:t>
      </w:r>
      <w:r w:rsidRPr="0035638C">
        <w:rPr>
          <w:rFonts w:ascii="Arial" w:hAnsi="Arial" w:cs="Arial" w:hint="cs"/>
          <w:color w:val="000000" w:themeColor="text1"/>
          <w:rtl/>
        </w:rPr>
        <w:t xml:space="preserve"> אין תיוג שמצביע לאיזה טיפוס שייך הערך הנוכחי בו.</w:t>
      </w:r>
    </w:p>
    <w:p w:rsidR="001E4789" w:rsidRPr="0035638C" w:rsidRDefault="001E4789" w:rsidP="001E4789">
      <w:pPr>
        <w:pStyle w:val="a7"/>
        <w:numPr>
          <w:ilvl w:val="0"/>
          <w:numId w:val="1"/>
        </w:numPr>
        <w:rPr>
          <w:rFonts w:ascii="Arial" w:hAnsi="Arial" w:cs="Arial"/>
          <w:color w:val="000000" w:themeColor="text1"/>
          <w:sz w:val="20"/>
          <w:szCs w:val="20"/>
        </w:rPr>
      </w:pPr>
      <w:r w:rsidRPr="0035638C">
        <w:rPr>
          <w:rFonts w:ascii="Arial" w:hAnsi="Arial" w:cs="Arial"/>
          <w:color w:val="000000" w:themeColor="text1"/>
          <w:sz w:val="20"/>
          <w:szCs w:val="20"/>
        </w:rPr>
        <w:t>Gradual typing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>- שפת התכנות דוגלת בטיפוסיות דינמית, כלומר הטיפוסים נאכפים בזמן ריצה.</w:t>
      </w:r>
    </w:p>
    <w:p w:rsidR="001E4789" w:rsidRPr="0035638C" w:rsidRDefault="001E4789" w:rsidP="001E4789">
      <w:pPr>
        <w:pStyle w:val="a7"/>
        <w:rPr>
          <w:rFonts w:ascii="Arial" w:hAnsi="Arial" w:cs="Arial"/>
          <w:color w:val="000000" w:themeColor="text1"/>
          <w:sz w:val="20"/>
          <w:szCs w:val="20"/>
          <w:rtl/>
        </w:rPr>
      </w:pPr>
      <w:r w:rsidRPr="0035638C">
        <w:rPr>
          <w:rFonts w:ascii="Arial" w:hAnsi="Arial" w:cs="Arial"/>
          <w:color w:val="000000" w:themeColor="text1"/>
          <w:sz w:val="20"/>
          <w:szCs w:val="20"/>
        </w:rPr>
        <w:t>Mixed typing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>- שפת התכנות דוגלת הן בטיפוסיות סטטית והן בטיפוסיות דינמית. כלומרת חלק מבדיקות הטיפוסים מבוצעות בזמן הידור וחלק מבוצעות בזמן ריצה ויתכן שלפעמים גם וגם.</w:t>
      </w:r>
    </w:p>
    <w:p w:rsidR="001E4789" w:rsidRPr="0035638C" w:rsidRDefault="001E4789" w:rsidP="001E4789">
      <w:pPr>
        <w:pStyle w:val="a7"/>
        <w:numPr>
          <w:ilvl w:val="0"/>
          <w:numId w:val="1"/>
        </w:numPr>
        <w:rPr>
          <w:rFonts w:ascii="Arial" w:hAnsi="Arial" w:cs="Arial"/>
          <w:color w:val="000000" w:themeColor="text1"/>
          <w:sz w:val="20"/>
          <w:szCs w:val="20"/>
        </w:rPr>
      </w:pP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בשפה 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nimrod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יש שימוש במערכים סטטיים וגמישים. </w:t>
      </w:r>
    </w:p>
    <w:p w:rsidR="001E4789" w:rsidRPr="0035638C" w:rsidRDefault="001E4789" w:rsidP="001E4789">
      <w:pPr>
        <w:pStyle w:val="a7"/>
        <w:rPr>
          <w:rFonts w:ascii="Arial" w:hAnsi="Arial" w:cs="Arial"/>
          <w:color w:val="000000" w:themeColor="text1"/>
          <w:sz w:val="20"/>
          <w:szCs w:val="20"/>
          <w:rtl/>
        </w:rPr>
      </w:pP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>השימוש במערכים סטטיים נעשה על ידי הגדרה של טיפוס מערך(טיפוס הערכים בתוכו וטווח האינדקסים של המערך שמיוצג על ידי כל טיפוס אורדינלי) ושימוש ב-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[]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>.דוגמא  למערך סטטי:</w:t>
      </w:r>
    </w:p>
    <w:p w:rsidR="001E4789" w:rsidRPr="0035638C" w:rsidRDefault="001E4789" w:rsidP="001E4789">
      <w:pPr>
        <w:bidi w:val="0"/>
        <w:spacing w:after="0" w:line="240" w:lineRule="auto"/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</w:pPr>
      <w:r w:rsidRPr="0035638C">
        <w:rPr>
          <w:rFonts w:ascii="Consolas" w:eastAsia="Times New Roman" w:hAnsi="Consolas" w:cs="Consolas"/>
          <w:b/>
          <w:bCs/>
          <w:color w:val="5E8F60"/>
          <w:sz w:val="20"/>
          <w:szCs w:val="20"/>
        </w:rPr>
        <w:t>type</w:t>
      </w:r>
    </w:p>
    <w:p w:rsidR="001E4789" w:rsidRPr="0035638C" w:rsidRDefault="001E4789" w:rsidP="001E4789">
      <w:pPr>
        <w:bidi w:val="0"/>
        <w:spacing w:after="0" w:line="240" w:lineRule="auto"/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</w:pP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 </w:t>
      </w:r>
      <w:r w:rsidRPr="0035638C">
        <w:rPr>
          <w:rFonts w:ascii="Consolas" w:eastAsia="Times New Roman" w:hAnsi="Consolas" w:cs="Consolas"/>
          <w:color w:val="3B3B3B"/>
          <w:sz w:val="20"/>
          <w:szCs w:val="20"/>
        </w:rPr>
        <w:t>IntArray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3B3B3B"/>
          <w:sz w:val="20"/>
          <w:szCs w:val="20"/>
        </w:rPr>
        <w:t>array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[</w:t>
      </w:r>
      <w:r w:rsidRPr="0035638C">
        <w:rPr>
          <w:rFonts w:ascii="Consolas" w:eastAsia="Times New Roman" w:hAnsi="Consolas" w:cs="Consolas"/>
          <w:color w:val="252DBE"/>
          <w:sz w:val="20"/>
          <w:szCs w:val="20"/>
        </w:rPr>
        <w:t>0.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.</w:t>
      </w:r>
      <w:r w:rsidRPr="0035638C">
        <w:rPr>
          <w:rFonts w:ascii="Consolas" w:eastAsia="Times New Roman" w:hAnsi="Consolas" w:cs="Consolas"/>
          <w:color w:val="252DBE"/>
          <w:sz w:val="20"/>
          <w:szCs w:val="20"/>
        </w:rPr>
        <w:t>5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3B3B3B"/>
          <w:sz w:val="20"/>
          <w:szCs w:val="20"/>
        </w:rPr>
        <w:t>int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]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i/>
          <w:iCs/>
          <w:color w:val="484A86"/>
          <w:sz w:val="20"/>
          <w:szCs w:val="20"/>
        </w:rPr>
        <w:t># an array that is indexed with 0..5</w:t>
      </w:r>
    </w:p>
    <w:p w:rsidR="001E4789" w:rsidRPr="0035638C" w:rsidRDefault="001E4789" w:rsidP="001E4789">
      <w:pPr>
        <w:bidi w:val="0"/>
        <w:spacing w:after="0" w:line="240" w:lineRule="auto"/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</w:pPr>
      <w:r w:rsidRPr="0035638C">
        <w:rPr>
          <w:rFonts w:ascii="Consolas" w:eastAsia="Times New Roman" w:hAnsi="Consolas" w:cs="Consolas"/>
          <w:b/>
          <w:bCs/>
          <w:color w:val="5E8F60"/>
          <w:sz w:val="20"/>
          <w:szCs w:val="20"/>
        </w:rPr>
        <w:t>var</w:t>
      </w:r>
    </w:p>
    <w:p w:rsidR="001E4789" w:rsidRPr="0035638C" w:rsidRDefault="001E4789" w:rsidP="001E4789">
      <w:pPr>
        <w:bidi w:val="0"/>
        <w:spacing w:after="0" w:line="240" w:lineRule="auto"/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</w:pP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 </w:t>
      </w:r>
      <w:r w:rsidRPr="0035638C">
        <w:rPr>
          <w:rFonts w:ascii="Consolas" w:eastAsia="Times New Roman" w:hAnsi="Consolas" w:cs="Consolas"/>
          <w:color w:val="3B3B3B"/>
          <w:sz w:val="20"/>
          <w:szCs w:val="20"/>
        </w:rPr>
        <w:t>x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: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3B3B3B"/>
          <w:sz w:val="20"/>
          <w:szCs w:val="20"/>
        </w:rPr>
        <w:t>IntArray</w:t>
      </w:r>
    </w:p>
    <w:p w:rsidR="001E4789" w:rsidRPr="0035638C" w:rsidRDefault="001E4789" w:rsidP="001E4789">
      <w:pPr>
        <w:bidi w:val="0"/>
        <w:spacing w:after="0" w:line="240" w:lineRule="auto"/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</w:pPr>
      <w:r w:rsidRPr="0035638C">
        <w:rPr>
          <w:rFonts w:ascii="Consolas" w:eastAsia="Times New Roman" w:hAnsi="Consolas" w:cs="Consolas"/>
          <w:color w:val="3B3B3B"/>
          <w:sz w:val="20"/>
          <w:szCs w:val="20"/>
        </w:rPr>
        <w:lastRenderedPageBreak/>
        <w:t>x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[</w:t>
      </w:r>
      <w:r w:rsidRPr="0035638C">
        <w:rPr>
          <w:rFonts w:ascii="Consolas" w:eastAsia="Times New Roman" w:hAnsi="Consolas" w:cs="Consolas"/>
          <w:color w:val="252DBE"/>
          <w:sz w:val="20"/>
          <w:szCs w:val="20"/>
        </w:rPr>
        <w:t>1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252DBE"/>
          <w:sz w:val="20"/>
          <w:szCs w:val="20"/>
        </w:rPr>
        <w:t>2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252DBE"/>
          <w:sz w:val="20"/>
          <w:szCs w:val="20"/>
        </w:rPr>
        <w:t>3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252DBE"/>
          <w:sz w:val="20"/>
          <w:szCs w:val="20"/>
        </w:rPr>
        <w:t>4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252DBE"/>
          <w:sz w:val="20"/>
          <w:szCs w:val="20"/>
        </w:rPr>
        <w:t>5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252DBE"/>
          <w:sz w:val="20"/>
          <w:szCs w:val="20"/>
        </w:rPr>
        <w:t>6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]</w:t>
      </w:r>
    </w:p>
    <w:p w:rsidR="001E4789" w:rsidRPr="0035638C" w:rsidRDefault="001E4789" w:rsidP="001E4789">
      <w:pPr>
        <w:bidi w:val="0"/>
        <w:spacing w:after="0" w:line="240" w:lineRule="auto"/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</w:pPr>
      <w:r w:rsidRPr="0035638C">
        <w:rPr>
          <w:rFonts w:ascii="Consolas" w:eastAsia="Times New Roman" w:hAnsi="Consolas" w:cs="Consolas"/>
          <w:b/>
          <w:bCs/>
          <w:color w:val="5E8F60"/>
          <w:sz w:val="20"/>
          <w:szCs w:val="20"/>
        </w:rPr>
        <w:t>for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3B3B3B"/>
          <w:sz w:val="20"/>
          <w:szCs w:val="20"/>
        </w:rPr>
        <w:t>i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b/>
          <w:bCs/>
          <w:color w:val="5E8F60"/>
          <w:sz w:val="20"/>
          <w:szCs w:val="20"/>
        </w:rPr>
        <w:t>in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3B3B3B"/>
          <w:sz w:val="20"/>
          <w:szCs w:val="20"/>
        </w:rPr>
        <w:t>low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(</w:t>
      </w:r>
      <w:r w:rsidRPr="0035638C">
        <w:rPr>
          <w:rFonts w:ascii="Consolas" w:eastAsia="Times New Roman" w:hAnsi="Consolas" w:cs="Consolas"/>
          <w:color w:val="3B3B3B"/>
          <w:sz w:val="20"/>
          <w:szCs w:val="20"/>
        </w:rPr>
        <w:t>x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)..</w:t>
      </w:r>
      <w:r w:rsidRPr="0035638C">
        <w:rPr>
          <w:rFonts w:ascii="Consolas" w:eastAsia="Times New Roman" w:hAnsi="Consolas" w:cs="Consolas"/>
          <w:color w:val="3B3B3B"/>
          <w:sz w:val="20"/>
          <w:szCs w:val="20"/>
        </w:rPr>
        <w:t>high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(</w:t>
      </w:r>
      <w:r w:rsidRPr="0035638C">
        <w:rPr>
          <w:rFonts w:ascii="Consolas" w:eastAsia="Times New Roman" w:hAnsi="Consolas" w:cs="Consolas"/>
          <w:color w:val="3B3B3B"/>
          <w:sz w:val="20"/>
          <w:szCs w:val="20"/>
        </w:rPr>
        <w:t>x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):</w:t>
      </w:r>
    </w:p>
    <w:p w:rsidR="001E4789" w:rsidRPr="00660702" w:rsidRDefault="001E4789" w:rsidP="001E4789">
      <w:pPr>
        <w:tabs>
          <w:tab w:val="left" w:pos="2349"/>
        </w:tabs>
        <w:bidi w:val="0"/>
        <w:rPr>
          <w:rFonts w:ascii="Consolas" w:eastAsia="Times New Roman" w:hAnsi="Consolas" w:cs="Consolas"/>
          <w:color w:val="000000"/>
          <w:sz w:val="20"/>
          <w:szCs w:val="20"/>
        </w:rPr>
      </w:pPr>
      <w:r w:rsidRPr="00660702">
        <w:rPr>
          <w:rFonts w:ascii="Consolas" w:eastAsia="Times New Roman" w:hAnsi="Consolas" w:cs="Consolas"/>
          <w:color w:val="3B3B3B"/>
          <w:sz w:val="20"/>
          <w:szCs w:val="20"/>
        </w:rPr>
        <w:t>echo</w:t>
      </w:r>
      <w:r w:rsidRPr="00660702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660702">
        <w:rPr>
          <w:rFonts w:ascii="Consolas" w:eastAsia="Times New Roman" w:hAnsi="Consolas" w:cs="Consolas"/>
          <w:color w:val="3B3B3B"/>
          <w:sz w:val="20"/>
          <w:szCs w:val="20"/>
        </w:rPr>
        <w:t>x</w:t>
      </w:r>
      <w:r w:rsidRPr="00660702">
        <w:rPr>
          <w:rFonts w:ascii="Consolas" w:eastAsia="Times New Roman" w:hAnsi="Consolas" w:cs="Consolas"/>
          <w:color w:val="000000"/>
          <w:sz w:val="20"/>
          <w:szCs w:val="20"/>
        </w:rPr>
        <w:t>[</w:t>
      </w:r>
      <w:r w:rsidRPr="00660702">
        <w:rPr>
          <w:rFonts w:ascii="Consolas" w:eastAsia="Times New Roman" w:hAnsi="Consolas" w:cs="Consolas"/>
          <w:color w:val="3B3B3B"/>
          <w:sz w:val="20"/>
          <w:szCs w:val="20"/>
        </w:rPr>
        <w:t>i</w:t>
      </w:r>
      <w:r w:rsidRPr="00660702">
        <w:rPr>
          <w:rFonts w:ascii="Consolas" w:eastAsia="Times New Roman" w:hAnsi="Consolas" w:cs="Consolas"/>
          <w:color w:val="000000"/>
          <w:sz w:val="20"/>
          <w:szCs w:val="20"/>
        </w:rPr>
        <w:t>]</w:t>
      </w:r>
      <w:r w:rsidRPr="00660702">
        <w:rPr>
          <w:rFonts w:ascii="Consolas" w:eastAsia="Times New Roman" w:hAnsi="Consolas" w:cs="Consolas"/>
          <w:color w:val="000000"/>
          <w:sz w:val="20"/>
          <w:szCs w:val="20"/>
        </w:rPr>
        <w:tab/>
      </w:r>
    </w:p>
    <w:p w:rsidR="001E4789" w:rsidRPr="0035638C" w:rsidRDefault="001E4789" w:rsidP="001E4789">
      <w:pPr>
        <w:pStyle w:val="a7"/>
        <w:tabs>
          <w:tab w:val="left" w:pos="2349"/>
        </w:tabs>
        <w:bidi w:val="0"/>
        <w:rPr>
          <w:rFonts w:ascii="Arial" w:hAnsi="Arial" w:cs="Arial"/>
          <w:color w:val="000000" w:themeColor="text1"/>
          <w:sz w:val="20"/>
          <w:szCs w:val="20"/>
        </w:rPr>
      </w:pPr>
    </w:p>
    <w:p w:rsidR="001E4789" w:rsidRPr="0035638C" w:rsidRDefault="001E4789" w:rsidP="001E4789">
      <w:pPr>
        <w:pStyle w:val="a7"/>
        <w:tabs>
          <w:tab w:val="left" w:pos="2349"/>
        </w:tabs>
        <w:rPr>
          <w:rFonts w:ascii="Arial" w:hAnsi="Arial" w:cs="Arial"/>
          <w:color w:val="000000" w:themeColor="text1"/>
          <w:sz w:val="20"/>
          <w:szCs w:val="20"/>
          <w:rtl/>
        </w:rPr>
      </w:pP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השימוש במערכים גמישים נעשה על ידי 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sequences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. על מנת ליצור 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sequence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יש להשתמש ב-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@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ובבנאי המערך הרגיל (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[]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>) כמו בדוגמא הבאה:</w:t>
      </w:r>
    </w:p>
    <w:p w:rsidR="001E4789" w:rsidRPr="0035638C" w:rsidRDefault="001E4789" w:rsidP="001E4789">
      <w:pPr>
        <w:bidi w:val="0"/>
        <w:spacing w:after="0" w:line="240" w:lineRule="auto"/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</w:pPr>
      <w:r w:rsidRPr="0035638C">
        <w:rPr>
          <w:rFonts w:ascii="Consolas" w:eastAsia="Times New Roman" w:hAnsi="Consolas" w:cs="Consolas"/>
          <w:b/>
          <w:bCs/>
          <w:color w:val="5E8F60"/>
          <w:sz w:val="20"/>
          <w:szCs w:val="20"/>
        </w:rPr>
        <w:t>var</w:t>
      </w:r>
    </w:p>
    <w:p w:rsidR="001E4789" w:rsidRPr="0035638C" w:rsidRDefault="001E4789" w:rsidP="001E4789">
      <w:pPr>
        <w:bidi w:val="0"/>
        <w:spacing w:after="0" w:line="240" w:lineRule="auto"/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</w:pP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 </w:t>
      </w:r>
      <w:r w:rsidRPr="0035638C">
        <w:rPr>
          <w:rFonts w:ascii="Consolas" w:eastAsia="Times New Roman" w:hAnsi="Consolas" w:cs="Consolas"/>
          <w:color w:val="3B3B3B"/>
          <w:sz w:val="20"/>
          <w:szCs w:val="20"/>
        </w:rPr>
        <w:t>x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: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3B3B3B"/>
          <w:sz w:val="20"/>
          <w:szCs w:val="20"/>
        </w:rPr>
        <w:t>seq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[</w:t>
      </w:r>
      <w:r w:rsidRPr="0035638C">
        <w:rPr>
          <w:rFonts w:ascii="Consolas" w:eastAsia="Times New Roman" w:hAnsi="Consolas" w:cs="Consolas"/>
          <w:color w:val="3B3B3B"/>
          <w:sz w:val="20"/>
          <w:szCs w:val="20"/>
        </w:rPr>
        <w:t>int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]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i/>
          <w:iCs/>
          <w:color w:val="484A86"/>
          <w:sz w:val="20"/>
          <w:szCs w:val="20"/>
        </w:rPr>
        <w:t># a reference to a sequence of integers</w:t>
      </w:r>
    </w:p>
    <w:p w:rsidR="001E4789" w:rsidRPr="0035638C" w:rsidRDefault="001E4789" w:rsidP="001E4789">
      <w:pPr>
        <w:tabs>
          <w:tab w:val="left" w:pos="2349"/>
        </w:tabs>
        <w:bidi w:val="0"/>
        <w:rPr>
          <w:rFonts w:ascii="Arial" w:hAnsi="Arial" w:cs="Arial"/>
          <w:color w:val="000000" w:themeColor="text1"/>
          <w:sz w:val="20"/>
          <w:szCs w:val="20"/>
        </w:rPr>
      </w:pPr>
      <w:r w:rsidRPr="0035638C">
        <w:rPr>
          <w:rFonts w:ascii="Consolas" w:eastAsia="Times New Roman" w:hAnsi="Consolas" w:cs="Consolas"/>
          <w:color w:val="3B3B3B"/>
          <w:sz w:val="20"/>
          <w:szCs w:val="20"/>
        </w:rPr>
        <w:t>x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@[</w:t>
      </w:r>
      <w:r w:rsidRPr="0035638C">
        <w:rPr>
          <w:rFonts w:ascii="Consolas" w:eastAsia="Times New Roman" w:hAnsi="Consolas" w:cs="Consolas"/>
          <w:color w:val="252DBE"/>
          <w:sz w:val="20"/>
          <w:szCs w:val="20"/>
        </w:rPr>
        <w:t>1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252DBE"/>
          <w:sz w:val="20"/>
          <w:szCs w:val="20"/>
        </w:rPr>
        <w:t>2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252DBE"/>
          <w:sz w:val="20"/>
          <w:szCs w:val="20"/>
        </w:rPr>
        <w:t>3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252DBE"/>
          <w:sz w:val="20"/>
          <w:szCs w:val="20"/>
        </w:rPr>
        <w:t>4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252DBE"/>
          <w:sz w:val="20"/>
          <w:szCs w:val="20"/>
        </w:rPr>
        <w:t>5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35638C">
        <w:rPr>
          <w:rFonts w:ascii="Consolas" w:eastAsia="Times New Roman" w:hAnsi="Consolas" w:cs="Consolas"/>
          <w:color w:val="444444"/>
          <w:sz w:val="20"/>
          <w:szCs w:val="20"/>
          <w:shd w:val="clear" w:color="auto" w:fill="F5F5F5"/>
        </w:rPr>
        <w:t xml:space="preserve"> </w:t>
      </w:r>
      <w:r w:rsidRPr="0035638C">
        <w:rPr>
          <w:rFonts w:ascii="Consolas" w:eastAsia="Times New Roman" w:hAnsi="Consolas" w:cs="Consolas"/>
          <w:color w:val="252DBE"/>
          <w:sz w:val="20"/>
          <w:szCs w:val="20"/>
        </w:rPr>
        <w:t>6</w:t>
      </w:r>
      <w:r w:rsidRPr="0035638C">
        <w:rPr>
          <w:rFonts w:ascii="Consolas" w:eastAsia="Times New Roman" w:hAnsi="Consolas" w:cs="Consolas"/>
          <w:color w:val="000000"/>
          <w:sz w:val="20"/>
          <w:szCs w:val="20"/>
        </w:rPr>
        <w:t>]</w:t>
      </w:r>
    </w:p>
    <w:p w:rsidR="001E4789" w:rsidRPr="0035638C" w:rsidRDefault="001E4789" w:rsidP="001E4789">
      <w:pPr>
        <w:pStyle w:val="a7"/>
        <w:bidi w:val="0"/>
        <w:rPr>
          <w:rFonts w:ascii="Consolas" w:eastAsia="Times New Roman" w:hAnsi="Consolas" w:cs="Consolas"/>
          <w:color w:val="3B3B3B"/>
          <w:sz w:val="20"/>
          <w:szCs w:val="20"/>
        </w:rPr>
      </w:pPr>
    </w:p>
    <w:p w:rsidR="001E4789" w:rsidRPr="0035638C" w:rsidRDefault="001E4789" w:rsidP="001E4789">
      <w:pPr>
        <w:pStyle w:val="a7"/>
        <w:rPr>
          <w:rFonts w:ascii="Arial" w:hAnsi="Arial" w:cs="Arial"/>
          <w:color w:val="000000" w:themeColor="text1"/>
          <w:sz w:val="20"/>
          <w:szCs w:val="20"/>
          <w:rtl/>
        </w:rPr>
      </w:pP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>מערך זה יוקצה דינמית על ה-</w:t>
      </w:r>
      <w:r w:rsidRPr="0035638C">
        <w:rPr>
          <w:rFonts w:ascii="Arial" w:hAnsi="Arial" w:cs="Arial"/>
          <w:color w:val="000000" w:themeColor="text1"/>
          <w:sz w:val="20"/>
          <w:szCs w:val="20"/>
        </w:rPr>
        <w:t>heap</w:t>
      </w:r>
      <w:r w:rsidRPr="0035638C">
        <w:rPr>
          <w:rFonts w:ascii="Arial" w:hAnsi="Arial" w:cs="Arial" w:hint="cs"/>
          <w:color w:val="000000" w:themeColor="text1"/>
          <w:sz w:val="20"/>
          <w:szCs w:val="20"/>
          <w:rtl/>
        </w:rPr>
        <w:t xml:space="preserve"> וגודלו יכול להשתנות בזמן בריצה של התכנית.</w:t>
      </w:r>
    </w:p>
    <w:p w:rsidR="003359B3" w:rsidRPr="003359B3" w:rsidRDefault="003359B3" w:rsidP="003359B3"/>
    <w:sectPr w:rsidR="003359B3" w:rsidRPr="003359B3" w:rsidSect="00D8482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2C1B" w:rsidRDefault="00E22C1B" w:rsidP="003359B3">
      <w:pPr>
        <w:spacing w:after="0" w:line="240" w:lineRule="auto"/>
      </w:pPr>
      <w:r>
        <w:separator/>
      </w:r>
    </w:p>
  </w:endnote>
  <w:endnote w:type="continuationSeparator" w:id="0">
    <w:p w:rsidR="00E22C1B" w:rsidRDefault="00E22C1B" w:rsidP="00335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2C1B" w:rsidRDefault="00E22C1B" w:rsidP="003359B3">
      <w:pPr>
        <w:spacing w:after="0" w:line="240" w:lineRule="auto"/>
      </w:pPr>
      <w:r>
        <w:separator/>
      </w:r>
    </w:p>
  </w:footnote>
  <w:footnote w:type="continuationSeparator" w:id="0">
    <w:p w:rsidR="00E22C1B" w:rsidRDefault="00E22C1B" w:rsidP="003359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CE4C44"/>
    <w:multiLevelType w:val="hybridMultilevel"/>
    <w:tmpl w:val="B33EE42A"/>
    <w:lvl w:ilvl="0" w:tplc="83024796">
      <w:start w:val="1"/>
      <w:numFmt w:val="hebrew1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4AB3E5C"/>
    <w:multiLevelType w:val="hybridMultilevel"/>
    <w:tmpl w:val="B34889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88A"/>
    <w:rsid w:val="00024674"/>
    <w:rsid w:val="001E4789"/>
    <w:rsid w:val="003359B3"/>
    <w:rsid w:val="0036547D"/>
    <w:rsid w:val="0039248E"/>
    <w:rsid w:val="0053132D"/>
    <w:rsid w:val="00551DD0"/>
    <w:rsid w:val="00727CF3"/>
    <w:rsid w:val="00A1088A"/>
    <w:rsid w:val="00D8482F"/>
    <w:rsid w:val="00E22C1B"/>
    <w:rsid w:val="00EA7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5D5BB"/>
  <w15:chartTrackingRefBased/>
  <w15:docId w15:val="{8971CB99-8359-4C88-B277-148FFC3D8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1088A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59B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3359B3"/>
  </w:style>
  <w:style w:type="paragraph" w:styleId="a5">
    <w:name w:val="footer"/>
    <w:basedOn w:val="a"/>
    <w:link w:val="a6"/>
    <w:uiPriority w:val="99"/>
    <w:unhideWhenUsed/>
    <w:rsid w:val="003359B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3359B3"/>
  </w:style>
  <w:style w:type="paragraph" w:styleId="a7">
    <w:name w:val="List Paragraph"/>
    <w:basedOn w:val="a"/>
    <w:uiPriority w:val="34"/>
    <w:qFormat/>
    <w:rsid w:val="001E4789"/>
    <w:pPr>
      <w:ind w:left="720"/>
      <w:contextualSpacing/>
    </w:pPr>
  </w:style>
  <w:style w:type="character" w:customStyle="1" w:styleId="cm-keyword">
    <w:name w:val="cm-keyword"/>
    <w:basedOn w:val="a0"/>
    <w:rsid w:val="001E4789"/>
  </w:style>
  <w:style w:type="character" w:customStyle="1" w:styleId="cm-def">
    <w:name w:val="cm-def"/>
    <w:basedOn w:val="a0"/>
    <w:rsid w:val="001E4789"/>
  </w:style>
  <w:style w:type="character" w:customStyle="1" w:styleId="cm-operator">
    <w:name w:val="cm-operator"/>
    <w:basedOn w:val="a0"/>
    <w:rsid w:val="001E4789"/>
  </w:style>
  <w:style w:type="character" w:customStyle="1" w:styleId="cm-variable">
    <w:name w:val="cm-variable"/>
    <w:basedOn w:val="a0"/>
    <w:rsid w:val="001E4789"/>
  </w:style>
  <w:style w:type="character" w:customStyle="1" w:styleId="cm-number">
    <w:name w:val="cm-number"/>
    <w:basedOn w:val="a0"/>
    <w:rsid w:val="001E4789"/>
  </w:style>
  <w:style w:type="character" w:customStyle="1" w:styleId="cm-atom">
    <w:name w:val="cm-atom"/>
    <w:basedOn w:val="a0"/>
    <w:rsid w:val="001E4789"/>
  </w:style>
  <w:style w:type="character" w:customStyle="1" w:styleId="cm-variable-3">
    <w:name w:val="cm-variable-3"/>
    <w:basedOn w:val="a0"/>
    <w:rsid w:val="001E4789"/>
  </w:style>
  <w:style w:type="character" w:customStyle="1" w:styleId="cm-comment">
    <w:name w:val="cm-comment"/>
    <w:basedOn w:val="a0"/>
    <w:rsid w:val="001E4789"/>
  </w:style>
  <w:style w:type="paragraph" w:styleId="HTML">
    <w:name w:val="HTML Preformatted"/>
    <w:basedOn w:val="a"/>
    <w:link w:val="HTML0"/>
    <w:uiPriority w:val="99"/>
    <w:semiHidden/>
    <w:unhideWhenUsed/>
    <w:rsid w:val="001E47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1E47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950</Words>
  <Characters>4752</Characters>
  <Application>Microsoft Office Word</Application>
  <DocSecurity>0</DocSecurity>
  <Lines>39</Lines>
  <Paragraphs>11</Paragraphs>
  <ScaleCrop>false</ScaleCrop>
  <Company/>
  <LinksUpToDate>false</LinksUpToDate>
  <CharactersWithSpaces>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Sahar Cohen</dc:creator>
  <cp:keywords/>
  <dc:description/>
  <cp:lastModifiedBy>Sahar Cohen</cp:lastModifiedBy>
  <cp:revision>7</cp:revision>
  <dcterms:created xsi:type="dcterms:W3CDTF">2017-12-24T20:02:00Z</dcterms:created>
  <dcterms:modified xsi:type="dcterms:W3CDTF">2017-12-31T11:43:00Z</dcterms:modified>
</cp:coreProperties>
</file>