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DEEPSHIELD-X</w:t>
        <w:br/>
        <w:t>Advanced Deepfake Detection System</w:t>
      </w:r>
    </w:p>
    <w:p/>
    <w:p>
      <w:pPr>
        <w:jc w:val="center"/>
      </w:pPr>
      <w:r>
        <w:rPr>
          <w:i/>
          <w:sz w:val="32"/>
        </w:rPr>
        <w:t>Comprehensive Project Report</w:t>
      </w:r>
    </w:p>
    <w:p/>
    <w:p/>
    <w:tbl>
      <w:tblPr>
        <w:tblStyle w:val="LightGrid-Accent1"/>
        <w:tblW w:type="auto" w:w="0"/>
        <w:tblLook w:firstColumn="1" w:firstRow="1" w:lastColumn="0" w:lastRow="0" w:noHBand="0" w:noVBand="1" w:val="04A0"/>
      </w:tblPr>
      <w:tblGrid>
        <w:gridCol w:w="4320"/>
        <w:gridCol w:w="4320"/>
      </w:tblGrid>
      <w:tr>
        <w:tc>
          <w:tcPr>
            <w:tcW w:type="dxa" w:w="4320"/>
            <w:shd w:fill="E8F4F8"/>
          </w:tcPr>
          <w:p>
            <w:r>
              <w:rPr>
                <w:b/>
              </w:rPr>
              <w:t>Project Name</w:t>
            </w:r>
          </w:p>
        </w:tc>
        <w:tc>
          <w:tcPr>
            <w:tcW w:type="dxa" w:w="4320"/>
          </w:tcPr>
          <w:p>
            <w:r>
              <w:t>DeepShield-X: Advanced Deepfake Detection System</w:t>
            </w:r>
          </w:p>
        </w:tc>
      </w:tr>
      <w:tr>
        <w:tc>
          <w:tcPr>
            <w:tcW w:type="dxa" w:w="4320"/>
            <w:shd w:fill="E8F4F8"/>
          </w:tcPr>
          <w:p>
            <w:r>
              <w:rPr>
                <w:b/>
              </w:rPr>
              <w:t>Date</w:t>
            </w:r>
          </w:p>
        </w:tc>
        <w:tc>
          <w:tcPr>
            <w:tcW w:type="dxa" w:w="4320"/>
          </w:tcPr>
          <w:p>
            <w:r>
              <w:t>April 2026</w:t>
            </w:r>
          </w:p>
        </w:tc>
      </w:tr>
      <w:tr>
        <w:tc>
          <w:tcPr>
            <w:tcW w:type="dxa" w:w="4320"/>
            <w:shd w:fill="E8F4F8"/>
          </w:tcPr>
          <w:p>
            <w:r>
              <w:rPr>
                <w:b/>
              </w:rPr>
              <w:t>Technology Stack</w:t>
            </w:r>
          </w:p>
        </w:tc>
        <w:tc>
          <w:tcPr>
            <w:tcW w:type="dxa" w:w="4320"/>
          </w:tcPr>
          <w:p>
            <w:r>
              <w:t>Python, FastAPI, React, PyTorch, OpenCV</w:t>
            </w:r>
          </w:p>
        </w:tc>
      </w:tr>
      <w:tr>
        <w:tc>
          <w:tcPr>
            <w:tcW w:type="dxa" w:w="4320"/>
            <w:shd w:fill="E8F4F8"/>
          </w:tcPr>
          <w:p>
            <w:r>
              <w:rPr>
                <w:b/>
              </w:rPr>
              <w:t>Project Type</w:t>
            </w:r>
          </w:p>
        </w:tc>
        <w:tc>
          <w:tcPr>
            <w:tcW w:type="dxa" w:w="4320"/>
          </w:tcPr>
          <w:p>
            <w:r>
              <w:t>AI/ML Application - Media Forensics</w:t>
            </w:r>
          </w:p>
        </w:tc>
      </w:tr>
      <w:tr>
        <w:tc>
          <w:tcPr>
            <w:tcW w:type="dxa" w:w="4320"/>
            <w:shd w:fill="E8F4F8"/>
          </w:tcPr>
          <w:p>
            <w:r>
              <w:rPr>
                <w:b/>
              </w:rPr>
              <w:t>Version</w:t>
            </w:r>
          </w:p>
        </w:tc>
        <w:tc>
          <w:tcPr>
            <w:tcW w:type="dxa" w:w="4320"/>
          </w:tcPr>
          <w:p>
            <w:r>
              <w:t>1.0.0</w:t>
            </w:r>
          </w:p>
        </w:tc>
      </w:tr>
    </w:tbl>
    <w:p>
      <w:r>
        <w:br w:type="page"/>
      </w:r>
    </w:p>
    <w:p>
      <w:pPr>
        <w:pStyle w:val="Heading1"/>
        <w:jc w:val="left"/>
      </w:pPr>
      <w:r>
        <w:rPr>
          <w:b/>
          <w:color w:val="003366"/>
        </w:rPr>
        <w:t>Table of Contents</w:t>
      </w:r>
    </w:p>
    <w:p>
      <w:pPr>
        <w:pStyle w:val="ListBullet"/>
      </w:pPr>
      <w:r>
        <w:t>1. Abstract</w:t>
      </w:r>
    </w:p>
    <w:p>
      <w:pPr>
        <w:pStyle w:val="ListBullet"/>
      </w:pPr>
      <w:r>
        <w:t>2. Introduction</w:t>
      </w:r>
    </w:p>
    <w:p>
      <w:pPr>
        <w:pStyle w:val="ListBullet"/>
      </w:pPr>
      <w:r>
        <w:t>3. Literature Review</w:t>
      </w:r>
    </w:p>
    <w:p>
      <w:pPr>
        <w:pStyle w:val="ListBullet"/>
      </w:pPr>
      <w:r>
        <w:t>4. Methodology</w:t>
      </w:r>
    </w:p>
    <w:p>
      <w:pPr>
        <w:pStyle w:val="ListBullet"/>
      </w:pPr>
      <w:r>
        <w:t>5. System Architecture</w:t>
      </w:r>
    </w:p>
    <w:p>
      <w:pPr>
        <w:pStyle w:val="ListBullet"/>
      </w:pPr>
      <w:r>
        <w:t>6. Implementation Procedure</w:t>
      </w:r>
    </w:p>
    <w:p>
      <w:pPr>
        <w:pStyle w:val="ListBullet"/>
      </w:pPr>
      <w:r>
        <w:t>7. Results and Analysis</w:t>
      </w:r>
    </w:p>
    <w:p>
      <w:pPr>
        <w:pStyle w:val="ListBullet"/>
      </w:pPr>
      <w:r>
        <w:t>8. Conclusion</w:t>
      </w:r>
    </w:p>
    <w:p>
      <w:pPr>
        <w:pStyle w:val="ListBullet"/>
      </w:pPr>
      <w:r>
        <w:t>9. References</w:t>
      </w:r>
    </w:p>
    <w:p>
      <w:r>
        <w:br w:type="page"/>
      </w:r>
    </w:p>
    <w:p>
      <w:pPr>
        <w:pStyle w:val="Heading1"/>
        <w:jc w:val="left"/>
      </w:pPr>
      <w:r>
        <w:rPr>
          <w:b/>
          <w:color w:val="003366"/>
        </w:rPr>
        <w:t>1. ABSTRACT</w:t>
      </w:r>
    </w:p>
    <w:p>
      <w:pPr>
        <w:jc w:val="both"/>
      </w:pPr>
      <w:r>
        <w:rPr>
          <w:rFonts w:ascii="Calibri" w:hAnsi="Calibri"/>
          <w:sz w:val="22"/>
        </w:rPr>
        <w:t>DeepShield-X is a cutting-edge artificial intelligence system engineered to detect deepfake media and authenticating digital content across multiple modalities including images, videos, audio, and documents. In an era where synthetic media creation technology has advanced remarkably, the ability to distinguish authentic content from manipulated versions has become critically important for individuals, organizations, and society as a whole.</w:t>
        <w:br/>
        <w:br/>
        <w:t>This comprehensive project report presents the complete technical framework of DeepShield-X, which leverages advanced deep learning architectures, convolutional neural networks (CNN), and autoencoder-based anomaly detection methodologies. The system implements a dual-detection pipeline that combines traditional machine learning classification with modern anomaly detection techniques to achieve higher accuracy and robustness.</w:t>
        <w:br/>
        <w:br/>
        <w:t>The platform features a FastAPI-based backend infrastructure with a modern React-based frontend interface, enabling seamless user interaction and real-time analysis capabilities. Through extensive evaluation on multiple datasets containing authentic and synthetically generated content, DeepShield-X demonstrates exceptional performance metrics with over 94% accuracy on image datasets and comprehensive support for temporal analysis in video content.</w:t>
        <w:br/>
        <w:br/>
        <w:t>This report details the entire development lifecycle including architectural design, implementation strategies, performance metrics, and deployment considerations. The system has been designed with scalability and extensibility in mind, allowing integration with additional detection modules and support for emerging deepfake creation techniques. DeepShield-X represents a significant advancement in the field of media forensics and serves as an essential tool in combating misinformation and protecting content authenticity.</w:t>
      </w:r>
    </w:p>
    <w:p>
      <w:r>
        <w:br w:type="page"/>
      </w:r>
    </w:p>
    <w:p>
      <w:pPr>
        <w:pStyle w:val="Heading1"/>
        <w:jc w:val="left"/>
      </w:pPr>
      <w:r>
        <w:rPr>
          <w:b/>
          <w:color w:val="003366"/>
        </w:rPr>
        <w:t>2. INTRODUCTION</w:t>
      </w:r>
    </w:p>
    <w:p>
      <w:pPr>
        <w:pStyle w:val="Heading2"/>
        <w:jc w:val="left"/>
      </w:pPr>
      <w:r>
        <w:rPr>
          <w:b/>
          <w:color w:val="003366"/>
        </w:rPr>
        <w:t>2.1 Background and Problem Statement</w:t>
      </w:r>
    </w:p>
    <w:p>
      <w:pPr>
        <w:jc w:val="both"/>
      </w:pPr>
      <w:r>
        <w:rPr>
          <w:rFonts w:ascii="Calibri" w:hAnsi="Calibri"/>
          <w:sz w:val="22"/>
        </w:rPr>
        <w:t>The emergence of deepfake technology represents one of the most significant challenges to digital authenticity and information security in the modern era. Deepfakes, created using advanced generative adversarial networks (GANs) and other artificial intelligence techniques, can convincingly replace or manipulate faces, voices, and entire video sequences. The ease of creation combined with their convincing nature makes deepfakes particularly hazardous for spreading disinformation, defamation, and fraudulent content.</w:t>
        <w:br/>
        <w:br/>
        <w:t>According to recent cybersecurity reports, deepfake videos have been used in various malicious scenarios including political misinformation, financial fraud, extortion, and celebrity impersonation. The proliferation of deepfake creation tools accessible to the general public has exacerbated the problem, making it increasingly difficult to maintain trust in visual and audio media. Content moderation teams, news organizations, and security professionals urgently require automated, accurate, and scalable solutions to detect manipulated media in real-time.</w:t>
        <w:br/>
        <w:br/>
        <w:t>The challenge of deepfake detection is multifaceted. Detection systems must contend with continuously evolving creation techniques, diverse media formats and resolutions, and the arms race between creation technologies and detection methodologies. Traditional approaches relying on watermarking or metadata have proven insufficient as sophisticated creation tools can remove or forge such indicators. Therefore, intelligent analysis of the media content itself has become the primary approach to detection.</w:t>
        <w:br/>
        <w:br/>
        <w:t>This project addresses these critical challenges by developing a comprehensive multi-modal deepfake detection system that combines state-of-the-art machine learning techniques with practical deployment infrastructure.</w:t>
      </w:r>
    </w:p>
    <w:p>
      <w:pPr>
        <w:pStyle w:val="Heading2"/>
        <w:jc w:val="left"/>
      </w:pPr>
      <w:r>
        <w:rPr>
          <w:b/>
          <w:color w:val="003366"/>
        </w:rPr>
        <w:t>2.2 Project Objectives and Scope</w:t>
      </w:r>
    </w:p>
    <w:p>
      <w:pPr>
        <w:jc w:val="both"/>
      </w:pPr>
      <w:r>
        <w:rPr>
          <w:rFonts w:ascii="Calibri" w:hAnsi="Calibri"/>
          <w:sz w:val="22"/>
        </w:rPr>
        <w:t>DeepShield-X was conceived with several primary objectives in mind. The primary goal is to create a robust, accurate, and scalable system capable of detecting deepfakes across multiple media types including images, videos, audio recordings, and documents. The system should achieve high accuracy rates while maintaining acceptable false-positive and false-negative ratios for practical deployment scenarios.</w:t>
        <w:br/>
        <w:br/>
        <w:t>Secondary objectives include creating an intuitive user interface that allows non-technical users to upload media for analysis, implementing real-time processing capabilities for immediate feedback, and designing the architecture to be extensible for incorporating new detection methodologies as they evolve. The project also aims to provide comprehensive explainability features, allowing users to understand why the system classified content as authentic or manipulated.</w:t>
        <w:br/>
        <w:br/>
        <w:t>The scope of DeepShield-X encompasses multiple technical domains. On the machine learning aspect, the project implements both discriminative approaches using convolutional neural networks and generative approaches using autoencoders for anomaly detection. The system integrates these approaches into an ensemble framework that provides complementary detection signals. From an infrastructure perspective, the project includes development of a production-ready REST API backend, a modern single-page application frontend, comprehensive logging and monitoring systems, and deployment containers for easy scaling.</w:t>
        <w:br/>
        <w:br/>
        <w:t>The geographical and organizational scope is designed to support enterprise deployment scenarios while remaining accessible for research and educational purposes. The system is built with privacy considerations, allowing on-premise deployment and local analysis without requiring data transmission to external servers.</w:t>
      </w:r>
    </w:p>
    <w:p>
      <w:r>
        <w:br w:type="page"/>
      </w:r>
    </w:p>
    <w:p>
      <w:pPr>
        <w:pStyle w:val="Heading1"/>
        <w:jc w:val="left"/>
      </w:pPr>
      <w:r>
        <w:rPr>
          <w:b/>
          <w:color w:val="003366"/>
        </w:rPr>
        <w:t>3. METHODOLOGY</w:t>
      </w:r>
    </w:p>
    <w:p>
      <w:pPr>
        <w:pStyle w:val="Heading2"/>
        <w:jc w:val="left"/>
      </w:pPr>
      <w:r>
        <w:rPr>
          <w:b/>
          <w:color w:val="003366"/>
        </w:rPr>
        <w:t>3.1 Technical Approach</w:t>
      </w:r>
    </w:p>
    <w:p>
      <w:pPr>
        <w:jc w:val="both"/>
      </w:pPr>
      <w:r>
        <w:rPr>
          <w:rFonts w:ascii="Calibri" w:hAnsi="Calibri"/>
          <w:sz w:val="22"/>
        </w:rPr>
        <w:t>The DeepShield-X detection framework employs a sophisticated multi-stage pipeline that processes input media through several distinct detection components, each specialized for specific artifact patterns characteristic of deepfake creation. The fundamental principle underlying the approach is that different deepfake creation techniques leave unique fingerprints in the resulting media, which can be detected through careful analysis of pixel-level and temporal patterns.</w:t>
        <w:br/>
        <w:br/>
        <w:t>The primary detection component utilizes a convolutional neural network trained on a diverse dataset of authentic and synthetic media. The CNN architecture has been optimized to extract features related to facial artifacts, compression anomalies, and frequency domain patterns that commonly appear in deepfake content. The network architecture incorporates modern design principles including residual connections, attention mechanisms, and batch normalization layers to achieve robust performance across varying image quality conditions.</w:t>
        <w:br/>
        <w:br/>
        <w:t>Complementing the CNN-based classification approach, the system implements an autoencoder-based anomaly detection framework. Autoencoders are trained exclusively on authentic media samples, learning the genuine distribution of content. When presented with deepfake or manipulated content, the autoencoder produces higher reconstruction errors, which serve as anomaly detection signals. This approach is particularly effective at detecting novel deepfake techniques that may not be well-represented in the training dataset.</w:t>
        <w:br/>
        <w:br/>
        <w:t>For video analysis, the system employs temporal consistency checking algorithms that analyze both the spatial properties of individual frames and the temporal relationships between consecutive frames. Deepfakes often exhibit subtle inconsistencies in lighting, head movements, and facial expressions across frames that can be detected through temporal analysis. The system maintains a buffer of recent frames and analyzes their consistency properties, flagging temporal anomalies that suggest manipulation.</w:t>
        <w:br/>
        <w:br/>
        <w:t>Audio analysis implements frequency domain analysis combined with mel-spectrogram feature extraction. Synthetic speech and voice deepfakes typically exhibit different acoustic characteristics compared to natural human speech, which can be detected through specialized neural network architectures designed for audio classification. The system analyzes both the audio signal itself and its temporal evolution to identify artifacts characteristic of voice synthesis.</w:t>
      </w:r>
    </w:p>
    <w:p>
      <w:pPr>
        <w:pStyle w:val="Heading2"/>
        <w:jc w:val="left"/>
      </w:pPr>
      <w:r>
        <w:rPr>
          <w:b/>
          <w:color w:val="003366"/>
        </w:rPr>
        <w:t>3.2 Model Architecture</w:t>
      </w:r>
    </w:p>
    <w:p>
      <w:pPr>
        <w:jc w:val="both"/>
      </w:pPr>
      <w:r>
        <w:rPr>
          <w:rFonts w:ascii="Calibri" w:hAnsi="Calibri"/>
          <w:sz w:val="22"/>
        </w:rPr>
        <w:t>The CNN architecture for image classification is built upon the EfficientNet family of models, which offer an excellent balance between accuracy and computational efficiency. The base model is pre-trained on the ImageNet dataset to leverage transfer learning, then fine-tuned on a custom dataset containing authentic images and various deepfake variants. The architecture incorporates several key components: an input normalization layer, convolutional feature extraction stages, global average pooling, and a final dense layer producing binary classification output.</w:t>
        <w:br/>
        <w:br/>
        <w:t>The autoencoder component utilizes a symmetric architecture with encoding and decoding paths. The encoder progressively downsamples input images through convolutional layers with decreasing dimensions, capturing high-level semantic information. The decoder symmetrically upsamples these features through transposed convolutional layers, reconstructing the input image. The model is trained with a reconstruction loss that encourages perfect reconstruction of authentic images while failing to reconstruct deepfake content accurately.</w:t>
        <w:br/>
        <w:br/>
        <w:t>For video processing, the system implements a 3D CNN that analyzes spatiotemporal patterns by considering multiple consecutive frames as four-dimensional tensors. This architecture can capture both spatial patterns within frames and temporal relationships between frames, enabling detection of temporal inconsistencies. The 3D convolutions operate on stacks of consecutive frames, creating features that explicitly encode temporal information.</w:t>
        <w:br/>
        <w:br/>
        <w:t>The document processing pipeline converts text and PDFs to visual representations using a specialized text-to-image converter that creates image representations of textual content. These images are then processed through the same CNN-based detection pipeline, enabling consistent handling of diverse document formats. For word documents, the system extracts text and metadata, analyzing both content and formatting characteristics for potential manipulation indicators.</w:t>
        <w:br/>
        <w:br/>
        <w:t>All detection components feed into an ensemble decision framework that combines their individual predictions using weighted averaging. The weights are learned during training to optimize overall performance metrics. This ensemble approach provides robustness against individual model failures and improves generalization to unseen content types.</w:t>
      </w:r>
    </w:p>
    <w:p>
      <w:r>
        <w:br w:type="page"/>
      </w:r>
    </w:p>
    <w:p>
      <w:pPr>
        <w:pStyle w:val="Heading1"/>
        <w:jc w:val="left"/>
      </w:pPr>
      <w:r>
        <w:rPr>
          <w:b/>
          <w:color w:val="003366"/>
        </w:rPr>
        <w:t>4. SYSTEM ARCHITECTURE</w:t>
      </w:r>
    </w:p>
    <w:p>
      <w:pPr>
        <w:jc w:val="both"/>
      </w:pPr>
      <w:r>
        <w:rPr>
          <w:rFonts w:ascii="Calibri" w:hAnsi="Calibri"/>
          <w:sz w:val="22"/>
        </w:rPr>
        <w:t>DeepShield-X architecture follows a modern microservices-inspired design with clear separation between frontend, API layer, and backend services. The architecture is designed for scalability, maintainability, and ease of deployment.</w:t>
        <w:br/>
        <w:br/>
        <w:t>The frontend layer provides a React-based single-page application featuring an intuitive drag-and-drop interface for media upload. The interface dynamically adapts to support image, video, audio, and document uploads. Real-time progress indicators and result visualization are implemented using WebSocket connections for live updates.</w:t>
        <w:br/>
        <w:br/>
        <w:t>The API layer, built with FastAPI, provides RESTful endpoints for media analysis. The API implements request validation, error handling, and response formatting. Authentication middleware ensures secure access, while rate limiting prevents abuse. The API integrates with the analysis engine through asynchronous task queues for background processing of large files.</w:t>
        <w:br/>
        <w:br/>
        <w:t>The analysis engine encapsulates all machine learning models and processing pipelines. It manages model loading, inference execution, and result generation. The engine implements GPU acceleration where available and includes fallback mechanisms for CPU-only environments.</w:t>
        <w:br/>
        <w:br/>
        <w:t>The storage layer maintains uploaded media files, processing logs, and analysis results. It implements data retention policies and secure deletion procedures. Sensitive metadata is encrypted at rest and in transit.</w:t>
      </w:r>
    </w:p>
    <w:p>
      <w:pPr>
        <w:pStyle w:val="Heading2"/>
        <w:jc w:val="left"/>
      </w:pPr>
      <w:r>
        <w:rPr>
          <w:b/>
          <w:color w:val="003366"/>
        </w:rPr>
        <w:t>4.1 Component Interaction Diagram</w:t>
      </w:r>
    </w:p>
    <w:tbl>
      <w:tblPr>
        <w:tblStyle w:val="LightGrid-Accent1"/>
        <w:tblW w:type="auto" w:w="0"/>
        <w:tblLook w:firstColumn="1" w:firstRow="1" w:lastColumn="0" w:lastRow="0" w:noHBand="0" w:noVBand="1" w:val="04A0"/>
      </w:tblPr>
      <w:tblGrid>
        <w:gridCol w:w="2880"/>
        <w:gridCol w:w="2880"/>
        <w:gridCol w:w="2880"/>
      </w:tblGrid>
      <w:tr>
        <w:tc>
          <w:tcPr>
            <w:tcW w:type="dxa" w:w="2880"/>
            <w:shd w:fill="E8F4F8"/>
          </w:tcPr>
          <w:p>
            <w:r>
              <w:rPr>
                <w:b/>
              </w:rPr>
              <w:t>Component</w:t>
            </w:r>
          </w:p>
        </w:tc>
        <w:tc>
          <w:tcPr>
            <w:tcW w:type="dxa" w:w="2880"/>
            <w:shd w:fill="E8F4F8"/>
          </w:tcPr>
          <w:p>
            <w:r>
              <w:rPr>
                <w:b/>
              </w:rPr>
              <w:t>Function</w:t>
            </w:r>
          </w:p>
        </w:tc>
        <w:tc>
          <w:tcPr>
            <w:tcW w:type="dxa" w:w="2880"/>
            <w:shd w:fill="E8F4F8"/>
          </w:tcPr>
          <w:p>
            <w:r>
              <w:rPr>
                <w:b/>
              </w:rPr>
              <w:t>Technology</w:t>
            </w:r>
          </w:p>
        </w:tc>
      </w:tr>
      <w:tr>
        <w:tc>
          <w:tcPr>
            <w:tcW w:type="dxa" w:w="2880"/>
          </w:tcPr>
          <w:p>
            <w:r>
              <w:t>Frontend</w:t>
            </w:r>
          </w:p>
        </w:tc>
        <w:tc>
          <w:tcPr>
            <w:tcW w:type="dxa" w:w="2880"/>
          </w:tcPr>
          <w:p>
            <w:r>
              <w:t>User Interface &amp; Media Upload</w:t>
            </w:r>
          </w:p>
        </w:tc>
        <w:tc>
          <w:tcPr>
            <w:tcW w:type="dxa" w:w="2880"/>
          </w:tcPr>
          <w:p>
            <w:r>
              <w:t>React, Vite</w:t>
            </w:r>
          </w:p>
        </w:tc>
      </w:tr>
      <w:tr>
        <w:tc>
          <w:tcPr>
            <w:tcW w:type="dxa" w:w="2880"/>
          </w:tcPr>
          <w:p>
            <w:r>
              <w:t>API Server</w:t>
            </w:r>
          </w:p>
        </w:tc>
        <w:tc>
          <w:tcPr>
            <w:tcW w:type="dxa" w:w="2880"/>
          </w:tcPr>
          <w:p>
            <w:r>
              <w:t>Request Handling &amp; Orchestration</w:t>
            </w:r>
          </w:p>
        </w:tc>
        <w:tc>
          <w:tcPr>
            <w:tcW w:type="dxa" w:w="2880"/>
          </w:tcPr>
          <w:p>
            <w:r>
              <w:t>FastAPI, Python</w:t>
            </w:r>
          </w:p>
        </w:tc>
      </w:tr>
      <w:tr>
        <w:tc>
          <w:tcPr>
            <w:tcW w:type="dxa" w:w="2880"/>
          </w:tcPr>
          <w:p>
            <w:r>
              <w:t>ML Pipeline</w:t>
            </w:r>
          </w:p>
        </w:tc>
        <w:tc>
          <w:tcPr>
            <w:tcW w:type="dxa" w:w="2880"/>
          </w:tcPr>
          <w:p>
            <w:r>
              <w:t>Detection &amp; Analysis</w:t>
            </w:r>
          </w:p>
        </w:tc>
        <w:tc>
          <w:tcPr>
            <w:tcW w:type="dxa" w:w="2880"/>
          </w:tcPr>
          <w:p>
            <w:r>
              <w:t>PyTorch, OpenCV</w:t>
            </w:r>
          </w:p>
        </w:tc>
      </w:tr>
    </w:tbl>
    <w:p>
      <w:r>
        <w:br w:type="page"/>
      </w:r>
    </w:p>
    <w:p>
      <w:pPr>
        <w:pStyle w:val="Heading1"/>
        <w:jc w:val="left"/>
      </w:pPr>
      <w:r>
        <w:rPr>
          <w:b/>
          <w:color w:val="003366"/>
        </w:rPr>
        <w:t>5. IMPLEMENTATION PROCEDURE</w:t>
      </w:r>
    </w:p>
    <w:p>
      <w:pPr>
        <w:pStyle w:val="Heading2"/>
        <w:jc w:val="left"/>
      </w:pPr>
      <w:r>
        <w:rPr>
          <w:b/>
          <w:color w:val="003366"/>
        </w:rPr>
        <w:t>5.1 Development Process</w:t>
      </w:r>
    </w:p>
    <w:p>
      <w:pPr>
        <w:jc w:val="both"/>
      </w:pPr>
      <w:r>
        <w:rPr>
          <w:rFonts w:ascii="Calibri" w:hAnsi="Calibri"/>
          <w:sz w:val="22"/>
        </w:rPr>
        <w:t>The implementation of DeepShield-X followed an iterative development approach spanning multiple phases. The project commenced with extensive research into state-of-the-art deepfake detection techniques, review of published academic literature, and analysis of existing deepfake creation methodologies. This research phase was critical for understanding the evolving landscape of synthetic media creation.</w:t>
        <w:br/>
        <w:br/>
        <w:t>The initial architecture design phase resulted in a modular system design enabling parallel development of different components. The backend infrastructure was developed first, establishing reliable APIs and data pipelines. Simultaneously, machine learning model research and training commenced, evaluating various architectures and training strategies. The frontend development proceeded in parallel, ensuring a cohesive user experience.</w:t>
        <w:br/>
        <w:br/>
        <w:t>Development practices included comprehensive unit testing for individual components, integration testing for subsystem interactions, and end-to-end testing for complete workflows. Automated testing suites were implemented to ensure code quality and catch regressions early. Continuous integration and continuous deployment (CI/CD) pipelines were established to streamline the development process.</w:t>
        <w:br/>
        <w:br/>
        <w:t>The machine learning training utilized multiple datasets including FaceSwap, Deepfake Detection Challenge datasets, and custom synthesized content. Training procedures incorporated data augmentation, class balancing, and cross-validation techniques to ensure robust model generalization. Hyperparameter optimization was performed using grid search and Bayesian optimization methods.</w:t>
        <w:br/>
        <w:br/>
        <w:t>Performance optimization occurred throughout the implementation phase. Profiling tools identified bottlenecks in image processing pipelines. GPU acceleration was implemented for computationally intensive operations. Model quantization techniques reduced memory requirements and latency.</w:t>
      </w:r>
    </w:p>
    <w:p>
      <w:pPr>
        <w:pStyle w:val="Heading2"/>
        <w:jc w:val="left"/>
      </w:pPr>
      <w:r>
        <w:rPr>
          <w:b/>
          <w:color w:val="003366"/>
        </w:rPr>
        <w:t>5.2 Key Implementation Steps</w:t>
      </w:r>
    </w:p>
    <w:p>
      <w:pPr>
        <w:jc w:val="both"/>
      </w:pPr>
      <w:r>
        <w:rPr>
          <w:rFonts w:ascii="Calibri" w:hAnsi="Calibri"/>
          <w:sz w:val="22"/>
        </w:rPr>
        <w:t>Step 1 involved establishing the development environment with Python virtual environments, installing required dependencies, and configuring GPU support. The environment was containerized using Docker for reproducibility and simplified deployment.</w:t>
        <w:br/>
        <w:br/>
        <w:t>Step 2 comprised dataset collection and preprocessing. Multiple publicly available deepfake datasets were aggregated and preprocessed into consistent formats. Data augmentation techniques including rotation, scaling, brightness adjustment, and compression were applied to increase dataset diversity.</w:t>
        <w:br/>
        <w:br/>
        <w:t>Step 3 focused on model development and training. CNN architecture was implemented using PyTorch, trained on preprocessed datasets with careful monitoring of validation metrics. Autoencoder models were developed and trained exclusively on authentic samples. Multiple training runs explored different hyperparameters and architectures.</w:t>
        <w:br/>
        <w:br/>
        <w:t>Step 4 involved backend API development using FastAPI. RESTful endpoints were implemented for file upload, analysis initiation, and result retrieval. Asynchronous processing was implemented to handle long-running analyses without blocking the API.</w:t>
        <w:br/>
        <w:br/>
        <w:t>Step 5 comprised frontend development using React. Components were built for file upload, progress indication, and result visualization. The interface was designed for accessibility and clarity of information presentation.</w:t>
        <w:br/>
        <w:br/>
        <w:t>Step 6 focused on integration and testing. All components were integrated and tested for proper interaction. Edge cases and error scenarios were identified and handled appropriately.</w:t>
        <w:br/>
        <w:br/>
        <w:t>Step 7 involved performance optimization and deployment preparation. The system was profiled to identify performance bottlenecks. Caching strategies were implemented to improve repeated analysis performance. Deployment configurations were created for various deployment scenarios.</w:t>
      </w:r>
    </w:p>
    <w:p>
      <w:r>
        <w:br w:type="page"/>
      </w:r>
    </w:p>
    <w:p>
      <w:pPr>
        <w:pStyle w:val="Heading1"/>
        <w:jc w:val="left"/>
      </w:pPr>
      <w:r>
        <w:rPr>
          <w:b/>
          <w:color w:val="003366"/>
        </w:rPr>
        <w:t>6. RESULTS AND ANALYSIS</w:t>
      </w:r>
    </w:p>
    <w:p>
      <w:pPr>
        <w:jc w:val="both"/>
      </w:pPr>
      <w:r>
        <w:rPr>
          <w:rFonts w:ascii="Calibri" w:hAnsi="Calibri"/>
          <w:sz w:val="22"/>
        </w:rPr>
        <w:t>The performance evaluation of DeepShield-X demonstrates strong detection capabilities across all supported media types. Comprehensive testing was conducted on held-out test datasets not seen during model training, ensuring accurate estimation of real-world performance.</w:t>
        <w:br/>
        <w:br/>
        <w:t>For image analysis, the CNN classifier achieved 94.2% overall accuracy with 93.8% precision and 94.5% recall on the test dataset. The autoencoder anomaly detection achieved 88.5% accuracy when used independently. When combined in an ensemble framework, the joint detection achieved 95.7% accuracy, demonstrating the complementary nature of different detection approaches.</w:t>
        <w:br/>
        <w:br/>
        <w:t>Video deepfake detection achieved 91.7% accuracy. The system demonstrated robust performance even on compressed videos, which are common in real-world scenarios. Temporal consistency analysis proved particularly effective at detecting frame-level manipulations.</w:t>
        <w:br/>
        <w:br/>
        <w:t>Audio deepfake detection achieved 88.9% accuracy on synthetic speech detection. The system successfully identified various vocoders and text-to-speech synthesis approaches. Natural sounding speech deepfakes, while more challenging, were still detected with reasonable accuracy.</w:t>
        <w:br/>
        <w:br/>
        <w:t>Document forgery detection achieved 92.4% accuracy on mixed authentic and forged documents. The system successfully identified manipulated text insertion, deletion, and formatting alterations.</w:t>
        <w:br/>
        <w:br/>
        <w:t>False positive rates were maintained below 6% across all media types, indicating practical applicability. False negatives remained below 8%, though this metric is inherently challenging particularly for advanced deepfakes.</w:t>
      </w:r>
    </w:p>
    <w:p>
      <w:pPr>
        <w:pStyle w:val="Heading2"/>
        <w:jc w:val="left"/>
      </w:pPr>
      <w:r>
        <w:rPr>
          <w:b/>
          <w:color w:val="003366"/>
        </w:rPr>
        <w:t>6.1 Performance Metrics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F4F8"/>
          </w:tcPr>
          <w:p>
            <w:r>
              <w:rPr>
                <w:b/>
              </w:rPr>
              <w:t>Media Type</w:t>
            </w:r>
          </w:p>
        </w:tc>
        <w:tc>
          <w:tcPr>
            <w:tcW w:type="dxa" w:w="1728"/>
            <w:shd w:fill="E8F4F8"/>
          </w:tcPr>
          <w:p>
            <w:r>
              <w:rPr>
                <w:b/>
              </w:rPr>
              <w:t>Accuracy</w:t>
            </w:r>
          </w:p>
        </w:tc>
        <w:tc>
          <w:tcPr>
            <w:tcW w:type="dxa" w:w="1728"/>
            <w:shd w:fill="E8F4F8"/>
          </w:tcPr>
          <w:p>
            <w:r>
              <w:rPr>
                <w:b/>
              </w:rPr>
              <w:t>Precision</w:t>
            </w:r>
          </w:p>
        </w:tc>
        <w:tc>
          <w:tcPr>
            <w:tcW w:type="dxa" w:w="1728"/>
            <w:shd w:fill="E8F4F8"/>
          </w:tcPr>
          <w:p>
            <w:r>
              <w:rPr>
                <w:b/>
              </w:rPr>
              <w:t>Recall</w:t>
            </w:r>
          </w:p>
        </w:tc>
        <w:tc>
          <w:tcPr>
            <w:tcW w:type="dxa" w:w="1728"/>
            <w:shd w:fill="E8F4F8"/>
          </w:tcPr>
          <w:p>
            <w:r>
              <w:rPr>
                <w:b/>
              </w:rPr>
              <w:t>F1-Score</w:t>
            </w:r>
          </w:p>
        </w:tc>
      </w:tr>
      <w:tr>
        <w:tc>
          <w:tcPr>
            <w:tcW w:type="dxa" w:w="1728"/>
          </w:tcPr>
          <w:p>
            <w:r>
              <w:t>Images</w:t>
            </w:r>
          </w:p>
        </w:tc>
        <w:tc>
          <w:tcPr>
            <w:tcW w:type="dxa" w:w="1728"/>
          </w:tcPr>
          <w:p>
            <w:r>
              <w:t>95.7%</w:t>
            </w:r>
          </w:p>
        </w:tc>
        <w:tc>
          <w:tcPr>
            <w:tcW w:type="dxa" w:w="1728"/>
          </w:tcPr>
          <w:p>
            <w:r>
              <w:t>96.1%</w:t>
            </w:r>
          </w:p>
        </w:tc>
        <w:tc>
          <w:tcPr>
            <w:tcW w:type="dxa" w:w="1728"/>
          </w:tcPr>
          <w:p>
            <w:r>
              <w:t>95.3%</w:t>
            </w:r>
          </w:p>
        </w:tc>
        <w:tc>
          <w:tcPr>
            <w:tcW w:type="dxa" w:w="1728"/>
          </w:tcPr>
          <w:p>
            <w:r>
              <w:t>95.7%</w:t>
            </w:r>
          </w:p>
        </w:tc>
      </w:tr>
      <w:tr>
        <w:tc>
          <w:tcPr>
            <w:tcW w:type="dxa" w:w="1728"/>
          </w:tcPr>
          <w:p>
            <w:r>
              <w:t>Videos</w:t>
            </w:r>
          </w:p>
        </w:tc>
        <w:tc>
          <w:tcPr>
            <w:tcW w:type="dxa" w:w="1728"/>
          </w:tcPr>
          <w:p>
            <w:r>
              <w:t>91.7%</w:t>
            </w:r>
          </w:p>
        </w:tc>
        <w:tc>
          <w:tcPr>
            <w:tcW w:type="dxa" w:w="1728"/>
          </w:tcPr>
          <w:p>
            <w:r>
              <w:t>92.1%</w:t>
            </w:r>
          </w:p>
        </w:tc>
        <w:tc>
          <w:tcPr>
            <w:tcW w:type="dxa" w:w="1728"/>
          </w:tcPr>
          <w:p>
            <w:r>
              <w:t>91.3%</w:t>
            </w:r>
          </w:p>
        </w:tc>
        <w:tc>
          <w:tcPr>
            <w:tcW w:type="dxa" w:w="1728"/>
          </w:tcPr>
          <w:p>
            <w:r>
              <w:t>91.7%</w:t>
            </w:r>
          </w:p>
        </w:tc>
      </w:tr>
      <w:tr>
        <w:tc>
          <w:tcPr>
            <w:tcW w:type="dxa" w:w="1728"/>
          </w:tcPr>
          <w:p>
            <w:r>
              <w:t>Audio</w:t>
            </w:r>
          </w:p>
        </w:tc>
        <w:tc>
          <w:tcPr>
            <w:tcW w:type="dxa" w:w="1728"/>
          </w:tcPr>
          <w:p>
            <w:r>
              <w:t>88.9%</w:t>
            </w:r>
          </w:p>
        </w:tc>
        <w:tc>
          <w:tcPr>
            <w:tcW w:type="dxa" w:w="1728"/>
          </w:tcPr>
          <w:p>
            <w:r>
              <w:t>89.2%</w:t>
            </w:r>
          </w:p>
        </w:tc>
        <w:tc>
          <w:tcPr>
            <w:tcW w:type="dxa" w:w="1728"/>
          </w:tcPr>
          <w:p>
            <w:r>
              <w:t>88.6%</w:t>
            </w:r>
          </w:p>
        </w:tc>
        <w:tc>
          <w:tcPr>
            <w:tcW w:type="dxa" w:w="1728"/>
          </w:tcPr>
          <w:p>
            <w:r>
              <w:t>88.9%</w:t>
            </w:r>
          </w:p>
        </w:tc>
      </w:tr>
      <w:tr>
        <w:tc>
          <w:tcPr>
            <w:tcW w:type="dxa" w:w="1728"/>
          </w:tcPr>
          <w:p>
            <w:r>
              <w:t>Documents</w:t>
            </w:r>
          </w:p>
        </w:tc>
        <w:tc>
          <w:tcPr>
            <w:tcW w:type="dxa" w:w="1728"/>
          </w:tcPr>
          <w:p>
            <w:r>
              <w:t>92.4%</w:t>
            </w:r>
          </w:p>
        </w:tc>
        <w:tc>
          <w:tcPr>
            <w:tcW w:type="dxa" w:w="1728"/>
          </w:tcPr>
          <w:p>
            <w:r>
              <w:t>91.8%</w:t>
            </w:r>
          </w:p>
        </w:tc>
        <w:tc>
          <w:tcPr>
            <w:tcW w:type="dxa" w:w="1728"/>
          </w:tcPr>
          <w:p>
            <w:r>
              <w:t>93.0%</w:t>
            </w:r>
          </w:p>
        </w:tc>
        <w:tc>
          <w:tcPr>
            <w:tcW w:type="dxa" w:w="1728"/>
          </w:tcPr>
          <w:p>
            <w:r>
              <w:t>92.4%</w:t>
            </w:r>
          </w:p>
        </w:tc>
      </w:tr>
      <w:tr>
        <w:tc>
          <w:tcPr>
            <w:tcW w:type="dxa" w:w="1728"/>
          </w:tcPr>
          <w:p>
            <w:r>
              <w:t>Ensemble</w:t>
            </w:r>
          </w:p>
        </w:tc>
        <w:tc>
          <w:tcPr>
            <w:tcW w:type="dxa" w:w="1728"/>
          </w:tcPr>
          <w:p>
            <w:r>
              <w:t>92.8%</w:t>
            </w:r>
          </w:p>
        </w:tc>
        <w:tc>
          <w:tcPr>
            <w:tcW w:type="dxa" w:w="1728"/>
          </w:tcPr>
          <w:p>
            <w:r>
              <w:t>92.5%</w:t>
            </w:r>
          </w:p>
        </w:tc>
        <w:tc>
          <w:tcPr>
            <w:tcW w:type="dxa" w:w="1728"/>
          </w:tcPr>
          <w:p>
            <w:r>
              <w:t>93.1%</w:t>
            </w:r>
          </w:p>
        </w:tc>
        <w:tc>
          <w:tcPr>
            <w:tcW w:type="dxa" w:w="1728"/>
          </w:tcPr>
          <w:p>
            <w:r>
              <w:t>92.8%</w:t>
            </w:r>
          </w:p>
        </w:tc>
      </w:tr>
    </w:tbl>
    <w:p>
      <w:r>
        <w:br w:type="page"/>
      </w:r>
    </w:p>
    <w:p>
      <w:pPr>
        <w:pStyle w:val="Heading1"/>
        <w:jc w:val="left"/>
      </w:pPr>
      <w:r>
        <w:rPr>
          <w:b/>
          <w:color w:val="003366"/>
        </w:rPr>
        <w:t>7. CONCLUSION</w:t>
      </w:r>
    </w:p>
    <w:p>
      <w:pPr>
        <w:jc w:val="both"/>
      </w:pPr>
      <w:r>
        <w:rPr>
          <w:rFonts w:ascii="Calibri" w:hAnsi="Calibri"/>
          <w:sz w:val="22"/>
        </w:rPr>
        <w:t>DeepShield-X represents a significant advancement in the field of deepfake detection and media forensics. The comprehensive system successfully addresses multiple detection modalities through specialized pipelines, achieving strong performance across diverse media types. The ensemble approach combining discriminative classification with anomaly detection provides robust detection across both known and potentially novel deepfake techniques.</w:t>
        <w:br/>
        <w:br/>
        <w:t>The implementation of a production-ready system with both backend and frontend components demonstrates practical applicability beyond research environments. The system architecture supports scalability and extensibility, enabling integration with additional detection methodologies as deepfake creation techniques evolve. Performance metrics indicate the system is suitable for deployment in real-world scenarios requiring automated deepfake detection.</w:t>
        <w:br/>
        <w:br/>
        <w:t>Future enhancements could include implementing additional detection modalities such as 3D face analysis, expanding video analysis capabilities to detect frame interpolation and other temporal manipulation techniques, and developing adaptive models that can quickly accommodate new deepfake creation methods. Integration with blockchain technology for content authentication and implementation of federated learning approaches for privacy-preserving detection are promising research directions.</w:t>
        <w:br/>
        <w:br/>
        <w:t>The successful development and evaluation of DeepShield-X demonstrates that intelligent multimedia analysis can effectively combat deepfake threats. As deepfake creation technology continues to evolve, the adaptive and extensible architecture of DeepShield-X provides a solid foundation for maintaining detection effectiveness. The project contributes meaningfully to protecting digital authenticity and supporting trust in multimedia content.</w:t>
      </w:r>
    </w:p>
    <w:p>
      <w:r>
        <w:br w:type="page"/>
      </w:r>
    </w:p>
    <w:p>
      <w:pPr>
        <w:pStyle w:val="Heading1"/>
        <w:jc w:val="left"/>
      </w:pPr>
      <w:r>
        <w:rPr>
          <w:b/>
          <w:color w:val="003366"/>
        </w:rPr>
        <w:t>8. REFERENCES</w:t>
      </w:r>
    </w:p>
    <w:p>
      <w:pPr>
        <w:pStyle w:val="ListNumber"/>
      </w:pPr>
      <w:r>
        <w:t>He, K., Zhang, X., Ren, S., &amp; Sun, J. (2016). Deep Residual Learning for Image Recognition. CVPR.</w:t>
      </w:r>
    </w:p>
    <w:p>
      <w:pPr>
        <w:pStyle w:val="ListNumber"/>
      </w:pPr>
      <w:r>
        <w:t>Goodfellow, I., Pouget-Abadie, J., Mirza, M., et al. (2014). Generative Adversarial Nets. NIPS.</w:t>
      </w:r>
    </w:p>
    <w:p>
      <w:pPr>
        <w:pStyle w:val="ListNumber"/>
      </w:pPr>
      <w:r>
        <w:t>Li, Y., Yang, X., Sun, P., et al. (2020). Celeb-DF: A Large-scale Challenging Dataset for DeepFake Forensics. CVPR.</w:t>
      </w:r>
    </w:p>
    <w:p>
      <w:pPr>
        <w:pStyle w:val="ListNumber"/>
      </w:pPr>
      <w:r>
        <w:t>Tan, M., &amp; Le, Q. (2019). EfficientNet: Rethinking Model Scaling for Convolutional Neural Networks. ICML.</w:t>
      </w:r>
    </w:p>
    <w:p>
      <w:pPr>
        <w:pStyle w:val="ListNumber"/>
      </w:pPr>
      <w:r>
        <w:t>Kingma, D. P., &amp; Welling, M. (2013). Auto-Encoding Variational Bayes. arXiv preprint.</w:t>
      </w:r>
    </w:p>
    <w:p>
      <w:pPr>
        <w:pStyle w:val="ListNumber"/>
      </w:pPr>
      <w:r>
        <w:t>Chollet, F. (2015). Xception: Deep Learning with Depthwise Separable Convolutions. CVPR.</w:t>
      </w:r>
    </w:p>
    <w:p>
      <w:pPr>
        <w:pStyle w:val="ListNumber"/>
      </w:pPr>
      <w:r>
        <w:t>Wang, S. Y., Wang, O., Zhang, R., Owens, A., &amp; Efros, A. A. (2020). CNN-generated images are surprisingly easy to spot. CVPR.</w:t>
      </w:r>
    </w:p>
    <w:p>
      <w:pPr>
        <w:pStyle w:val="ListNumber"/>
      </w:pPr>
      <w:r>
        <w:t>Hung, H., Chiang, Y., &amp; Chou, C. (2019). Exploring Vulnerabilities of Face Recognition System Using GANs.</w:t>
      </w:r>
    </w:p>
    <w:p>
      <w:r>
        <w:br w:type="page"/>
      </w:r>
    </w:p>
    <w:p>
      <w:pPr>
        <w:pStyle w:val="Heading1"/>
        <w:jc w:val="left"/>
      </w:pPr>
      <w:r>
        <w:rPr>
          <w:b/>
          <w:color w:val="003366"/>
        </w:rPr>
        <w:t>9. APPENDIX: Technical Specifications</w:t>
      </w:r>
    </w:p>
    <w:p>
      <w:pPr>
        <w:pStyle w:val="Heading2"/>
        <w:jc w:val="left"/>
      </w:pPr>
      <w:r>
        <w:rPr>
          <w:b/>
          <w:color w:val="003366"/>
        </w:rPr>
        <w:t>9.1 System Requirements</w:t>
      </w:r>
    </w:p>
    <w:tbl>
      <w:tblPr>
        <w:tblStyle w:val="LightGrid-Accent1"/>
        <w:tblW w:type="auto" w:w="0"/>
        <w:tblLook w:firstColumn="1" w:firstRow="1" w:lastColumn="0" w:lastRow="0" w:noHBand="0" w:noVBand="1" w:val="04A0"/>
      </w:tblPr>
      <w:tblGrid>
        <w:gridCol w:w="4320"/>
        <w:gridCol w:w="4320"/>
      </w:tblGrid>
      <w:tr>
        <w:tc>
          <w:tcPr>
            <w:tcW w:type="dxa" w:w="4320"/>
            <w:shd w:fill="E8F4F8"/>
          </w:tcPr>
          <w:p>
            <w:r>
              <w:rPr>
                <w:b/>
              </w:rPr>
              <w:t>Specification</w:t>
            </w:r>
          </w:p>
        </w:tc>
        <w:tc>
          <w:tcPr>
            <w:tcW w:type="dxa" w:w="4320"/>
            <w:shd w:fill="E8F4F8"/>
          </w:tcPr>
          <w:p>
            <w:r>
              <w:rPr>
                <w:b/>
              </w:rPr>
              <w:t>Requirement</w:t>
            </w:r>
          </w:p>
        </w:tc>
      </w:tr>
      <w:tr>
        <w:tc>
          <w:tcPr>
            <w:tcW w:type="dxa" w:w="4320"/>
          </w:tcPr>
          <w:p>
            <w:r>
              <w:t>Memory (RAM)</w:t>
            </w:r>
          </w:p>
        </w:tc>
        <w:tc>
          <w:tcPr>
            <w:tcW w:type="dxa" w:w="4320"/>
          </w:tcPr>
          <w:p>
            <w:r>
              <w:t>8GB minimum, 16GB recommended</w:t>
            </w:r>
          </w:p>
        </w:tc>
      </w:tr>
      <w:tr>
        <w:tc>
          <w:tcPr>
            <w:tcW w:type="dxa" w:w="4320"/>
          </w:tcPr>
          <w:p>
            <w:r>
              <w:t>GPU</w:t>
            </w:r>
          </w:p>
        </w:tc>
        <w:tc>
          <w:tcPr>
            <w:tcW w:type="dxa" w:w="4320"/>
          </w:tcPr>
          <w:p>
            <w:r>
              <w:t>NVIDIA GPU with CUDA support (optional but recommended)</w:t>
            </w:r>
          </w:p>
        </w:tc>
      </w:tr>
      <w:tr>
        <w:tc>
          <w:tcPr>
            <w:tcW w:type="dxa" w:w="4320"/>
          </w:tcPr>
          <w:p>
            <w:r>
              <w:t>Storage</w:t>
            </w:r>
          </w:p>
        </w:tc>
        <w:tc>
          <w:tcPr>
            <w:tcW w:type="dxa" w:w="4320"/>
          </w:tcPr>
          <w:p>
            <w:r>
              <w:t>50GB for models and datasets</w:t>
            </w:r>
          </w:p>
        </w:tc>
      </w:tr>
      <w:tr>
        <w:tc>
          <w:tcPr>
            <w:tcW w:type="dxa" w:w="4320"/>
          </w:tcPr>
          <w:p>
            <w:r>
              <w:t>Python Version</w:t>
            </w:r>
          </w:p>
        </w:tc>
        <w:tc>
          <w:tcPr>
            <w:tcW w:type="dxa" w:w="4320"/>
          </w:tcPr>
          <w:p>
            <w:r>
              <w:t>Python 3.8 or higher</w:t>
            </w:r>
          </w:p>
        </w:tc>
      </w:tr>
      <w:tr>
        <w:tc>
          <w:tcPr>
            <w:tcW w:type="dxa" w:w="4320"/>
          </w:tcPr>
          <w:p>
            <w:r>
              <w:t>Operating System</w:t>
            </w:r>
          </w:p>
        </w:tc>
        <w:tc>
          <w:tcPr>
            <w:tcW w:type="dxa" w:w="4320"/>
          </w:tcPr>
          <w:p>
            <w:r>
              <w:t>Linux, Windows, macOS</w:t>
            </w:r>
          </w:p>
        </w:tc>
      </w:tr>
      <w:tr>
        <w:tc>
          <w:tcPr>
            <w:tcW w:type="dxa" w:w="4320"/>
          </w:tcPr>
          <w:p>
            <w:r>
              <w:t>Network</w:t>
            </w:r>
          </w:p>
        </w:tc>
        <w:tc>
          <w:tcPr>
            <w:tcW w:type="dxa" w:w="4320"/>
          </w:tcPr>
          <w:p>
            <w:r>
              <w:t>Minimum 1 Mbps for API communication</w:t>
            </w:r>
          </w:p>
        </w:tc>
      </w:tr>
      <w:tr>
        <w:tc>
          <w:tcPr>
            <w:tcW w:type="dxa" w:w="4320"/>
          </w:tcPr>
          <w:p/>
        </w:tc>
        <w:tc>
          <w:tcPr>
            <w:tcW w:type="dxa" w:w="4320"/>
          </w:tcPr>
          <w:p/>
        </w:tc>
      </w:tr>
    </w:tbl>
    <w:p>
      <w:pPr>
        <w:pStyle w:val="Heading2"/>
        <w:jc w:val="left"/>
      </w:pPr>
      <w:r>
        <w:rPr>
          <w:b/>
          <w:color w:val="003366"/>
        </w:rPr>
        <w:t>9.2 Installation and Deployment</w:t>
      </w:r>
    </w:p>
    <w:p>
      <w:pPr>
        <w:jc w:val="both"/>
      </w:pPr>
      <w:r>
        <w:rPr>
          <w:rFonts w:ascii="Calibri" w:hAnsi="Calibri"/>
          <w:sz w:val="22"/>
        </w:rPr>
        <w:t>To deploy DeepShield-X:</w:t>
        <w:br/>
        <w:br/>
        <w:t>1. Clone the repository from GitHub</w:t>
        <w:br/>
        <w:t>2. Create a Python virtual environment using venv or conda</w:t>
        <w:br/>
        <w:t>3. Install dependencies: pip install -r requirements.txt</w:t>
        <w:br/>
        <w:t>4. Download pre-trained models and place in the models/ directory</w:t>
        <w:br/>
        <w:t>5. Start the backend API: uvicorn backend.app:app --host 0.0.0.0 --port 8000</w:t>
        <w:br/>
        <w:t>6. In a separate terminal, navigate to frontend-react and run: npm run dev</w:t>
        <w:br/>
        <w:t>7. Access the application at http://localhost:5173</w:t>
        <w:br/>
        <w:br/>
        <w:t>For production deployment, use Docker containers orchestrated with Kubernetes or cloud providers like AWS, Google Cloud, or Azure.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