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EC0" w:rsidRPr="00B94EC0" w:rsidRDefault="00B94EC0" w:rsidP="00B94EC0">
      <w:pPr>
        <w:pStyle w:val="ParagraphTextStyle"/>
        <w:ind w:firstLine="720"/>
        <w:jc w:val="center"/>
        <w:rPr>
          <w:b/>
          <w:sz w:val="28"/>
          <w:u w:val="single"/>
        </w:rPr>
      </w:pPr>
      <w:bookmarkStart w:id="0" w:name="_GoBack"/>
      <w:r w:rsidRPr="00B94EC0">
        <w:rPr>
          <w:b/>
          <w:sz w:val="28"/>
          <w:u w:val="single"/>
        </w:rPr>
        <w:t>American Key Retailer</w:t>
      </w:r>
      <w:r w:rsidRPr="00B94EC0">
        <w:rPr>
          <w:b/>
          <w:sz w:val="28"/>
          <w:u w:val="single"/>
        </w:rPr>
        <w:t xml:space="preserve"> Report</w:t>
      </w:r>
    </w:p>
    <w:bookmarkEnd w:id="0"/>
    <w:p w:rsidR="00452A60" w:rsidRDefault="00A018FF" w:rsidP="00BA0F06">
      <w:pPr>
        <w:pStyle w:val="ParagraphTextStyle"/>
        <w:ind w:firstLine="720"/>
      </w:pPr>
      <w:r>
        <w:t>This is a dashboard for "American Key Retailer" that provides an overview of their sales and operational data. It includes total sales, units sold, operating profit, and operating margin. The dashboard breaks down the data by quarter, month, retailer, beverage brand, city, and region to offer detailed insights into the company's performance.</w:t>
      </w:r>
    </w:p>
    <w:p w:rsidR="00452A60" w:rsidRDefault="00A018FF">
      <w:pPr>
        <w:pStyle w:val="ParagraphTextStyle"/>
      </w:pPr>
      <w:r>
        <w:t>Here are some key takeaways from the dashboard:</w:t>
      </w:r>
    </w:p>
    <w:p w:rsidR="00452A60" w:rsidRDefault="00A018FF">
      <w:pPr>
        <w:pStyle w:val="ParagraphTextStyle"/>
        <w:numPr>
          <w:ilvl w:val="0"/>
          <w:numId w:val="1"/>
        </w:numPr>
      </w:pPr>
      <w:r>
        <w:rPr>
          <w:b/>
          <w:bCs/>
        </w:rPr>
        <w:t>Total Sales</w:t>
      </w:r>
      <w:r>
        <w:t>: $8.68M</w:t>
      </w:r>
    </w:p>
    <w:p w:rsidR="00452A60" w:rsidRDefault="00A018FF">
      <w:pPr>
        <w:pStyle w:val="ParagraphTextStyle"/>
        <w:numPr>
          <w:ilvl w:val="0"/>
          <w:numId w:val="1"/>
        </w:numPr>
      </w:pPr>
      <w:r>
        <w:rPr>
          <w:b/>
          <w:bCs/>
        </w:rPr>
        <w:t>Units Sold</w:t>
      </w:r>
      <w:r>
        <w:t>: 17M</w:t>
      </w:r>
    </w:p>
    <w:p w:rsidR="00452A60" w:rsidRDefault="00A018FF">
      <w:pPr>
        <w:pStyle w:val="ParagraphTextStyle"/>
        <w:numPr>
          <w:ilvl w:val="0"/>
          <w:numId w:val="1"/>
        </w:numPr>
      </w:pPr>
      <w:r>
        <w:rPr>
          <w:b/>
          <w:bCs/>
        </w:rPr>
        <w:t>Operating Profit</w:t>
      </w:r>
      <w:r>
        <w:t>: $3.17M</w:t>
      </w:r>
    </w:p>
    <w:p w:rsidR="00452A60" w:rsidRDefault="00A018FF">
      <w:pPr>
        <w:pStyle w:val="ParagraphTextStyle"/>
        <w:numPr>
          <w:ilvl w:val="0"/>
          <w:numId w:val="1"/>
        </w:numPr>
      </w:pPr>
      <w:r>
        <w:rPr>
          <w:b/>
          <w:bCs/>
        </w:rPr>
        <w:t>Operating Margin</w:t>
      </w:r>
      <w:r>
        <w:t>: 36.31%</w:t>
      </w:r>
    </w:p>
    <w:p w:rsidR="00452A60" w:rsidRDefault="00A018FF">
      <w:pPr>
        <w:pStyle w:val="ParagraphTextStyle"/>
      </w:pPr>
      <w:r>
        <w:t>The dashboard is divided into several sections, each providing a different perspective on the sales data:</w:t>
      </w:r>
    </w:p>
    <w:p w:rsidR="00452A60" w:rsidRDefault="00A018FF">
      <w:pPr>
        <w:pStyle w:val="ParagraphTextStyle"/>
        <w:numPr>
          <w:ilvl w:val="0"/>
          <w:numId w:val="1"/>
        </w:numPr>
      </w:pPr>
      <w:r>
        <w:rPr>
          <w:b/>
          <w:bCs/>
        </w:rPr>
        <w:t>Month by Total Sales</w:t>
      </w:r>
      <w:r>
        <w:t>: A line graph showing monthly total sales fluctuating between $0.5M to $1.07M.</w:t>
      </w:r>
    </w:p>
    <w:p w:rsidR="00452A60" w:rsidRDefault="00A018FF">
      <w:pPr>
        <w:pStyle w:val="ParagraphTextStyle"/>
        <w:numPr>
          <w:ilvl w:val="0"/>
          <w:numId w:val="1"/>
        </w:numPr>
      </w:pPr>
      <w:r>
        <w:rPr>
          <w:b/>
          <w:bCs/>
        </w:rPr>
        <w:t>Total Sales by Retailer</w:t>
      </w:r>
      <w:r>
        <w:t>: A bar graph displaying sales figures for four different retailers (SodaPop, FizzySip, BevCo, DreamCo).</w:t>
      </w:r>
    </w:p>
    <w:p w:rsidR="00452A60" w:rsidRDefault="00A018FF">
      <w:pPr>
        <w:pStyle w:val="ParagraphTextStyle"/>
        <w:numPr>
          <w:ilvl w:val="0"/>
          <w:numId w:val="1"/>
        </w:numPr>
      </w:pPr>
      <w:r>
        <w:rPr>
          <w:b/>
          <w:bCs/>
        </w:rPr>
        <w:t>Units Sold by Beverage Brand</w:t>
      </w:r>
      <w:r>
        <w:t xml:space="preserve">: A pie chart representing units sold divided among </w:t>
      </w:r>
      <w:r w:rsidR="002A37CF">
        <w:t>six</w:t>
      </w:r>
      <w:r>
        <w:t xml:space="preserve"> beverage brands.</w:t>
      </w:r>
    </w:p>
    <w:p w:rsidR="00452A60" w:rsidRDefault="00A018FF">
      <w:pPr>
        <w:pStyle w:val="ParagraphTextStyle"/>
        <w:numPr>
          <w:ilvl w:val="0"/>
          <w:numId w:val="1"/>
        </w:numPr>
      </w:pPr>
      <w:r>
        <w:rPr>
          <w:b/>
          <w:bCs/>
        </w:rPr>
        <w:t>Total Units Sold by City</w:t>
      </w:r>
      <w:r>
        <w:t>: A bar graph indicating unit sales in various cities with New York leading.</w:t>
      </w:r>
    </w:p>
    <w:p w:rsidR="00452A60" w:rsidRDefault="00A018FF">
      <w:pPr>
        <w:pStyle w:val="ParagraphTextStyle"/>
      </w:pPr>
      <w:r>
        <w:t>On the right side, there is a color-coded map dividing regions (Midwest, Northeast &amp; South) and filters for Brand and Retailer selection.</w:t>
      </w:r>
    </w:p>
    <w:p w:rsidR="00452A60" w:rsidRDefault="00452A60">
      <w:pPr>
        <w:pStyle w:val="ParagraphTextStyle"/>
      </w:pPr>
    </w:p>
    <w:sectPr w:rsidR="00452A60" w:rsidSect="002A37CF">
      <w:pgSz w:w="11906" w:h="16838"/>
      <w:pgMar w:top="144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F23" w:rsidRDefault="00E22F23">
      <w:r>
        <w:separator/>
      </w:r>
    </w:p>
  </w:endnote>
  <w:endnote w:type="continuationSeparator" w:id="0">
    <w:p w:rsidR="00E22F23" w:rsidRDefault="00E2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F23" w:rsidRDefault="00E22F23">
      <w:r>
        <w:separator/>
      </w:r>
    </w:p>
  </w:footnote>
  <w:footnote w:type="continuationSeparator" w:id="0">
    <w:p w:rsidR="00E22F23" w:rsidRDefault="00E2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6E9"/>
    <w:multiLevelType w:val="hybridMultilevel"/>
    <w:tmpl w:val="2E72203E"/>
    <w:lvl w:ilvl="0" w:tplc="55BEBC7C">
      <w:start w:val="1"/>
      <w:numFmt w:val="bullet"/>
      <w:lvlText w:val="●"/>
      <w:lvlJc w:val="left"/>
      <w:pPr>
        <w:ind w:left="720" w:hanging="360"/>
      </w:pPr>
    </w:lvl>
    <w:lvl w:ilvl="1" w:tplc="9964FF8C">
      <w:start w:val="1"/>
      <w:numFmt w:val="bullet"/>
      <w:lvlText w:val="○"/>
      <w:lvlJc w:val="left"/>
      <w:pPr>
        <w:ind w:left="1440" w:hanging="360"/>
      </w:pPr>
    </w:lvl>
    <w:lvl w:ilvl="2" w:tplc="2CC28140">
      <w:start w:val="1"/>
      <w:numFmt w:val="bullet"/>
      <w:lvlText w:val="■"/>
      <w:lvlJc w:val="left"/>
      <w:pPr>
        <w:ind w:left="2160" w:hanging="360"/>
      </w:pPr>
    </w:lvl>
    <w:lvl w:ilvl="3" w:tplc="073C074C">
      <w:start w:val="1"/>
      <w:numFmt w:val="bullet"/>
      <w:lvlText w:val="●"/>
      <w:lvlJc w:val="left"/>
      <w:pPr>
        <w:ind w:left="2880" w:hanging="360"/>
      </w:pPr>
    </w:lvl>
    <w:lvl w:ilvl="4" w:tplc="5E50941C">
      <w:start w:val="1"/>
      <w:numFmt w:val="bullet"/>
      <w:lvlText w:val="○"/>
      <w:lvlJc w:val="left"/>
      <w:pPr>
        <w:ind w:left="3600" w:hanging="360"/>
      </w:pPr>
    </w:lvl>
    <w:lvl w:ilvl="5" w:tplc="978A374E">
      <w:start w:val="1"/>
      <w:numFmt w:val="bullet"/>
      <w:lvlText w:val="■"/>
      <w:lvlJc w:val="left"/>
      <w:pPr>
        <w:ind w:left="4320" w:hanging="360"/>
      </w:pPr>
    </w:lvl>
    <w:lvl w:ilvl="6" w:tplc="1116D310">
      <w:start w:val="1"/>
      <w:numFmt w:val="bullet"/>
      <w:lvlText w:val="●"/>
      <w:lvlJc w:val="left"/>
      <w:pPr>
        <w:ind w:left="5040" w:hanging="360"/>
      </w:pPr>
    </w:lvl>
    <w:lvl w:ilvl="7" w:tplc="A930328C">
      <w:start w:val="1"/>
      <w:numFmt w:val="bullet"/>
      <w:lvlText w:val="●"/>
      <w:lvlJc w:val="left"/>
      <w:pPr>
        <w:ind w:left="5760" w:hanging="360"/>
      </w:pPr>
    </w:lvl>
    <w:lvl w:ilvl="8" w:tplc="7C984592">
      <w:start w:val="1"/>
      <w:numFmt w:val="bullet"/>
      <w:lvlText w:val="●"/>
      <w:lvlJc w:val="left"/>
      <w:pPr>
        <w:ind w:left="6480" w:hanging="360"/>
      </w:pPr>
    </w:lvl>
  </w:abstractNum>
  <w:abstractNum w:abstractNumId="1" w15:restartNumberingAfterBreak="0">
    <w:nsid w:val="2FCA0639"/>
    <w:multiLevelType w:val="hybridMultilevel"/>
    <w:tmpl w:val="DF7E6CA8"/>
    <w:lvl w:ilvl="0" w:tplc="09E4F212">
      <w:start w:val="1"/>
      <w:numFmt w:val="decimal"/>
      <w:lvlText w:val="%1."/>
      <w:lvlJc w:val="left"/>
      <w:pPr>
        <w:ind w:left="720" w:hanging="259"/>
      </w:pPr>
    </w:lvl>
    <w:lvl w:ilvl="1" w:tplc="2CB45E3C">
      <w:start w:val="1"/>
      <w:numFmt w:val="lowerLetter"/>
      <w:lvlText w:val="%2."/>
      <w:lvlJc w:val="left"/>
      <w:pPr>
        <w:ind w:left="1080" w:hanging="259"/>
      </w:pPr>
    </w:lvl>
    <w:lvl w:ilvl="2" w:tplc="A2981B70">
      <w:start w:val="1"/>
      <w:numFmt w:val="upperLetter"/>
      <w:lvlText w:val="%3)"/>
      <w:lvlJc w:val="left"/>
      <w:pPr>
        <w:ind w:left="1440" w:hanging="259"/>
      </w:pPr>
    </w:lvl>
    <w:lvl w:ilvl="3" w:tplc="F970F47E">
      <w:start w:val="1"/>
      <w:numFmt w:val="upperRoman"/>
      <w:lvlText w:val="%4)"/>
      <w:lvlJc w:val="left"/>
      <w:pPr>
        <w:ind w:left="2880" w:hanging="2420"/>
      </w:pPr>
    </w:lvl>
    <w:lvl w:ilvl="4" w:tplc="1874622C">
      <w:numFmt w:val="decimal"/>
      <w:lvlText w:val=""/>
      <w:lvlJc w:val="left"/>
    </w:lvl>
    <w:lvl w:ilvl="5" w:tplc="87F0AA5C">
      <w:numFmt w:val="decimal"/>
      <w:lvlText w:val=""/>
      <w:lvlJc w:val="left"/>
    </w:lvl>
    <w:lvl w:ilvl="6" w:tplc="37926E2C">
      <w:numFmt w:val="decimal"/>
      <w:lvlText w:val=""/>
      <w:lvlJc w:val="left"/>
    </w:lvl>
    <w:lvl w:ilvl="7" w:tplc="0778C610">
      <w:numFmt w:val="decimal"/>
      <w:lvlText w:val=""/>
      <w:lvlJc w:val="left"/>
    </w:lvl>
    <w:lvl w:ilvl="8" w:tplc="022A5D10">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60"/>
    <w:rsid w:val="001D579E"/>
    <w:rsid w:val="002A37CF"/>
    <w:rsid w:val="00452A60"/>
    <w:rsid w:val="00A018FF"/>
    <w:rsid w:val="00B94EC0"/>
    <w:rsid w:val="00BA0F06"/>
    <w:rsid w:val="00E2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A7AA"/>
  <w15:docId w15:val="{8B0D8B0D-ADBD-4000-A707-A7EEBF7E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2A37CF"/>
    <w:pPr>
      <w:tabs>
        <w:tab w:val="center" w:pos="4680"/>
        <w:tab w:val="right" w:pos="9360"/>
      </w:tabs>
    </w:pPr>
  </w:style>
  <w:style w:type="character" w:customStyle="1" w:styleId="HeaderChar">
    <w:name w:val="Header Char"/>
    <w:basedOn w:val="DefaultParagraphFont"/>
    <w:link w:val="Header"/>
    <w:uiPriority w:val="99"/>
    <w:rsid w:val="002A37CF"/>
  </w:style>
  <w:style w:type="paragraph" w:styleId="Footer">
    <w:name w:val="footer"/>
    <w:basedOn w:val="Normal"/>
    <w:link w:val="FooterChar"/>
    <w:uiPriority w:val="99"/>
    <w:unhideWhenUsed/>
    <w:rsid w:val="002A37CF"/>
    <w:pPr>
      <w:tabs>
        <w:tab w:val="center" w:pos="4680"/>
        <w:tab w:val="right" w:pos="9360"/>
      </w:tabs>
    </w:pPr>
  </w:style>
  <w:style w:type="character" w:customStyle="1" w:styleId="FooterChar">
    <w:name w:val="Footer Char"/>
    <w:basedOn w:val="DefaultParagraphFont"/>
    <w:link w:val="Footer"/>
    <w:uiPriority w:val="99"/>
    <w:rsid w:val="002A3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3</cp:revision>
  <dcterms:created xsi:type="dcterms:W3CDTF">2024-02-01T12:19:00Z</dcterms:created>
  <dcterms:modified xsi:type="dcterms:W3CDTF">2024-02-02T09:48:00Z</dcterms:modified>
</cp:coreProperties>
</file>