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contextualSpacing w:val="0"/>
      </w:pPr>
      <w:r w:rsidRPr="00000000" w:rsidR="00000000" w:rsidDel="00000000">
        <w:rPr>
          <w:sz w:val="20"/>
          <w:rtl w:val="0"/>
        </w:rPr>
        <w:t xml:space="preserve">        </w:t>
      </w:r>
      <w:r w:rsidRPr="00000000" w:rsidR="00000000" w:rsidDel="00000000">
        <w:rPr>
          <w:b w:val="1"/>
          <w:sz w:val="20"/>
          <w:rtl w:val="0"/>
        </w:rPr>
        <w:t xml:space="preserve">Saheb Motiani</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-9524</wp:posOffset>
            </wp:positionH>
            <wp:positionV relativeFrom="paragraph">
              <wp:posOffset>0</wp:posOffset>
            </wp:positionV>
            <wp:extent cy="1104900" cx="1038225"/>
            <wp:effectExtent t="0" b="0" r="0" l="0"/>
            <wp:wrapSquare distR="114300" distT="0" distB="0" wrapText="bothSides" distL="11430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1104900" cx="1038225"/>
                    </a:xfrm>
                    <a:prstGeom prst="rect"/>
                    <a:ln/>
                  </pic:spPr>
                </pic:pic>
              </a:graphicData>
            </a:graphic>
          </wp:anchor>
        </w:drawing>
      </w:r>
    </w:p>
    <w:p w:rsidP="00000000" w:rsidRPr="00000000" w:rsidR="00000000" w:rsidDel="00000000" w:rsidRDefault="00000000">
      <w:pPr>
        <w:spacing w:lineRule="auto" w:after="120"/>
        <w:contextualSpacing w:val="0"/>
      </w:pPr>
      <w:r w:rsidRPr="00000000" w:rsidR="00000000" w:rsidDel="00000000">
        <w:rPr>
          <w:b w:val="1"/>
          <w:sz w:val="20"/>
          <w:rtl w:val="0"/>
        </w:rPr>
        <w:t xml:space="preserve">        Dhirubhai Ambani Institute of Information and Communication Technology                                                                                             </w:t>
      </w:r>
    </w:p>
    <w:p w:rsidP="00000000" w:rsidRPr="00000000" w:rsidR="00000000" w:rsidDel="00000000" w:rsidRDefault="00000000">
      <w:pPr>
        <w:spacing w:lineRule="auto" w:after="120"/>
        <w:contextualSpacing w:val="0"/>
      </w:pPr>
      <w:r w:rsidRPr="00000000" w:rsidR="00000000" w:rsidDel="00000000">
        <w:rPr>
          <w:b w:val="1"/>
          <w:sz w:val="20"/>
          <w:rtl w:val="0"/>
        </w:rPr>
        <w:t xml:space="preserve">        Email:</w:t>
      </w:r>
      <w:r w:rsidRPr="00000000" w:rsidR="00000000" w:rsidDel="00000000">
        <w:rPr>
          <w:sz w:val="20"/>
          <w:rtl w:val="0"/>
        </w:rPr>
        <w:t xml:space="preserve"> motiani_saheb@daiict.ac.in</w:t>
        <w:tab/>
        <w:tab/>
        <w:t xml:space="preserve">               </w:t>
      </w:r>
      <w:r w:rsidRPr="00000000" w:rsidR="00000000" w:rsidDel="00000000">
        <w:rPr>
          <w:b w:val="1"/>
          <w:sz w:val="20"/>
          <w:rtl w:val="0"/>
        </w:rPr>
        <w:t xml:space="preserve">DOB: </w:t>
      </w:r>
      <w:r w:rsidRPr="00000000" w:rsidR="00000000" w:rsidDel="00000000">
        <w:rPr>
          <w:sz w:val="20"/>
          <w:rtl w:val="0"/>
        </w:rPr>
        <w:t xml:space="preserve">June 21, 1992</w:t>
      </w:r>
    </w:p>
    <w:p w:rsidP="00000000" w:rsidRPr="00000000" w:rsidR="00000000" w:rsidDel="00000000" w:rsidRDefault="00000000">
      <w:pPr>
        <w:spacing w:lineRule="auto" w:after="120"/>
        <w:contextualSpacing w:val="0"/>
      </w:pPr>
      <w:r w:rsidRPr="00000000" w:rsidR="00000000" w:rsidDel="00000000">
        <w:rPr>
          <w:b w:val="1"/>
          <w:sz w:val="20"/>
          <w:rtl w:val="0"/>
        </w:rPr>
        <w:t xml:space="preserve">        Address:</w:t>
      </w:r>
      <w:r w:rsidRPr="00000000" w:rsidR="00000000" w:rsidDel="00000000">
        <w:rPr>
          <w:sz w:val="20"/>
          <w:rtl w:val="0"/>
        </w:rPr>
        <w:t xml:space="preserve"> D310, Hall Of Residence Men, DA-IICT, Gandhinagar.            </w:t>
        <w:tab/>
        <w:tab/>
        <w:t xml:space="preserve">  </w:t>
      </w:r>
    </w:p>
    <w:p w:rsidP="00000000" w:rsidRPr="00000000" w:rsidR="00000000" w:rsidDel="00000000" w:rsidRDefault="00000000">
      <w:pPr>
        <w:spacing w:lineRule="auto" w:after="0"/>
        <w:contextualSpacing w:val="0"/>
      </w:pPr>
      <w:bookmarkStart w:id="0" w:colFirst="0" w:name="h.gjdgxs" w:colLast="0"/>
      <w:bookmarkEnd w:id="0"/>
      <w:r w:rsidRPr="00000000" w:rsidR="00000000" w:rsidDel="00000000">
        <w:rPr>
          <w:b w:val="1"/>
          <w:sz w:val="20"/>
          <w:rtl w:val="0"/>
        </w:rPr>
        <w:t xml:space="preserve">EDUCATION</w:t>
      </w:r>
      <w:r w:rsidRPr="00000000" w:rsidR="00000000" w:rsidDel="00000000">
        <w:drawing>
          <wp:inline distR="114300" distT="0" distB="0" distL="114300">
            <wp:extent cy="12700" cx="12700"/>
            <wp:effectExtent t="0" b="0" r="0" l="0"/>
            <wp:docPr id="2" name="image08.png"/>
            <a:graphic>
              <a:graphicData uri="http://schemas.openxmlformats.org/drawingml/2006/picture">
                <pic:pic>
                  <pic:nvPicPr>
                    <pic:cNvPr id="0" name="image08.png"/>
                    <pic:cNvPicPr preferRelativeResize="0"/>
                  </pic:nvPicPr>
                  <pic:blipFill>
                    <a:blip r:embed="rId6"/>
                    <a:srcRect/>
                    <a:stretch>
                      <a:fillRect/>
                    </a:stretch>
                  </pic:blipFill>
                  <pic:spPr>
                    <a:xfrm>
                      <a:off y="0" x="0"/>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tbl>
      <w:tblPr>
        <w:tblStyle w:val="Table1"/>
        <w:bidiVisual w:val="0"/>
        <w:tblW w:w="9606.0" w:type="dxa"/>
        <w:jc w:val="left"/>
        <w:tblLayout w:type="fixed"/>
        <w:tblLook w:val="0600"/>
      </w:tblPr>
      <w:tblGrid>
        <w:gridCol w:w="2093"/>
        <w:gridCol w:w="4961"/>
        <w:gridCol w:w="1134"/>
        <w:gridCol w:w="1418"/>
        <w:tblGridChange w:id="0">
          <w:tblGrid>
            <w:gridCol w:w="2093"/>
            <w:gridCol w:w="4961"/>
            <w:gridCol w:w="1134"/>
            <w:gridCol w:w="1418"/>
          </w:tblGrid>
        </w:tblGridChange>
      </w:tblGrid>
      <w:tr>
        <w:trPr>
          <w:trHeight w:val="32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Degree</w:t>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University/Institute                 </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b w:val="1"/>
                <w:sz w:val="20"/>
                <w:rtl w:val="0"/>
              </w:rPr>
              <w:t xml:space="preserve">       Year</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b w:val="1"/>
                <w:sz w:val="20"/>
                <w:rtl w:val="0"/>
              </w:rPr>
              <w:t xml:space="preserve">CPI/Aggregate</w:t>
            </w:r>
            <w:r w:rsidRPr="00000000" w:rsidR="00000000" w:rsidDel="00000000">
              <w:rPr>
                <w:rtl w:val="0"/>
              </w:rPr>
            </w:r>
          </w:p>
        </w:tc>
      </w:tr>
      <w:tr>
        <w:trPr>
          <w:trHeight w:val="26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B.Tech. (ICT)</w:t>
            </w:r>
            <w:r w:rsidRPr="00000000" w:rsidR="00000000" w:rsidDel="00000000">
              <w:rPr>
                <w:sz w:val="20"/>
                <w:rtl w:val="0"/>
              </w:rPr>
              <w:t xml:space="preserve">                           </w:t>
            </w:r>
          </w:p>
        </w:tc>
        <w:tc>
          <w:tcPr>
            <w:tcMar>
              <w:left w:w="0.0" w:type="dxa"/>
              <w:right w:w="0.0" w:type="dxa"/>
            </w:tcMar>
          </w:tcPr>
          <w:p w:rsidP="00000000" w:rsidRPr="00000000" w:rsidR="00000000" w:rsidDel="00000000" w:rsidRDefault="00000000">
            <w:pPr>
              <w:tabs>
                <w:tab w:val="left" w:pos="2355"/>
                <w:tab w:val="left" w:pos="6150"/>
                <w:tab w:val="left" w:pos="6521"/>
                <w:tab w:val="left" w:pos="8100"/>
              </w:tabs>
              <w:spacing w:lineRule="auto" w:after="0" w:line="240"/>
              <w:contextualSpacing w:val="0"/>
            </w:pPr>
            <w:r w:rsidRPr="00000000" w:rsidR="00000000" w:rsidDel="00000000">
              <w:rPr>
                <w:sz w:val="20"/>
                <w:rtl w:val="0"/>
              </w:rPr>
              <w:t xml:space="preserve">Dhirubhai Ambani Institute of Information and Communication Technology (DA-IICT),</w:t>
            </w:r>
          </w:p>
          <w:p w:rsidP="00000000" w:rsidRPr="00000000" w:rsidR="00000000" w:rsidDel="00000000" w:rsidRDefault="00000000">
            <w:pPr>
              <w:tabs>
                <w:tab w:val="left" w:pos="2355"/>
                <w:tab w:val="left" w:pos="6150"/>
                <w:tab w:val="left" w:pos="6521"/>
                <w:tab w:val="left" w:pos="8100"/>
              </w:tabs>
              <w:spacing w:lineRule="auto" w:after="0" w:line="240"/>
              <w:contextualSpacing w:val="0"/>
            </w:pPr>
            <w:r w:rsidRPr="00000000" w:rsidR="00000000" w:rsidDel="00000000">
              <w:rPr>
                <w:sz w:val="20"/>
                <w:rtl w:val="0"/>
              </w:rPr>
              <w:t xml:space="preserve">Gandhinagar, Gujarat.</w:t>
            </w:r>
          </w:p>
          <w:p w:rsidP="00000000" w:rsidRPr="00000000" w:rsidR="00000000" w:rsidDel="00000000" w:rsidRDefault="00000000">
            <w:pPr>
              <w:spacing w:lineRule="auto" w:after="0" w:line="240"/>
              <w:contextualSpacing w:val="0"/>
            </w:pPr>
            <w:r w:rsidRPr="00000000" w:rsidR="00000000" w:rsidDel="00000000">
              <w:rPr>
                <w:sz w:val="20"/>
                <w:rtl w:val="0"/>
              </w:rPr>
              <w:t xml:space="preserve">                         </w:t>
            </w:r>
          </w:p>
        </w:tc>
        <w:tc>
          <w:tcPr>
            <w:tcMar>
              <w:left w:w="0.0" w:type="dxa"/>
              <w:right w:w="0.0" w:type="dxa"/>
            </w:tcMar>
          </w:tcPr>
          <w:p w:rsidP="00000000" w:rsidRPr="00000000" w:rsidR="00000000" w:rsidDel="00000000" w:rsidRDefault="00000000">
            <w:pPr>
              <w:spacing w:lineRule="auto" w:after="0" w:line="240"/>
              <w:contextualSpacing w:val="0"/>
              <w:jc w:val="center"/>
            </w:pPr>
            <w:r w:rsidRPr="00000000" w:rsidR="00000000" w:rsidDel="00000000">
              <w:rPr>
                <w:sz w:val="20"/>
                <w:rtl w:val="0"/>
              </w:rPr>
              <w:t xml:space="preserve">2010-14</w:t>
            </w:r>
          </w:p>
        </w:tc>
        <w:tc>
          <w:tcPr>
            <w:tcMar>
              <w:left w:w="0.0" w:type="dxa"/>
              <w:right w:w="0.0" w:type="dxa"/>
            </w:tcMar>
          </w:tcPr>
          <w:p w:rsidP="00000000" w:rsidRPr="00000000" w:rsidR="00000000" w:rsidDel="00000000" w:rsidRDefault="00000000">
            <w:pPr>
              <w:spacing w:lineRule="auto" w:after="0" w:line="240"/>
              <w:contextualSpacing w:val="0"/>
              <w:jc w:val="center"/>
            </w:pPr>
            <w:r w:rsidRPr="00000000" w:rsidR="00000000" w:rsidDel="00000000">
              <w:rPr>
                <w:sz w:val="20"/>
                <w:rtl w:val="0"/>
              </w:rPr>
              <w:t xml:space="preserve">8.10</w:t>
            </w:r>
          </w:p>
        </w:tc>
      </w:tr>
      <w:tr>
        <w:trPr>
          <w:trHeight w:val="54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Intermediate/+2                   </w:t>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St. Xavier’s Loyola Hall, Ahmedabad, Gujarat. </w:t>
            </w:r>
          </w:p>
          <w:p w:rsidP="00000000" w:rsidRPr="00000000" w:rsidR="00000000" w:rsidDel="00000000" w:rsidRDefault="00000000">
            <w:pPr>
              <w:spacing w:lineRule="auto" w:after="0" w:line="240"/>
              <w:contextualSpacing w:val="0"/>
            </w:pPr>
            <w:r w:rsidRPr="00000000" w:rsidR="00000000" w:rsidDel="00000000">
              <w:rPr>
                <w:sz w:val="20"/>
                <w:rtl w:val="0"/>
              </w:rPr>
              <w:t xml:space="preserve">Gujarat State Board</w:t>
            </w:r>
          </w:p>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jc w:val="center"/>
            </w:pPr>
            <w:r w:rsidRPr="00000000" w:rsidR="00000000" w:rsidDel="00000000">
              <w:rPr>
                <w:sz w:val="20"/>
                <w:rtl w:val="0"/>
              </w:rPr>
              <w:t xml:space="preserve">2008-10</w:t>
            </w:r>
          </w:p>
        </w:tc>
        <w:tc>
          <w:tcPr>
            <w:tcMar>
              <w:left w:w="0.0" w:type="dxa"/>
              <w:right w:w="0.0" w:type="dxa"/>
            </w:tcMar>
          </w:tcPr>
          <w:p w:rsidP="00000000" w:rsidRPr="00000000" w:rsidR="00000000" w:rsidDel="00000000" w:rsidRDefault="00000000">
            <w:pPr>
              <w:spacing w:lineRule="auto" w:after="0" w:line="240"/>
              <w:contextualSpacing w:val="0"/>
              <w:jc w:val="center"/>
            </w:pPr>
            <w:r w:rsidRPr="00000000" w:rsidR="00000000" w:rsidDel="00000000">
              <w:rPr>
                <w:sz w:val="20"/>
                <w:rtl w:val="0"/>
              </w:rPr>
              <w:t xml:space="preserve">81.40%</w:t>
            </w:r>
          </w:p>
        </w:tc>
      </w:tr>
      <w:tr>
        <w:trPr>
          <w:trHeight w:val="60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High School                             </w:t>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St. Kabir School, Ahmedabad, Gujarat. </w:t>
            </w:r>
          </w:p>
          <w:p w:rsidP="00000000" w:rsidRPr="00000000" w:rsidR="00000000" w:rsidDel="00000000" w:rsidRDefault="00000000">
            <w:pPr>
              <w:spacing w:lineRule="auto" w:after="0" w:line="240"/>
              <w:contextualSpacing w:val="0"/>
            </w:pPr>
            <w:r w:rsidRPr="00000000" w:rsidR="00000000" w:rsidDel="00000000">
              <w:rPr>
                <w:sz w:val="20"/>
                <w:rtl w:val="0"/>
              </w:rPr>
              <w:t xml:space="preserve">Gujarat State Board</w:t>
            </w:r>
          </w:p>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jc w:val="center"/>
            </w:pPr>
            <w:r w:rsidRPr="00000000" w:rsidR="00000000" w:rsidDel="00000000">
              <w:rPr>
                <w:sz w:val="20"/>
                <w:rtl w:val="0"/>
              </w:rPr>
              <w:t xml:space="preserve">2006-08</w:t>
            </w:r>
          </w:p>
        </w:tc>
        <w:tc>
          <w:tcPr>
            <w:tcMar>
              <w:left w:w="0.0" w:type="dxa"/>
              <w:right w:w="0.0" w:type="dxa"/>
            </w:tcMar>
          </w:tcPr>
          <w:p w:rsidP="00000000" w:rsidRPr="00000000" w:rsidR="00000000" w:rsidDel="00000000" w:rsidRDefault="00000000">
            <w:pPr>
              <w:spacing w:lineRule="auto" w:after="0" w:line="240"/>
              <w:contextualSpacing w:val="0"/>
              <w:jc w:val="center"/>
            </w:pPr>
            <w:r w:rsidRPr="00000000" w:rsidR="00000000" w:rsidDel="00000000">
              <w:rPr>
                <w:sz w:val="20"/>
                <w:rtl w:val="0"/>
              </w:rPr>
              <w:t xml:space="preserve">89.08%</w:t>
            </w:r>
          </w:p>
        </w:tc>
      </w:tr>
    </w:tbl>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b w:val="1"/>
          <w:sz w:val="20"/>
          <w:rtl w:val="0"/>
        </w:rPr>
        <w:t xml:space="preserve">SKILLS</w:t>
      </w:r>
      <w:r w:rsidRPr="00000000" w:rsidR="00000000" w:rsidDel="00000000">
        <w:drawing>
          <wp:inline distR="114300" distT="0" distB="0" distL="114300">
            <wp:extent cy="12700" cx="12700"/>
            <wp:effectExtent t="0" b="0" r="0" l="0"/>
            <wp:docPr id="3" name="image09.png"/>
            <a:graphic>
              <a:graphicData uri="http://schemas.openxmlformats.org/drawingml/2006/picture">
                <pic:pic>
                  <pic:nvPicPr>
                    <pic:cNvPr id="0" name="image09.png"/>
                    <pic:cNvPicPr preferRelativeResize="0"/>
                  </pic:nvPicPr>
                  <pic:blipFill>
                    <a:blip r:embed="rId7"/>
                    <a:srcRect/>
                    <a:stretch>
                      <a:fillRect/>
                    </a:stretch>
                  </pic:blipFill>
                  <pic:spPr>
                    <a:xfrm>
                      <a:off y="0" x="0"/>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tbl>
      <w:tblPr>
        <w:tblStyle w:val="Table2"/>
        <w:bidiVisual w:val="0"/>
        <w:tblW w:w="9680.0" w:type="dxa"/>
        <w:jc w:val="left"/>
        <w:tblLayout w:type="fixed"/>
        <w:tblLook w:val="0600"/>
      </w:tblPr>
      <w:tblGrid>
        <w:gridCol w:w="2468"/>
        <w:gridCol w:w="7212"/>
        <w:tblGridChange w:id="0">
          <w:tblGrid>
            <w:gridCol w:w="2468"/>
            <w:gridCol w:w="7212"/>
          </w:tblGrid>
        </w:tblGridChange>
      </w:tblGrid>
      <w:tr>
        <w:trPr>
          <w:trHeight w:val="32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Areas of Interest</w:t>
            </w:r>
          </w:p>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sz w:val="20"/>
                <w:rtl w:val="0"/>
              </w:rPr>
              <w:t xml:space="preserve">Artificial Intelligence, Machine Learning, Semantic Web, Graph Theory, Game Theory, Multi Agents Systems, Data Structures and Algorithms, Real Time Web Applications.</w:t>
            </w:r>
          </w:p>
          <w:p w:rsidP="00000000" w:rsidRPr="00000000" w:rsidR="00000000" w:rsidDel="00000000" w:rsidRDefault="00000000">
            <w:pPr>
              <w:spacing w:lineRule="auto" w:after="0" w:line="240"/>
              <w:ind w:firstLine="0" w:right="-196"/>
              <w:contextualSpacing w:val="0"/>
            </w:pPr>
            <w:r w:rsidRPr="00000000" w:rsidR="00000000" w:rsidDel="00000000">
              <w:rPr>
                <w:rtl w:val="0"/>
              </w:rPr>
            </w:r>
          </w:p>
        </w:tc>
      </w:tr>
      <w:tr>
        <w:trPr>
          <w:trHeight w:val="26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Programming Languages</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 Python, Java, JavaScript.</w:t>
            </w:r>
          </w:p>
          <w:p w:rsidP="00000000" w:rsidRPr="00000000" w:rsidR="00000000" w:rsidDel="00000000" w:rsidRDefault="00000000">
            <w:pPr>
              <w:spacing w:lineRule="auto" w:after="0" w:line="240"/>
              <w:contextualSpacing w:val="0"/>
            </w:pPr>
            <w:r w:rsidRPr="00000000" w:rsidR="00000000" w:rsidDel="00000000">
              <w:rPr>
                <w:sz w:val="20"/>
                <w:rtl w:val="0"/>
              </w:rPr>
              <w:t xml:space="preserve">                         </w:t>
            </w:r>
          </w:p>
        </w:tc>
      </w:tr>
      <w:tr>
        <w:trPr>
          <w:trHeight w:val="54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Tools and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0"/>
                <w:rtl w:val="0"/>
              </w:rPr>
              <w:t xml:space="preserve">  Technologies</w:t>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Eclipse, Natural Language Tool Kit – Python, Scrapy- Python Web Scraping Framework, Emscripten – C/C++ code to JS, Git, SVN,ExtJS</w:t>
            </w:r>
          </w:p>
          <w:p w:rsidP="00000000" w:rsidRPr="00000000" w:rsidR="00000000" w:rsidDel="00000000" w:rsidRDefault="00000000">
            <w:pPr>
              <w:spacing w:lineRule="auto" w:after="0" w:line="240"/>
              <w:contextualSpacing w:val="0"/>
            </w:pPr>
            <w:r w:rsidRPr="00000000" w:rsidR="00000000" w:rsidDel="00000000">
              <w:rPr>
                <w:rtl w:val="0"/>
              </w:rPr>
            </w:r>
          </w:p>
        </w:tc>
      </w:tr>
      <w:tr>
        <w:trPr>
          <w:trHeight w:val="62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  Technical Electives                   </w:t>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Introduction to Algorithms, Web Data Management, Operating Systems, Web Programming, Graph Theory, Introduction to Information Retrieval, DBMS. </w:t>
            </w:r>
          </w:p>
          <w:p w:rsidP="00000000" w:rsidRPr="00000000" w:rsidR="00000000" w:rsidDel="00000000" w:rsidRDefault="00000000">
            <w:pPr>
              <w:spacing w:lineRule="auto" w:after="0" w:line="240"/>
              <w:ind w:firstLine="0" w:right="-55"/>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0"/>
          <w:rtl w:val="0"/>
        </w:rPr>
        <w:t xml:space="preserve">INTERNSHIPS</w:t>
      </w:r>
      <w:r w:rsidRPr="00000000" w:rsidR="00000000" w:rsidDel="00000000">
        <w:drawing>
          <wp:inline distR="114300" distT="0" distB="0" distL="114300">
            <wp:extent cy="12700" cx="12700"/>
            <wp:effectExtent t="0" b="0" r="0" l="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y="0" x="0"/>
                      <a:ext cy="12700" cx="12700"/>
                    </a:xfrm>
                    <a:prstGeom prst="rect"/>
                    <a:ln/>
                  </pic:spPr>
                </pic:pic>
              </a:graphicData>
            </a:graphic>
          </wp:inline>
        </w:drawing>
      </w:r>
      <w:r w:rsidRPr="00000000" w:rsidR="00000000" w:rsidDel="00000000">
        <w:rPr>
          <w:rtl w:val="0"/>
        </w:rPr>
      </w:r>
    </w:p>
    <w:tbl>
      <w:tblPr>
        <w:tblStyle w:val="Table3"/>
        <w:bidiVisual w:val="0"/>
        <w:tblW w:w="9020.0" w:type="dxa"/>
        <w:jc w:val="left"/>
        <w:tblLayout w:type="fixed"/>
        <w:tblLook w:val="0600"/>
      </w:tblPr>
      <w:tblGrid>
        <w:gridCol w:w="1960"/>
        <w:gridCol w:w="4400"/>
        <w:gridCol w:w="2660"/>
        <w:tblGridChange w:id="0">
          <w:tblGrid>
            <w:gridCol w:w="1960"/>
            <w:gridCol w:w="4400"/>
            <w:gridCol w:w="2660"/>
          </w:tblGrid>
        </w:tblGridChange>
      </w:tblGrid>
      <w:tr>
        <w:trPr>
          <w:trHeight w:val="260" w:hRule="atLeast"/>
        </w:trPr>
        <w:tc>
          <w:tcPr>
            <w:tcMar>
              <w:left w:w="0.0" w:type="dxa"/>
              <w:right w:w="0.0" w:type="dxa"/>
            </w:tcMar>
          </w:tcPr>
          <w:p w:rsidP="00000000" w:rsidRPr="00000000" w:rsidR="00000000" w:rsidDel="00000000" w:rsidRDefault="00000000">
            <w:pPr>
              <w:spacing w:lineRule="auto" w:after="0" w:line="240"/>
              <w:contextualSpacing w:val="0"/>
              <w:rPr/>
            </w:pPr>
            <w:r w:rsidRPr="00000000" w:rsidR="00000000" w:rsidDel="00000000">
              <w:rPr>
                <w:b w:val="1"/>
                <w:sz w:val="20"/>
                <w:rtl w:val="0"/>
              </w:rPr>
              <w:t xml:space="preserve">Morgan Stanley</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ind w:right="-196"/>
              <w:contextualSpacing w:val="0"/>
              <w:rPr/>
            </w:pPr>
            <w:r w:rsidRPr="00000000" w:rsidR="00000000" w:rsidDel="00000000">
              <w:rPr>
                <w:b w:val="1"/>
                <w:sz w:val="20"/>
                <w:rtl w:val="0"/>
              </w:rPr>
              <w:t xml:space="preserve">Technology Analyst Intern</w:t>
            </w:r>
            <w:r w:rsidRPr="00000000" w:rsidR="00000000" w:rsidDel="00000000">
              <w:rPr>
                <w:sz w:val="20"/>
                <w:rtl w:val="0"/>
              </w:rPr>
              <w:t xml:space="preserve">.</w:t>
            </w:r>
          </w:p>
          <w:p w:rsidP="00000000" w:rsidRPr="00000000" w:rsidR="00000000" w:rsidDel="00000000" w:rsidRDefault="00000000">
            <w:pPr>
              <w:spacing w:lineRule="auto" w:after="0" w:line="240"/>
              <w:ind w:right="-196"/>
              <w:contextualSpacing w:val="0"/>
            </w:pPr>
            <w:r w:rsidRPr="00000000" w:rsidR="00000000" w:rsidDel="00000000">
              <w:rPr>
                <w:b w:val="1"/>
                <w:sz w:val="20"/>
                <w:rtl w:val="0"/>
              </w:rPr>
              <w:t xml:space="preserve">Team : Institutional Securities Group Technology(ISGT)</w:t>
            </w:r>
          </w:p>
          <w:p w:rsidP="00000000" w:rsidRPr="00000000" w:rsidR="00000000" w:rsidDel="00000000" w:rsidRDefault="00000000">
            <w:pPr>
              <w:spacing w:lineRule="auto" w:after="0" w:line="240"/>
              <w:ind w:right="-196"/>
              <w:contextualSpacing w:val="0"/>
            </w:pPr>
            <w:r w:rsidRPr="00000000" w:rsidR="00000000" w:rsidDel="00000000">
              <w:rPr>
                <w:sz w:val="20"/>
                <w:rtl w:val="0"/>
              </w:rPr>
              <w:t xml:space="preserve">Developing a generic framework to make </w:t>
            </w:r>
          </w:p>
          <w:p w:rsidP="00000000" w:rsidRPr="00000000" w:rsidR="00000000" w:rsidDel="00000000" w:rsidRDefault="00000000">
            <w:pPr>
              <w:spacing w:lineRule="auto" w:after="0" w:line="240"/>
              <w:ind w:right="-196"/>
              <w:contextualSpacing w:val="0"/>
            </w:pPr>
            <w:r w:rsidRPr="00000000" w:rsidR="00000000" w:rsidDel="00000000">
              <w:rPr>
                <w:sz w:val="20"/>
                <w:rtl w:val="0"/>
              </w:rPr>
              <w:t xml:space="preserve">applications faster.</w:t>
            </w:r>
          </w:p>
          <w:p w:rsidP="00000000" w:rsidRPr="00000000" w:rsidR="00000000" w:rsidDel="00000000" w:rsidRDefault="00000000">
            <w:pPr>
              <w:spacing w:lineRule="auto" w:after="0" w:line="240"/>
              <w:ind w:right="-196"/>
              <w:contextualSpacing w:val="0"/>
            </w:pPr>
            <w:r w:rsidRPr="00000000" w:rsidR="00000000" w:rsidDel="00000000">
              <w:rPr>
                <w:sz w:val="20"/>
                <w:rtl w:val="0"/>
              </w:rPr>
              <w:t xml:space="preserve">Working with ExtJS, Java, Spring Framework, MVC Archictecture, SQL Database.</w:t>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 (Jan, 2014 – June, 2014)</w:t>
            </w:r>
          </w:p>
        </w:tc>
      </w:tr>
      <w:tr>
        <w:trPr>
          <w:trHeight w:val="540" w:hRule="atLeast"/>
        </w:trPr>
        <w:tc>
          <w:tcPr>
            <w:tcMar>
              <w:left w:w="0.0" w:type="dxa"/>
              <w:right w:w="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rPr/>
            </w:pPr>
            <w:r w:rsidRPr="00000000" w:rsidR="00000000" w:rsidDel="00000000">
              <w:rPr>
                <w:rtl w:val="0"/>
              </w:rPr>
            </w:r>
          </w:p>
        </w:tc>
        <w:tc>
          <w:tcPr>
            <w:tcMar>
              <w:left w:w="0.0" w:type="dxa"/>
              <w:right w:w="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bl>
      <w:tblPr>
        <w:tblStyle w:val="Table4"/>
        <w:bidiVisual w:val="0"/>
        <w:tblW w:w="9606.0" w:type="dxa"/>
        <w:jc w:val="left"/>
        <w:tblLayout w:type="fixed"/>
        <w:tblLook w:val="0600"/>
      </w:tblPr>
      <w:tblGrid>
        <w:gridCol w:w="2093"/>
        <w:gridCol w:w="4678"/>
        <w:gridCol w:w="2835"/>
        <w:tblGridChange w:id="0">
          <w:tblGrid>
            <w:gridCol w:w="2093"/>
            <w:gridCol w:w="4678"/>
            <w:gridCol w:w="2835"/>
          </w:tblGrid>
        </w:tblGridChange>
      </w:tblGrid>
      <w:tr>
        <w:trPr>
          <w:trHeight w:val="56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Google Summer of Code 2013</w:t>
            </w:r>
          </w:p>
        </w:tc>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b w:val="1"/>
                <w:sz w:val="20"/>
                <w:rtl w:val="0"/>
              </w:rPr>
              <w:t xml:space="preserve">Open Graph Drawing Framework (OGDF)</w:t>
            </w:r>
          </w:p>
          <w:p w:rsidP="00000000" w:rsidRPr="00000000" w:rsidR="00000000" w:rsidDel="00000000" w:rsidRDefault="00000000">
            <w:pPr>
              <w:spacing w:lineRule="auto" w:after="0" w:line="240"/>
              <w:ind w:firstLine="0" w:right="-196"/>
              <w:contextualSpacing w:val="0"/>
            </w:pPr>
            <w:r w:rsidRPr="00000000" w:rsidR="00000000" w:rsidDel="00000000">
              <w:rPr>
                <w:b w:val="1"/>
                <w:sz w:val="20"/>
                <w:rtl w:val="0"/>
              </w:rPr>
              <w:t xml:space="preserve">Guide : </w:t>
            </w:r>
            <w:r w:rsidRPr="00000000" w:rsidR="00000000" w:rsidDel="00000000">
              <w:rPr>
                <w:sz w:val="20"/>
                <w:rtl w:val="0"/>
              </w:rPr>
              <w:t xml:space="preserve">Christoph Schulz and Jr. Prof. Markus Chimani</w:t>
            </w:r>
          </w:p>
          <w:p w:rsidP="00000000" w:rsidRPr="00000000" w:rsidR="00000000" w:rsidDel="00000000" w:rsidRDefault="00000000">
            <w:pPr>
              <w:spacing w:lineRule="auto" w:after="0" w:line="240"/>
              <w:ind w:firstLine="0" w:right="-196"/>
              <w:contextualSpacing w:val="0"/>
            </w:pPr>
            <w:r w:rsidRPr="00000000" w:rsidR="00000000" w:rsidDel="00000000">
              <w:rPr>
                <w:b w:val="1"/>
                <w:sz w:val="20"/>
                <w:rtl w:val="0"/>
              </w:rPr>
              <w:t xml:space="preserve">Project</w:t>
            </w:r>
            <w:r w:rsidRPr="00000000" w:rsidR="00000000" w:rsidDel="00000000">
              <w:rPr>
                <w:sz w:val="20"/>
                <w:rtl w:val="0"/>
              </w:rPr>
              <w:t xml:space="preserve"> – Porting OGDF to Web as OGDF.js</w:t>
            </w:r>
          </w:p>
          <w:p w:rsidP="00000000" w:rsidRPr="00000000" w:rsidR="00000000" w:rsidDel="00000000" w:rsidRDefault="00000000">
            <w:pPr>
              <w:spacing w:lineRule="auto" w:after="0" w:line="240"/>
              <w:ind w:firstLine="0" w:right="-196"/>
              <w:contextualSpacing w:val="0"/>
            </w:pPr>
            <w:r w:rsidRPr="00000000" w:rsidR="00000000" w:rsidDel="00000000">
              <w:rPr>
                <w:sz w:val="20"/>
                <w:rtl w:val="0"/>
              </w:rPr>
              <w:t xml:space="preserve">Use Emscripten to convert OGDF C++ code base to JS. Creating a nice demo page with examples showing key features of OGDF. </w:t>
            </w:r>
            <w:r w:rsidRPr="00000000" w:rsidR="00000000" w:rsidDel="00000000">
              <w:rPr>
                <w:b w:val="1"/>
                <w:sz w:val="20"/>
                <w:rtl w:val="0"/>
              </w:rPr>
              <w:t xml:space="preserve">Language - JavaScript, C++ and Python.</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 (June,2013 – September, 2013)</w:t>
            </w:r>
          </w:p>
          <w:p w:rsidP="00000000" w:rsidRPr="00000000" w:rsidR="00000000" w:rsidDel="00000000" w:rsidRDefault="00000000">
            <w:pPr>
              <w:spacing w:lineRule="auto" w:after="0" w:line="240"/>
              <w:ind w:firstLine="0" w:right="-196"/>
              <w:contextualSpacing w:val="0"/>
              <w:jc w:val="right"/>
            </w:pPr>
            <w:r w:rsidRPr="00000000" w:rsidR="00000000" w:rsidDel="00000000">
              <w:rPr>
                <w:sz w:val="20"/>
                <w:rtl w:val="0"/>
              </w:rPr>
              <w:t xml:space="preserve">Team Size -1  &gt;</w:t>
            </w:r>
          </w:p>
        </w:tc>
      </w:tr>
      <w:tr>
        <w:trPr>
          <w:trHeight w:val="26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tabs>
                <w:tab w:val="center" w:pos="3571"/>
              </w:tabs>
              <w:spacing w:lineRule="auto" w:after="0" w:line="240"/>
              <w:ind w:firstLine="0" w:right="-196"/>
              <w:contextualSpacing w:val="0"/>
            </w:pPr>
            <w:r w:rsidRPr="00000000" w:rsidR="00000000" w:rsidDel="00000000">
              <w:rPr>
                <w:sz w:val="20"/>
                <w:rtl w:val="0"/>
              </w:rPr>
              <w:tab/>
            </w: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26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rtl w:val="0"/>
              </w:rPr>
            </w:r>
          </w:p>
        </w:tc>
      </w:tr>
      <w:tr>
        <w:trPr>
          <w:trHeight w:val="54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b w:val="1"/>
          <w:sz w:val="20"/>
          <w:rtl w:val="0"/>
        </w:rPr>
        <w:tab/>
        <w:tab/>
        <w:t xml:space="preserve">             </w:t>
      </w:r>
    </w:p>
    <w:p w:rsidP="00000000" w:rsidRPr="00000000" w:rsidR="00000000" w:rsidDel="00000000" w:rsidRDefault="00000000">
      <w:pPr>
        <w:contextualSpacing w:val="0"/>
      </w:pPr>
      <w:r w:rsidRPr="00000000" w:rsidR="00000000" w:rsidDel="00000000">
        <w:rPr>
          <w:b w:val="1"/>
          <w:sz w:val="20"/>
          <w:rtl w:val="0"/>
        </w:rPr>
        <w:t xml:space="preserve">PROJECTS</w:t>
      </w:r>
      <w:r w:rsidRPr="00000000" w:rsidR="00000000" w:rsidDel="00000000">
        <w:drawing>
          <wp:inline distR="114300" distT="0" distB="0" distL="114300">
            <wp:extent cy="12700" cx="12700"/>
            <wp:effectExtent t="0" b="0" r="0" l="0"/>
            <wp:docPr id="5" name="image12.png"/>
            <a:graphic>
              <a:graphicData uri="http://schemas.openxmlformats.org/drawingml/2006/picture">
                <pic:pic>
                  <pic:nvPicPr>
                    <pic:cNvPr id="0" name="image12.png"/>
                    <pic:cNvPicPr preferRelativeResize="0"/>
                  </pic:nvPicPr>
                  <pic:blipFill>
                    <a:blip r:embed="rId9"/>
                    <a:srcRect/>
                    <a:stretch>
                      <a:fillRect/>
                    </a:stretch>
                  </pic:blipFill>
                  <pic:spPr>
                    <a:xfrm>
                      <a:off y="0" x="0"/>
                      <a:ext cy="12700" cx="12700"/>
                    </a:xfrm>
                    <a:prstGeom prst="rect"/>
                    <a:ln/>
                  </pic:spPr>
                </pic:pic>
              </a:graphicData>
            </a:graphic>
          </wp:inline>
        </w:drawing>
      </w:r>
      <w:r w:rsidRPr="00000000" w:rsidR="00000000" w:rsidDel="00000000">
        <w:rPr>
          <w:rtl w:val="0"/>
        </w:rPr>
      </w:r>
    </w:p>
    <w:tbl>
      <w:tblPr>
        <w:tblStyle w:val="Table5"/>
        <w:bidiVisual w:val="0"/>
        <w:tblW w:w="9320.0" w:type="dxa"/>
        <w:jc w:val="left"/>
        <w:tblLayout w:type="fixed"/>
        <w:tblLook w:val="0600"/>
      </w:tblPr>
      <w:tblGrid>
        <w:gridCol w:w="6653"/>
        <w:gridCol w:w="2667"/>
        <w:tblGridChange w:id="0">
          <w:tblGrid>
            <w:gridCol w:w="6653"/>
            <w:gridCol w:w="2667"/>
          </w:tblGrid>
        </w:tblGridChange>
      </w:tblGrid>
      <w:tr>
        <w:trPr>
          <w:trHeight w:val="48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Poker Bot</w:t>
            </w:r>
          </w:p>
          <w:p w:rsidP="00000000" w:rsidRPr="00000000" w:rsidR="00000000" w:rsidDel="00000000" w:rsidRDefault="00000000">
            <w:pPr>
              <w:spacing w:lineRule="auto" w:after="0" w:line="240"/>
              <w:contextualSpacing w:val="0"/>
            </w:pPr>
            <w:r w:rsidRPr="00000000" w:rsidR="00000000" w:rsidDel="00000000">
              <w:rPr>
                <w:sz w:val="20"/>
                <w:rtl w:val="0"/>
              </w:rPr>
              <w:t xml:space="preserve">Guide :  Prof. Rahul Muthu</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(December,2012)</w:t>
            </w:r>
          </w:p>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Team Size – 3</w:t>
            </w:r>
          </w:p>
        </w:tc>
      </w:tr>
      <w:tr>
        <w:trPr>
          <w:trHeight w:val="72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Created a poker player i.e. a Java program which plays poker and gives decisions based on varying   situations. It also makes analysis of previous moves of other players and changes strategy accordingly.</w:t>
            </w:r>
          </w:p>
          <w:p w:rsidP="00000000" w:rsidRPr="00000000" w:rsidR="00000000" w:rsidDel="00000000" w:rsidRDefault="00000000">
            <w:pPr>
              <w:spacing w:lineRule="auto" w:after="0" w:line="240"/>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48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Poke2Bluff</w:t>
            </w:r>
          </w:p>
          <w:p w:rsidP="00000000" w:rsidRPr="00000000" w:rsidR="00000000" w:rsidDel="00000000" w:rsidRDefault="00000000">
            <w:pPr>
              <w:spacing w:lineRule="auto" w:after="0" w:line="240"/>
              <w:contextualSpacing w:val="0"/>
            </w:pPr>
            <w:r w:rsidRPr="00000000" w:rsidR="00000000" w:rsidDel="00000000">
              <w:rPr>
                <w:sz w:val="20"/>
                <w:rtl w:val="0"/>
              </w:rPr>
              <w:t xml:space="preserve">Guide : Prof. Mansukh Savalya</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(February, 2013 – April, 2013)</w:t>
            </w:r>
          </w:p>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Team Size – 3</w:t>
            </w:r>
          </w:p>
        </w:tc>
      </w:tr>
      <w:tr>
        <w:trPr>
          <w:trHeight w:val="960" w:hRule="atLeast"/>
        </w:trPr>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sz w:val="20"/>
                <w:rtl w:val="0"/>
              </w:rPr>
              <w:t xml:space="preserve">A card based multiplayer real time web app. It is based on bluff, poker and game theory. It is based on client server architecture and uses JavaScript (JQuery, Paper.js), PHP, HTML and CSS. AJAX was primarily used to ensure real time synchronization.</w:t>
            </w:r>
          </w:p>
          <w:p w:rsidP="00000000" w:rsidRPr="00000000" w:rsidR="00000000" w:rsidDel="00000000" w:rsidRDefault="00000000">
            <w:pPr>
              <w:spacing w:lineRule="auto" w:after="0" w:line="240"/>
              <w:ind w:firstLine="0" w:right="-196"/>
              <w:contextualSpacing w:val="0"/>
            </w:pP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48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b w:val="1"/>
                <w:sz w:val="20"/>
                <w:rtl w:val="0"/>
              </w:rPr>
              <w:t xml:space="preserve">RSA Cryptography</w:t>
            </w:r>
          </w:p>
          <w:p w:rsidP="00000000" w:rsidRPr="00000000" w:rsidR="00000000" w:rsidDel="00000000" w:rsidRDefault="00000000">
            <w:pPr>
              <w:spacing w:lineRule="auto" w:after="0" w:line="240"/>
              <w:contextualSpacing w:val="0"/>
            </w:pPr>
            <w:r w:rsidRPr="00000000" w:rsidR="00000000" w:rsidDel="00000000">
              <w:rPr>
                <w:sz w:val="20"/>
                <w:rtl w:val="0"/>
              </w:rPr>
              <w:t xml:space="preserve">Guide : Prof. Sanjay Chaudhary</w:t>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(March,2012)</w:t>
            </w:r>
          </w:p>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Team Size – 1</w:t>
            </w:r>
          </w:p>
        </w:tc>
      </w:tr>
      <w:tr>
        <w:trPr>
          <w:trHeight w:val="120" w:hRule="atLeast"/>
        </w:trPr>
        <w:tc>
          <w:tcPr>
            <w:tcMar>
              <w:left w:w="0.0" w:type="dxa"/>
              <w:right w:w="0.0" w:type="dxa"/>
            </w:tcMar>
          </w:tcPr>
          <w:p w:rsidP="00000000" w:rsidRPr="00000000" w:rsidR="00000000" w:rsidDel="00000000" w:rsidRDefault="00000000">
            <w:pPr>
              <w:spacing w:lineRule="auto" w:after="0" w:line="240"/>
              <w:ind w:firstLine="0" w:right="-196"/>
              <w:contextualSpacing w:val="0"/>
            </w:pPr>
            <w:r w:rsidRPr="00000000" w:rsidR="00000000" w:rsidDel="00000000">
              <w:rPr>
                <w:sz w:val="20"/>
                <w:rtl w:val="0"/>
              </w:rPr>
              <w:t xml:space="preserve">Created a program which can send messages cryptic using RSA algorithm from one machine to another. It involved generation of huge prime numbers, multithreading and concept of message sending. Language used was C. </w:t>
            </w:r>
            <w:r w:rsidRPr="00000000" w:rsidR="00000000" w:rsidDel="00000000">
              <w:rPr>
                <w:rtl w:val="0"/>
              </w:rPr>
            </w:r>
          </w:p>
        </w:tc>
        <w:tc>
          <w:tcPr>
            <w:tcMar>
              <w:left w:w="0.0" w:type="dxa"/>
              <w:right w:w="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ind w:firstLine="0" w:right="110"/>
        <w:contextualSpacing w:val="0"/>
      </w:pPr>
      <w:r w:rsidRPr="00000000" w:rsidR="00000000" w:rsidDel="00000000">
        <w:rPr>
          <w:rtl w:val="0"/>
        </w:rPr>
      </w:r>
    </w:p>
    <w:p w:rsidP="00000000" w:rsidRPr="00000000" w:rsidR="00000000" w:rsidDel="00000000" w:rsidRDefault="00000000">
      <w:pPr>
        <w:ind w:firstLine="0" w:right="110"/>
        <w:contextualSpacing w:val="0"/>
      </w:pPr>
      <w:r w:rsidRPr="00000000" w:rsidR="00000000" w:rsidDel="00000000">
        <w:rPr>
          <w:b w:val="1"/>
          <w:sz w:val="20"/>
          <w:rtl w:val="0"/>
        </w:rPr>
        <w:t xml:space="preserve">Positions of Responsibility</w:t>
      </w:r>
      <w:r w:rsidRPr="00000000" w:rsidR="00000000" w:rsidDel="00000000">
        <w:drawing>
          <wp:inline distR="114300" distT="0" distB="0" distL="114300">
            <wp:extent cy="12700" cx="12700"/>
            <wp:effectExtent t="0" b="0" r="0" l="0"/>
            <wp:docPr id="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y="0" x="0"/>
                      <a:ext cy="12700" cx="12700"/>
                    </a:xfrm>
                    <a:prstGeom prst="rect"/>
                    <a:ln/>
                  </pic:spPr>
                </pic:pic>
              </a:graphicData>
            </a:graphic>
          </wp:inline>
        </w:drawing>
      </w:r>
      <w:r w:rsidRPr="00000000" w:rsidR="00000000" w:rsidDel="00000000">
        <w:rPr>
          <w:rtl w:val="0"/>
        </w:rPr>
      </w:r>
    </w:p>
    <w:tbl>
      <w:tblPr>
        <w:tblStyle w:val="Table6"/>
        <w:bidiVisual w:val="0"/>
        <w:tblW w:w="9221.0" w:type="dxa"/>
        <w:jc w:val="left"/>
        <w:tblLayout w:type="fixed"/>
        <w:tblLook w:val="0600"/>
      </w:tblPr>
      <w:tblGrid>
        <w:gridCol w:w="6495"/>
        <w:gridCol w:w="2726"/>
        <w:tblGridChange w:id="0">
          <w:tblGrid>
            <w:gridCol w:w="6495"/>
            <w:gridCol w:w="2726"/>
          </w:tblGrid>
        </w:tblGridChange>
      </w:tblGrid>
      <w:tr>
        <w:trPr>
          <w:trHeight w:val="24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Head of Programming Club, DA-IICT.</w:t>
            </w:r>
            <w:r w:rsidRPr="00000000" w:rsidR="00000000" w:rsidDel="00000000">
              <w:rPr>
                <w:rtl w:val="0"/>
              </w:rPr>
            </w:r>
          </w:p>
        </w:tc>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               (May, 2012 – May, 2013)</w:t>
            </w:r>
            <w:r w:rsidRPr="00000000" w:rsidR="00000000" w:rsidDel="00000000">
              <w:rPr>
                <w:rtl w:val="0"/>
              </w:rPr>
            </w:r>
          </w:p>
        </w:tc>
      </w:tr>
      <w:tr>
        <w:trPr>
          <w:trHeight w:val="24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Deputy Convener of Student Placement Cell, DA-IICT.</w:t>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(Oct 2012 – Nov 2013)</w:t>
            </w:r>
            <w:r w:rsidRPr="00000000" w:rsidR="00000000" w:rsidDel="00000000">
              <w:rPr>
                <w:rtl w:val="0"/>
              </w:rPr>
            </w:r>
          </w:p>
        </w:tc>
      </w:tr>
      <w:tr>
        <w:trPr>
          <w:trHeight w:val="280" w:hRule="atLeast"/>
        </w:trPr>
        <w:tc>
          <w:tcPr>
            <w:tcMar>
              <w:left w:w="0.0" w:type="dxa"/>
              <w:right w:w="0.0" w:type="dxa"/>
            </w:tcMar>
          </w:tcPr>
          <w:p w:rsidP="00000000" w:rsidRPr="00000000" w:rsidR="00000000" w:rsidDel="00000000" w:rsidRDefault="00000000">
            <w:pPr>
              <w:spacing w:lineRule="auto" w:after="0" w:line="240"/>
              <w:contextualSpacing w:val="0"/>
            </w:pPr>
            <w:r w:rsidRPr="00000000" w:rsidR="00000000" w:rsidDel="00000000">
              <w:rPr>
                <w:sz w:val="20"/>
                <w:rtl w:val="0"/>
              </w:rPr>
              <w:t xml:space="preserve">Organizer, I-Fest, Annual Technical Festival of DA-IICT IEEE Student Branch.</w:t>
            </w:r>
          </w:p>
        </w:tc>
        <w:tc>
          <w:tcPr>
            <w:tcMar>
              <w:left w:w="0.0" w:type="dxa"/>
              <w:right w:w="0.0" w:type="dxa"/>
            </w:tcMar>
          </w:tcPr>
          <w:p w:rsidP="00000000" w:rsidRPr="00000000" w:rsidR="00000000" w:rsidDel="00000000" w:rsidRDefault="00000000">
            <w:pPr>
              <w:spacing w:lineRule="auto" w:after="0" w:line="240"/>
              <w:contextualSpacing w:val="0"/>
              <w:jc w:val="right"/>
            </w:pPr>
            <w:r w:rsidRPr="00000000" w:rsidR="00000000" w:rsidDel="00000000">
              <w:rPr>
                <w:sz w:val="20"/>
                <w:rtl w:val="0"/>
              </w:rPr>
              <w:t xml:space="preserve">(October 2011)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Awards and Achievements</w:t>
      </w:r>
      <w:r w:rsidRPr="00000000" w:rsidR="00000000" w:rsidDel="00000000">
        <w:drawing>
          <wp:inline distR="114300" distT="0" distB="0" distL="114300">
            <wp:extent cy="12700" cx="12700"/>
            <wp:effectExtent t="0" b="0" r="0" l="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y="0" x="0"/>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b w:val="1"/>
          <w:sz w:val="20"/>
          <w:rtl w:val="0"/>
        </w:rPr>
        <w:t xml:space="preserve">ACM ICPC Amritapuri Regional Ranking – 81</w:t>
      </w:r>
      <w:r w:rsidRPr="00000000" w:rsidR="00000000" w:rsidDel="00000000">
        <w:rPr>
          <w:rFonts w:cs="Calibri" w:hAnsi="Calibri" w:eastAsia="Calibri" w:ascii="Calibri"/>
          <w:b w:val="1"/>
          <w:sz w:val="20"/>
          <w:vertAlign w:val="superscript"/>
          <w:rtl w:val="0"/>
        </w:rPr>
        <w:t xml:space="preserve">st</w:t>
      </w:r>
      <w:r w:rsidRPr="00000000" w:rsidR="00000000" w:rsidDel="00000000">
        <w:rPr>
          <w:rFonts w:cs="Calibri" w:hAnsi="Calibri" w:eastAsia="Calibri" w:ascii="Calibri"/>
          <w:b w:val="1"/>
          <w:sz w:val="20"/>
          <w:rtl w:val="0"/>
        </w:rPr>
        <w:t xml:space="preserve"> among 258 top teams of India</w:t>
      </w:r>
      <w:r w:rsidRPr="00000000" w:rsidR="00000000" w:rsidDel="00000000">
        <w:rPr>
          <w:rFonts w:cs="Calibri" w:hAnsi="Calibri" w:eastAsia="Calibri" w:ascii="Calibri"/>
          <w:sz w:val="20"/>
          <w:rtl w:val="0"/>
        </w:rPr>
        <w:t xml:space="preserve">. </w:t>
      </w:r>
    </w:p>
    <w:p w:rsidP="00000000" w:rsidRPr="00000000" w:rsidR="00000000" w:rsidDel="00000000" w:rsidRDefault="00000000">
      <w:pPr>
        <w:numPr>
          <w:ilvl w:val="0"/>
          <w:numId w:val="1"/>
        </w:numPr>
        <w:spacing w:lineRule="auto" w:after="0" w:line="259" w:before="0"/>
        <w:ind w:left="473" w:hanging="359"/>
        <w:contextualSpacing w:val="1"/>
        <w:rPr>
          <w:b w:val="1"/>
          <w:sz w:val="20"/>
        </w:rPr>
      </w:pPr>
      <w:r w:rsidRPr="00000000" w:rsidR="00000000" w:rsidDel="00000000">
        <w:rPr>
          <w:b w:val="1"/>
          <w:sz w:val="20"/>
          <w:rtl w:val="0"/>
        </w:rPr>
        <w:t xml:space="preserve">IEEE Extreme  2013 - Rank 485(Global)  and  Rank 62 (India).</w:t>
      </w:r>
    </w:p>
    <w:p w:rsidP="00000000" w:rsidRPr="00000000" w:rsidR="00000000" w:rsidDel="00000000" w:rsidRDefault="00000000">
      <w:pPr>
        <w:numPr>
          <w:ilvl w:val="0"/>
          <w:numId w:val="1"/>
        </w:numPr>
        <w:spacing w:lineRule="auto" w:after="0" w:line="259" w:before="0"/>
        <w:ind w:left="473" w:hanging="359"/>
        <w:contextualSpacing w:val="1"/>
        <w:rPr>
          <w:sz w:val="20"/>
          <w:u w:val="none"/>
        </w:rPr>
      </w:pPr>
      <w:r w:rsidRPr="00000000" w:rsidR="00000000" w:rsidDel="00000000">
        <w:rPr>
          <w:rFonts w:cs="Calibri" w:hAnsi="Calibri" w:eastAsia="Calibri" w:ascii="Calibri"/>
          <w:sz w:val="20"/>
          <w:rtl w:val="0"/>
        </w:rPr>
        <w:t xml:space="preserve">1</w:t>
      </w:r>
      <w:r w:rsidRPr="00000000" w:rsidR="00000000" w:rsidDel="00000000">
        <w:rPr>
          <w:rFonts w:cs="Calibri" w:hAnsi="Calibri" w:eastAsia="Calibri" w:ascii="Calibri"/>
          <w:sz w:val="20"/>
          <w:vertAlign w:val="superscript"/>
          <w:rtl w:val="0"/>
        </w:rPr>
        <w:t xml:space="preserve">st</w:t>
      </w:r>
      <w:r w:rsidRPr="00000000" w:rsidR="00000000" w:rsidDel="00000000">
        <w:rPr>
          <w:rFonts w:cs="Calibri" w:hAnsi="Calibri" w:eastAsia="Calibri" w:ascii="Calibri"/>
          <w:sz w:val="20"/>
          <w:rtl w:val="0"/>
        </w:rPr>
        <w:t xml:space="preserve"> prize in Felicity, musical dance show in Synapse, 2013, Techno-cultural festival of DA-IICT.</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sz w:val="20"/>
          <w:rtl w:val="0"/>
        </w:rPr>
        <w:t xml:space="preserve">Secured 510</w:t>
      </w:r>
      <w:r w:rsidRPr="00000000" w:rsidR="00000000" w:rsidDel="00000000">
        <w:rPr>
          <w:rFonts w:cs="Calibri" w:hAnsi="Calibri" w:eastAsia="Calibri" w:ascii="Calibri"/>
          <w:sz w:val="20"/>
          <w:vertAlign w:val="superscript"/>
          <w:rtl w:val="0"/>
        </w:rPr>
        <w:t xml:space="preserve">th</w:t>
      </w:r>
      <w:r w:rsidRPr="00000000" w:rsidR="00000000" w:rsidDel="00000000">
        <w:rPr>
          <w:rFonts w:cs="Calibri" w:hAnsi="Calibri" w:eastAsia="Calibri" w:ascii="Calibri"/>
          <w:sz w:val="20"/>
          <w:rtl w:val="0"/>
        </w:rPr>
        <w:t xml:space="preserve"> rank in International Mathematics Olympiad with 95.09 percentile.</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b w:val="1"/>
          <w:sz w:val="20"/>
          <w:rtl w:val="0"/>
        </w:rPr>
        <w:t xml:space="preserve">Among top 150 programmers of India in National Programming League, NIT Warrangal 2011</w:t>
      </w:r>
      <w:r w:rsidRPr="00000000" w:rsidR="00000000" w:rsidDel="00000000">
        <w:rPr>
          <w:rFonts w:cs="Calibri" w:hAnsi="Calibri" w:eastAsia="Calibri" w:ascii="Calibri"/>
          <w:sz w:val="20"/>
          <w:rtl w:val="0"/>
        </w:rPr>
        <w:t xml:space="preserve">.</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sz w:val="20"/>
          <w:rtl w:val="0"/>
        </w:rPr>
        <w:t xml:space="preserve">3</w:t>
      </w:r>
      <w:r w:rsidRPr="00000000" w:rsidR="00000000" w:rsidDel="00000000">
        <w:rPr>
          <w:rFonts w:cs="Calibri" w:hAnsi="Calibri" w:eastAsia="Calibri" w:ascii="Calibri"/>
          <w:sz w:val="20"/>
          <w:vertAlign w:val="superscript"/>
          <w:rtl w:val="0"/>
        </w:rPr>
        <w:t xml:space="preserve">rd</w:t>
      </w:r>
      <w:r w:rsidRPr="00000000" w:rsidR="00000000" w:rsidDel="00000000">
        <w:rPr>
          <w:rFonts w:cs="Calibri" w:hAnsi="Calibri" w:eastAsia="Calibri" w:ascii="Calibri"/>
          <w:sz w:val="20"/>
          <w:rtl w:val="0"/>
        </w:rPr>
        <w:t xml:space="preserve"> prize in 10/100 challenge organized by the </w:t>
      </w:r>
      <w:r w:rsidRPr="00000000" w:rsidR="00000000" w:rsidDel="00000000">
        <w:rPr>
          <w:rFonts w:cs="Calibri" w:hAnsi="Calibri" w:eastAsia="Calibri" w:ascii="Calibri"/>
          <w:b w:val="1"/>
          <w:sz w:val="20"/>
          <w:rtl w:val="0"/>
        </w:rPr>
        <w:t xml:space="preserve">DA-IICT Centre for Entrepreneurship and Incubation</w:t>
      </w:r>
      <w:r w:rsidRPr="00000000" w:rsidR="00000000" w:rsidDel="00000000">
        <w:rPr>
          <w:rFonts w:cs="Calibri" w:hAnsi="Calibri" w:eastAsia="Calibri" w:ascii="Calibri"/>
          <w:sz w:val="20"/>
          <w:rtl w:val="0"/>
        </w:rPr>
        <w:t xml:space="preserve">.</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sz w:val="20"/>
          <w:rtl w:val="0"/>
        </w:rPr>
        <w:t xml:space="preserve">Among top 2 programmers in iCode, in iFest 2012, IEEE, DA-IICT.</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sz w:val="20"/>
          <w:rtl w:val="0"/>
        </w:rPr>
        <w:t xml:space="preserve">Finalists of India Poker Championship held in Mood Indigo 2011 at IIT Bombay.</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sz w:val="20"/>
          <w:rtl w:val="0"/>
        </w:rPr>
        <w:t xml:space="preserve">Won the Tech Imagine Event in Synapse, Techno-cultural Fest of DA-IICT 2012.</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rFonts w:cs="Calibri" w:hAnsi="Calibri" w:eastAsia="Calibri" w:ascii="Calibri"/>
          <w:sz w:val="20"/>
          <w:rtl w:val="0"/>
        </w:rPr>
        <w:t xml:space="preserve">Decent rank on Codechef Global Rank – among top 1000.</w:t>
      </w:r>
    </w:p>
    <w:p w:rsidP="00000000" w:rsidRPr="00000000" w:rsidR="00000000" w:rsidDel="00000000" w:rsidRDefault="00000000">
      <w:pPr>
        <w:numPr>
          <w:ilvl w:val="0"/>
          <w:numId w:val="1"/>
        </w:numPr>
        <w:spacing w:lineRule="auto" w:after="0" w:line="259" w:before="0"/>
        <w:ind w:left="473" w:hanging="359"/>
        <w:contextualSpacing w:val="1"/>
        <w:rPr>
          <w:sz w:val="20"/>
        </w:rPr>
      </w:pPr>
      <w:r w:rsidRPr="00000000" w:rsidR="00000000" w:rsidDel="00000000">
        <w:rPr>
          <w:sz w:val="20"/>
          <w:rtl w:val="0"/>
        </w:rPr>
        <w:t xml:space="preserve">Vice Captain</w:t>
      </w:r>
      <w:r w:rsidRPr="00000000" w:rsidR="00000000" w:rsidDel="00000000">
        <w:rPr>
          <w:rFonts w:cs="Calibri" w:hAnsi="Calibri" w:eastAsia="Calibri" w:ascii="Calibri"/>
          <w:sz w:val="20"/>
          <w:rtl w:val="0"/>
        </w:rPr>
        <w:t xml:space="preserve"> of College Cricket Team.</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b w:val="1"/>
          <w:sz w:val="20"/>
          <w:rtl w:val="0"/>
        </w:rPr>
        <w:t xml:space="preserve">Interests and Hobbies</w:t>
      </w:r>
    </w:p>
    <w:p w:rsidP="00000000" w:rsidRPr="00000000" w:rsidR="00000000" w:rsidDel="00000000" w:rsidRDefault="00000000">
      <w:pPr>
        <w:spacing w:lineRule="auto" w:after="0"/>
        <w:contextualSpacing w:val="0"/>
      </w:pPr>
      <w:r w:rsidRPr="00000000" w:rsidR="00000000" w:rsidDel="00000000">
        <w:drawing>
          <wp:inline distR="114300" distT="0" distB="0" distL="114300">
            <wp:extent cy="12700" cx="12700"/>
            <wp:effectExtent t="0" b="0" r="0" l="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y="0" x="0"/>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Reading Novels, Philosophy, Blogging (samthelearner.blogspot.com), Programming, Travelling, Playing Guitar and Harmonica, Country Music Fan, Playing Cricket, Carrom and Poker.</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34" w:line="240" w:before="0"/>
      <w:ind w:left="415" w:right="-14" w:hanging="9"/>
      <w:jc w:val="left"/>
    </w:pPr>
    <w:rPr>
      <w:rFonts w:cs="Verdana" w:hAnsi="Verdana" w:eastAsia="Verdana" w:ascii="Verdana"/>
      <w:b w:val="1"/>
      <w:i w:val="0"/>
      <w:smallCaps w:val="0"/>
      <w:strike w:val="0"/>
      <w:color w:val="000000"/>
      <w:sz w:val="20"/>
      <w:u w:val="none"/>
      <w:vertAlign w:val="baseline"/>
    </w:rPr>
  </w:style>
  <w:style w:styleId="Heading2" w:type="paragraph">
    <w:name w:val="heading 2"/>
    <w:basedOn w:val="Normal"/>
    <w:next w:val="Normal"/>
    <w:pPr>
      <w:keepNext w:val="0"/>
      <w:keepLines w:val="0"/>
      <w:widowControl w:val="0"/>
      <w:spacing w:lineRule="auto" w:after="0" w:line="259" w:before="40"/>
      <w:ind w:left="0" w:firstLine="0" w:right="0"/>
      <w:jc w:val="left"/>
    </w:pPr>
    <w:rPr>
      <w:rFonts w:cs="Calibri" w:hAnsi="Calibri" w:eastAsia="Calibri" w:ascii="Calibri"/>
      <w:b w:val="0"/>
      <w:i w:val="0"/>
      <w:smallCaps w:val="0"/>
      <w:strike w:val="0"/>
      <w:color w:val="2e74b5"/>
      <w:sz w:val="2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5.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13.png" Type="http://schemas.openxmlformats.org/officeDocument/2006/relationships/image" Id="rId10"/><Relationship Target="styles.xml" Type="http://schemas.openxmlformats.org/officeDocument/2006/relationships/styles" Id="rId4"/><Relationship Target="media/image14.png" Type="http://schemas.openxmlformats.org/officeDocument/2006/relationships/image" Id="rId11"/><Relationship Target="numbering.xml" Type="http://schemas.openxmlformats.org/officeDocument/2006/relationships/numbering" Id="rId3"/><Relationship Target="media/image12.png" Type="http://schemas.openxmlformats.org/officeDocument/2006/relationships/image" Id="rId9"/><Relationship Target="media/image08.png" Type="http://schemas.openxmlformats.org/officeDocument/2006/relationships/image" Id="rId6"/><Relationship Target="media/image02.png" Type="http://schemas.openxmlformats.org/officeDocument/2006/relationships/image" Id="rId5"/><Relationship Target="media/image10.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Saheb Motiani - CV.docx</dc:title>
</cp:coreProperties>
</file>