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0"/>
          <w:szCs w:val="30"/>
        </w:rPr>
        <w:t xml:space="preserve">Sahej Maharjan</w:t>
      </w:r>
      <w:r>
        <w:rPr>
          <w:b/>
          <w:bCs/>
          <w:sz w:val="22"/>
          <w:szCs w:val="22"/>
        </w:rPr>
        <w:t xml:space="preserve">  |  AI Engineer | Full-Stack Engineer</w:t>
      </w:r>
    </w:p>
    <w:p>
      <w:pPr>
        <w:spacing w:after="80"/>
      </w:pPr>
      <w:r>
        <w:t xml:space="preserve">Dublin, Ireland | +353 89 949 0837 | sahejmaharjan@gmail.com | sahejmaharjan.com.np | linkedin.com/in/sahej-maharjan-433a34105 | github.com/Sahejmaharjan1 | stackoverflow.com/users/13797926/sahej-maharjan</w:t>
      </w:r>
    </w:p>
    <w:p>
      <w:pPr>
        <w:pStyle w:val="Heading2"/>
        <w:spacing w:after="60" w:before="120"/>
      </w:pPr>
      <w:r>
        <w:t xml:space="preserve">Summary</w:t>
      </w:r>
    </w:p>
    <w:p>
      <w:pPr>
        <w:spacing w:after="40"/>
      </w:pPr>
      <w:r>
        <w:t xml:space="preserve">Full-stack engineer with 5+ years shipping production React/Next.js and TypeScript front ends and Node.js/AWS back ends. Led front-end architecture and production releases through one company acquisition, and now builds multi-agent AI systems and RAG pipelines on GCP. Shipped a #2 Product Hunt launch as a maker and merged contributions into an open-source codebase. Holds an MSc in Big Data Management and Analytics (First Class Honours). Co-author of 3 engineering posts on the DVx Ventures blog.</w:t>
      </w:r>
    </w:p>
    <w:p>
      <w:pPr>
        <w:pStyle w:val="Heading2"/>
        <w:spacing w:after="60" w:before="120"/>
      </w:pPr>
      <w:r>
        <w:t xml:space="preserve">Work Experience</w:t>
      </w:r>
    </w:p>
    <w:p>
      <w:pPr>
        <w:spacing w:after="20"/>
      </w:pPr>
      <w:r>
        <w:rPr>
          <w:b/>
          <w:bCs/>
        </w:rPr>
        <w:t xml:space="preserve">AI Engineer</w:t>
      </w:r>
      <w:r>
        <w:t xml:space="preserve"> | Tactix AI (via DVx Ventures) | Remote | Jan 2026 -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Building a multi-agent AI platform for restaurant operators, deploying containerised agents to GCP Cloud Run with Google ADK as the orchestration layer.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Architecting RAG pipelines over BigQuery on dbt-transformed data models that feed agent tool calls.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Designed a hybrid RBAC/ACL authorization system enforced through a single Postgres auth function, scoping every agent call to the authenticated user's permissions.</w:t>
      </w:r>
    </w:p>
    <w:p>
      <w:pPr>
        <w:spacing w:after="60"/>
      </w:pPr>
    </w:p>
    <w:p>
      <w:pPr>
        <w:spacing w:after="20"/>
      </w:pPr>
      <w:r>
        <w:rPr>
          <w:b/>
          <w:bCs/>
        </w:rPr>
        <w:t xml:space="preserve">Lead Front-End / Full-Stack Engineer</w:t>
      </w:r>
      <w:r>
        <w:t xml:space="preserve"> | Indigo AI | Remote | Oct 2024 - Sep 2025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Continued as lead front-end engineer after Shopswap's acquisition by Indigo AI; owned architecture decisions, full-stack feature delivery, and production releases for live React/Next.js applications.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Shipped Indigo as a maker on Product Hunt, reaching #2 Product of the Day on launch day.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Partnered with design and backend engineers to scope, unblock, and ship cross-functional features end to end.</w:t>
      </w:r>
    </w:p>
    <w:p>
      <w:pPr>
        <w:spacing w:after="60"/>
      </w:pPr>
    </w:p>
    <w:p>
      <w:pPr>
        <w:spacing w:after="20"/>
      </w:pPr>
      <w:r>
        <w:rPr>
          <w:b/>
          <w:bCs/>
        </w:rPr>
        <w:t xml:space="preserve">Lead Front-End / Full-Stack Engineer</w:t>
      </w:r>
      <w:r>
        <w:t xml:space="preserve"> | Shopswap | Remote | Aug 2022 - Oct 2024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Led front-end engineering for a brand-partnership, giveaway, and discount-sharing toolkit; set frontend architecture and coding standards.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Delivered production features across React and Next.js applications through to acquisition by Indigo AI.</w:t>
      </w:r>
    </w:p>
    <w:p>
      <w:pPr>
        <w:spacing w:after="60"/>
      </w:pPr>
    </w:p>
    <w:p>
      <w:pPr>
        <w:spacing w:after="20"/>
      </w:pPr>
      <w:r>
        <w:rPr>
          <w:b/>
          <w:bCs/>
        </w:rPr>
        <w:t xml:space="preserve">Full-Stack Engineer</w:t>
      </w:r>
      <w:r>
        <w:t xml:space="preserve"> | Preparie Inc. | Canada, Remote | Sep 2021 - Aug 2022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full-stack features across the Preparie platform using React, Next.js, and Node.js.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Served as front-end team lead, managing scheduling, coverage, documentation, and delivery.</w:t>
      </w:r>
    </w:p>
    <w:p>
      <w:pPr>
        <w:spacing w:after="60"/>
      </w:pPr>
    </w:p>
    <w:p>
      <w:pPr>
        <w:spacing w:after="20"/>
      </w:pPr>
      <w:r>
        <w:rPr>
          <w:b/>
          <w:bCs/>
        </w:rPr>
        <w:t xml:space="preserve">Frontend and Mobile Software Engineer</w:t>
      </w:r>
      <w:r>
        <w:t xml:space="preserve"> | Bottle Technology | Jhamsikhel, Nepal | Sep 2020 - Dec 2021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200+ JavaScript components for client web and mobile projects; onboarded and mentored a junior front-end developer.</w:t>
      </w:r>
    </w:p>
    <w:p>
      <w:pPr>
        <w:spacing w:after="60"/>
      </w:pPr>
    </w:p>
    <w:p>
      <w:pPr>
        <w:pStyle w:val="Heading2"/>
        <w:spacing w:after="60" w:before="120"/>
      </w:pPr>
      <w:r>
        <w:t xml:space="preserve">Education</w:t>
      </w:r>
    </w:p>
    <w:p>
      <w:pPr>
        <w:spacing w:after="40"/>
      </w:pPr>
      <w:r>
        <w:t xml:space="preserve">Griffith College Dublin - MSc, Big Data Management and Analytics, First Class Honours | Dublin, Ireland | 2025 - 2026</w:t>
      </w:r>
    </w:p>
    <w:p>
      <w:pPr>
        <w:spacing w:after="80"/>
      </w:pPr>
      <w:r>
        <w:t xml:space="preserve">Deerwalk Institute of Technology - BSc, Computer Science and Technology | Kathmandu, Nepal | 2017 - 2021</w:t>
      </w:r>
    </w:p>
    <w:p>
      <w:pPr>
        <w:pStyle w:val="Heading2"/>
        <w:spacing w:after="60" w:before="120"/>
      </w:pPr>
      <w:r>
        <w:t xml:space="preserve">Skills</w:t>
      </w:r>
    </w:p>
    <w:p>
      <w:pPr>
        <w:spacing w:after="40"/>
      </w:pPr>
      <w:r>
        <w:t xml:space="preserve">Frontend: TypeScript, JavaScript, React, Next.js, React Native, Vite, Electron</w:t>
      </w:r>
    </w:p>
    <w:p>
      <w:pPr>
        <w:spacing w:after="40"/>
      </w:pPr>
      <w:r>
        <w:t xml:space="preserve">Backend and APIs: Node.js, NestJS, Python (FastAPI), REST, GraphQL (AppSync), MCP tools</w:t>
      </w:r>
    </w:p>
    <w:p>
      <w:pPr>
        <w:spacing w:after="40"/>
      </w:pPr>
      <w:r>
        <w:t xml:space="preserve">Cloud and DevOps: AWS (Lambda, ECS, S3, DynamoDB, Cognito, SQS/SNS, EventBridge, AppSync, Amplify, CloudWatch, IAM, Route 53, Secrets Manager), GCP (Cloud Run, BigQuery), Docker, Terraform, CI/CD</w:t>
      </w:r>
    </w:p>
    <w:p>
      <w:pPr>
        <w:spacing w:after="40"/>
      </w:pPr>
      <w:r>
        <w:t xml:space="preserve">Databases and Data: SQL, PostgreSQL, MySQL, SQL Server, MongoDB, DynamoDB, Supabase (RLS), BigQuery, dbt</w:t>
      </w:r>
    </w:p>
    <w:p>
      <w:pPr>
        <w:spacing w:after="40"/>
      </w:pPr>
      <w:r>
        <w:t xml:space="preserve">AI and Automation: LLMs, agentic AI, RAG pipelines, multi-agent systems, Google ADK, access control (RBAC/ACL), n8n</w:t>
      </w:r>
    </w:p>
    <w:p>
      <w:pPr>
        <w:spacing w:after="80"/>
      </w:pPr>
      <w:r>
        <w:t xml:space="preserve">Tooling: Git, GitHub, Zod, Sentry, LaunchDarkly</w:t>
      </w:r>
    </w:p>
    <w:p>
      <w:pPr>
        <w:pStyle w:val="Heading2"/>
        <w:spacing w:after="60" w:before="120"/>
      </w:pPr>
      <w:r>
        <w:t xml:space="preserve">Publications and Open Source</w:t>
      </w:r>
    </w:p>
    <w:p>
      <w:pPr>
        <w:spacing w:after="40"/>
      </w:pPr>
      <w:r>
        <w:t xml:space="preserve">We stopped treating agent latency as one number - DVx Blog, Jul 2026 (co-authored with Amit Maraj) - blog.dvx.ventures/we-stopped-treating-agent-latency-as-one-number</w:t>
      </w:r>
    </w:p>
    <w:p>
      <w:pPr>
        <w:spacing w:after="40"/>
      </w:pPr>
      <w:r>
        <w:t xml:space="preserve">The agent doesn't hold the data. It decides where to go get it. - DVx Blog, Jun 2026 (co-authored with Amit Maraj) - blog.dvx.ventures/the-agent-doesnt-hold-the-data</w:t>
      </w:r>
    </w:p>
    <w:p>
      <w:pPr>
        <w:spacing w:after="40"/>
      </w:pPr>
      <w:r>
        <w:t xml:space="preserve">Automating Gap-Night Revenue and Pool Heater Ops with n8n - Personal blog, Jun 2026</w:t>
      </w:r>
    </w:p>
    <w:p>
      <w:pPr>
        <w:spacing w:after="40"/>
      </w:pPr>
      <w:r>
        <w:t xml:space="preserve">Rebuilding our Access Control for AI Agents - DVx Blog, Jun 2026 (co-authored with Amit Maraj) - blog.dvx.ventures/access-control-for-ai-agents</w:t>
      </w:r>
    </w:p>
    <w:p>
      <w:pPr>
        <w:spacing w:after="40"/>
      </w:pPr>
      <w:r>
        <w:t xml:space="preserve">Company logo upload for job creation form - codu-code/codu PR #1283 merged, Oct 2025 (Next.js, React, AWS S3, Zod, TypeScript)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2026-10-04T12:22:21.793Z</dcterms:created>
  <dcterms:modified xsi:type="dcterms:W3CDTF">2026-10-04T12:22:21.794Z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