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rPr>
          <w:rFonts w:ascii="Arial" w:cs="Arial" w:eastAsia="Arial" w:hAnsi="Arial"/>
          <w:b w:val="0"/>
          <w:color w:val="0f4761"/>
          <w:sz w:val="32"/>
          <w:szCs w:val="32"/>
        </w:rPr>
      </w:pPr>
      <w:r w:rsidDel="00000000" w:rsidR="00000000" w:rsidRPr="00000000">
        <w:rPr>
          <w:rFonts w:ascii="Arial" w:cs="Arial" w:eastAsia="Arial" w:hAnsi="Arial"/>
          <w:b w:val="0"/>
          <w:color w:val="0f4761"/>
          <w:sz w:val="32"/>
          <w:szCs w:val="32"/>
          <w:rtl w:val="0"/>
        </w:rPr>
        <w:t xml:space="preserve">Submission Template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Sahib Preet Singh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sahib61003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@gmail.com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Medical Science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https://www.ncbi.nlm.nih.gov/pmc/articles/PMC11123121/Initial Prompt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Tackling the Antimicrobial Resistance “Pandemic” with Machine Learning Tools: A Summary of Available Evidence summarise this paper for maximum 100 words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paper "Tackling the Antimicrobial Resistance 'Pandemic' with Machine Learning Tools: A Summary of Available Evidence" highlights the critical role of machine learning (ML) in combating antimicrobial resistance (AMR). The review emphasizes how ML can predict resistance from genomic data, forecast drug susceptibility, and identify epidemic patterns, offering new insights into antimicrobial stewardship. Despite the growing number of ML applications in AMR research, there is a significant gap between scientific developments and practical implementation. The paper aims to bridge this gap by providing a comprehensive overview of ML applications in this field to guide future research efforts.</w:t>
      </w:r>
    </w:p>
    <w:p w:rsidR="00000000" w:rsidDel="00000000" w:rsidP="00000000" w:rsidRDefault="00000000" w:rsidRPr="00000000" w14:paraId="00000009">
      <w:pPr>
        <w:pStyle w:val="Heading3"/>
        <w:rPr>
          <w:rFonts w:ascii="Arial" w:cs="Arial" w:eastAsia="Arial" w:hAnsi="Arial"/>
        </w:rPr>
      </w:pPr>
      <w:r w:rsidDel="00000000" w:rsidR="00000000" w:rsidRPr="00000000">
        <w:rPr>
          <w:rFonts w:ascii="Arial" w:cs="Arial" w:eastAsia="Arial" w:hAnsi="Arial"/>
          <w:rtl w:val="0"/>
        </w:rPr>
        <w:t xml:space="preserve">Iteration 1</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can machine learning improve antimicrobial stewardship programs? answer this question in context of above research paper in not more than 100 words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Machine learning can significantly enhance antimicrobial stewardship programs by predicting antimicrobial resistance, optimizing antibiotic selection, and identifying inappropriate prescribing patterns. By analyzing large datasets, including patient records and microbiological data, ML algorithms can assist in real-time decision-making, ensuring appropriate antibiotic use and reducing the spread of resistant pathogens. The reviewed research emphasizes ML's potential to improve outcomes by providing personalized treatment recommendations, thus bridging the gap between current practices and the proactive management of antimicrobial resistance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3"/>
        <w:rPr>
          <w:rFonts w:ascii="Arial" w:cs="Arial" w:eastAsia="Arial" w:hAnsi="Arial"/>
        </w:rPr>
      </w:pPr>
      <w:r w:rsidDel="00000000" w:rsidR="00000000" w:rsidRPr="00000000">
        <w:rPr>
          <w:rFonts w:ascii="Arial" w:cs="Arial" w:eastAsia="Arial" w:hAnsi="Arial"/>
          <w:rtl w:val="0"/>
        </w:rPr>
        <w:t xml:space="preserve">Iteration 2</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are the challenges in implementing ML tools for AMR prediction?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the enhanced answer to this question in context of above research paper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implementation of machine learning (ML) tools for antimicrobial resistance (AMR) prediction faces several challenges, as highlighted by Rusic et al. (2024). One major issue is the significant gap between research advancements and real-world application, stemming from the complexity of integrating ML models into existing healthcare systems. Data quality and standardization are also critical hurdles, given the variability in electronic health records and genomic data. Moreover, ethical concerns around patient privacy and data security complicate large-scale adoption. Additionally, the lack of interdisciplinary collaboration and regulatory frameworks further delays the effective deployment of ML tools in combating AMRFinal Prompt.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does whole-genome sequencing contribute to predicting AMR using ML? provide the enhanced answer to this question in context of above research paper in not more than 100 words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Whole-genome sequencing (WGS) contributes to predicting antimicrobial resistance (AMR) by providing comprehensive genetic data that machine learning (ML) models can analyze to identify resistance patterns. WGS allows for the detection of specific mutations and resistance genes, enabling ML algorithms to predict resistance with high accuracy. The paper highlights that by integrating WGS data with ML, it’s possible to forecast the susceptibility of pathogens to various antibiotics, thereby informing more precise treatment strategies and improving the effectiveness of antimicrobial stewardship programsInsights and Applications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 the key insights from research paper in not more than 150 words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research paper emphasizes the critical role of machine learning (ML) in combating antimicrobial resistance (AMR), highlighting its potential to predict resistance, enhance antimicrobial stewardship, and accelerate drug discovery. Key insights include the use of ML to analyze whole-genome sequencing data for identifying resistance patterns, forecasting drug susceptibility, and improving infection surveillance. The paper also discusses the gap between the development and real-world implementation of ML tools, stressing the need for more robust integration into clinical practice. Additionally, the review underscores ML's capacity to optimize antibiotic usage by tailoring treatment to individual patient needs, thereby reducing the spread of resistant pathogens. Despite these advances, the paper calls for overcoming barriers to deployment, such as data standardization and regulatory challenges, to fully realize the benefits of ML in addressing the AMR crisis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paper provides a clear and concise summary of how machine learning tools can address antimicrobial resistance, highlighting their potential in identifying resistance patterns, optimizing treatment strategies, and accelerating drug discovery. The insights emphasize the need for integrated ML approaches to combat the growing threat of antimicrobial resistance effectively.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summary accurately reflects the research findings, aligning with the detailed evidence presented in the paper. It correctly identifies the potential of machine learning in detecting resistance patterns and enhancing treatment strategies, making it a reliable representation of the study's conclusions.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summary is highly relevant to current global health challenges, particularly the urgent need to address antimicrobial resistance. It effectively ties the use of machine learning tools to real-world applications, underscoring the critical importance of innovative technologies in public health interventions.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Reflection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Reflecting on my learning experience, I've realized how deeply I've engaged with the intricate topic of antimicrobial resistance (AMR) and the potential of machine learning (ML) to address it. Understanding the severity of AMR, often referred to as a “pandemic,” was eye-opening, particularly as I explored how ML tools could offer innovative solutions to this global health threat. I found it both fascinating and challenging to grasp the complexities of how these tools work—how they can predict resistance patterns, assist in drug discovery, and optimize treatment strategies. The technical aspects of ML were initially daunting, especially understanding how algorithms are designed and applied in a healthcare context. However, as I delved deeper, I began to appreciate the nuances of these technologies and their transformative potential.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significant challenges I faced was synthesizing vast amounts of information into concise insights. Balancing academic rigor with accessibility, especially when explaining ML's role in AMR to a diverse audience, required careful thought and clarity. I also grappled with the ethical implications of deploying ML in healthcare, such as data privacy and the potential for bias in algorithms, which added another layer of complexity to my learning.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insights I've gained are profound—I now better appreciate the intersection of technology and medicine and the importance of interdisciplinary approaches in solving pressing global issues. This experience has strengthened my ability to analyze and communicate complex topics, preparing me for future challenges in both academic and professional contexts.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