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E2FDA" w14:textId="6857E8B3" w:rsidR="001E6D7E" w:rsidRDefault="0097031D">
      <w:r>
        <w:t>hello</w:t>
      </w:r>
    </w:p>
    <w:sectPr w:rsidR="001E6D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D7E"/>
    <w:rsid w:val="001E6D7E"/>
    <w:rsid w:val="00970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AA2A6"/>
  <w15:chartTrackingRefBased/>
  <w15:docId w15:val="{4BF119E2-C807-4122-92CD-09556AAF3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Sahif A S</dc:creator>
  <cp:keywords/>
  <dc:description/>
  <cp:lastModifiedBy>Mohamed Sahif A S</cp:lastModifiedBy>
  <cp:revision>2</cp:revision>
  <dcterms:created xsi:type="dcterms:W3CDTF">2024-01-16T05:07:00Z</dcterms:created>
  <dcterms:modified xsi:type="dcterms:W3CDTF">2024-01-16T05:08:00Z</dcterms:modified>
</cp:coreProperties>
</file>