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D7EF2" w14:textId="4B0F6C3F" w:rsidR="005337C3" w:rsidRDefault="001727B9" w:rsidP="001727B9">
      <w:pPr>
        <w:jc w:val="center"/>
        <w:rPr>
          <w:rFonts w:ascii="Arial Black" w:hAnsi="Arial Black"/>
          <w:b/>
          <w:bCs/>
          <w:sz w:val="72"/>
          <w:szCs w:val="72"/>
        </w:rPr>
      </w:pPr>
      <w:r w:rsidRPr="001727B9">
        <w:rPr>
          <w:rFonts w:ascii="Arial Black" w:hAnsi="Arial Black"/>
          <w:b/>
          <w:bCs/>
          <w:sz w:val="72"/>
          <w:szCs w:val="72"/>
        </w:rPr>
        <w:t>Credit Card Weekly Performance Report</w:t>
      </w:r>
    </w:p>
    <w:p w14:paraId="3882CD0F" w14:textId="77777777" w:rsidR="001727B9" w:rsidRDefault="001727B9" w:rsidP="001727B9">
      <w:pPr>
        <w:jc w:val="center"/>
        <w:rPr>
          <w:rFonts w:ascii="Arial Black" w:hAnsi="Arial Black"/>
          <w:b/>
          <w:bCs/>
          <w:sz w:val="72"/>
          <w:szCs w:val="72"/>
        </w:rPr>
      </w:pPr>
    </w:p>
    <w:p w14:paraId="0F226065" w14:textId="77777777" w:rsidR="001727B9" w:rsidRDefault="001727B9" w:rsidP="001727B9">
      <w:pPr>
        <w:jc w:val="center"/>
        <w:rPr>
          <w:rFonts w:ascii="Arial Black" w:hAnsi="Arial Black"/>
          <w:b/>
          <w:bCs/>
          <w:sz w:val="72"/>
          <w:szCs w:val="72"/>
        </w:rPr>
      </w:pPr>
    </w:p>
    <w:p w14:paraId="5E1EC8B3" w14:textId="21D28DE4" w:rsidR="001727B9" w:rsidRPr="001727B9" w:rsidRDefault="001727B9" w:rsidP="001727B9">
      <w:pPr>
        <w:jc w:val="center"/>
        <w:rPr>
          <w:rFonts w:cstheme="minorHAnsi"/>
        </w:rPr>
      </w:pPr>
      <w:r w:rsidRPr="001727B9">
        <w:rPr>
          <w:rFonts w:cstheme="minorHAnsi"/>
        </w:rPr>
        <w:t>Executive Summar</w:t>
      </w:r>
      <w:r w:rsidRPr="001727B9">
        <w:rPr>
          <w:rFonts w:cstheme="minorHAnsi"/>
        </w:rPr>
        <w:t>y</w:t>
      </w:r>
    </w:p>
    <w:p w14:paraId="62BD8E0F" w14:textId="0D07B603" w:rsidR="001727B9" w:rsidRPr="001727B9" w:rsidRDefault="001727B9" w:rsidP="001727B9">
      <w:pPr>
        <w:jc w:val="center"/>
        <w:rPr>
          <w:rFonts w:cstheme="minorHAnsi"/>
        </w:rPr>
      </w:pPr>
      <w:r w:rsidRPr="001727B9">
        <w:rPr>
          <w:rFonts w:cstheme="minorHAnsi"/>
        </w:rPr>
        <w:t>This report provides a comprehensive overview of our weekly credit card operations, highlighting revenue generation, interest earned, transaction volume, and demographic segmentation. Over four quarters, we achieved a combined revenue of $55M, with an additional $8M in interest, 656K transactions, and a $45M transaction amount.</w:t>
      </w:r>
    </w:p>
    <w:p w14:paraId="77ED46B6" w14:textId="4A01402A" w:rsidR="001727B9" w:rsidRPr="001727B9" w:rsidRDefault="001727B9" w:rsidP="001727B9">
      <w:pPr>
        <w:pStyle w:val="NormalWeb"/>
        <w:jc w:val="center"/>
        <w:rPr>
          <w:rFonts w:asciiTheme="minorHAnsi" w:hAnsiTheme="minorHAnsi" w:cstheme="minorHAnsi"/>
        </w:rPr>
      </w:pPr>
      <w:r w:rsidRPr="001727B9">
        <w:rPr>
          <w:rFonts w:asciiTheme="minorHAnsi" w:hAnsiTheme="minorHAnsi" w:cstheme="minorHAnsi"/>
        </w:rPr>
        <w:t xml:space="preserve">The analysis explores </w:t>
      </w:r>
      <w:r w:rsidRPr="001727B9">
        <w:rPr>
          <w:rStyle w:val="Strong"/>
          <w:rFonts w:asciiTheme="minorHAnsi" w:eastAsiaTheme="majorEastAsia" w:hAnsiTheme="minorHAnsi" w:cstheme="minorHAnsi"/>
          <w:b w:val="0"/>
          <w:bCs w:val="0"/>
        </w:rPr>
        <w:t>card category</w:t>
      </w:r>
      <w:r w:rsidRPr="001727B9">
        <w:rPr>
          <w:rFonts w:asciiTheme="minorHAnsi" w:hAnsiTheme="minorHAnsi" w:cstheme="minorHAnsi"/>
        </w:rPr>
        <w:t xml:space="preserve"> usage (Silver, Blue, Gold, Platinum), </w:t>
      </w:r>
      <w:r w:rsidRPr="001727B9">
        <w:rPr>
          <w:rStyle w:val="Strong"/>
          <w:rFonts w:asciiTheme="minorHAnsi" w:eastAsiaTheme="majorEastAsia" w:hAnsiTheme="minorHAnsi" w:cstheme="minorHAnsi"/>
          <w:b w:val="0"/>
          <w:bCs w:val="0"/>
        </w:rPr>
        <w:t>income</w:t>
      </w:r>
      <w:r w:rsidRPr="001727B9">
        <w:rPr>
          <w:rStyle w:val="Strong"/>
          <w:rFonts w:asciiTheme="minorHAnsi" w:eastAsiaTheme="majorEastAsia" w:hAnsiTheme="minorHAnsi" w:cstheme="minorHAnsi"/>
        </w:rPr>
        <w:t xml:space="preserve"> </w:t>
      </w:r>
      <w:r w:rsidRPr="001727B9">
        <w:rPr>
          <w:rStyle w:val="Strong"/>
          <w:rFonts w:asciiTheme="minorHAnsi" w:eastAsiaTheme="majorEastAsia" w:hAnsiTheme="minorHAnsi" w:cstheme="minorHAnsi"/>
          <w:b w:val="0"/>
          <w:bCs w:val="0"/>
        </w:rPr>
        <w:t>group</w:t>
      </w:r>
      <w:r w:rsidRPr="001727B9">
        <w:rPr>
          <w:rFonts w:asciiTheme="minorHAnsi" w:hAnsiTheme="minorHAnsi" w:cstheme="minorHAnsi"/>
        </w:rPr>
        <w:t xml:space="preserve"> breakdown (low, medium, high), and </w:t>
      </w:r>
      <w:r w:rsidRPr="001727B9">
        <w:rPr>
          <w:rStyle w:val="Strong"/>
          <w:rFonts w:asciiTheme="minorHAnsi" w:eastAsiaTheme="majorEastAsia" w:hAnsiTheme="minorHAnsi" w:cstheme="minorHAnsi"/>
          <w:b w:val="0"/>
          <w:bCs w:val="0"/>
        </w:rPr>
        <w:t>gender</w:t>
      </w:r>
      <w:r w:rsidRPr="001727B9">
        <w:rPr>
          <w:rFonts w:asciiTheme="minorHAnsi" w:hAnsiTheme="minorHAnsi" w:cstheme="minorHAnsi"/>
        </w:rPr>
        <w:t xml:space="preserve"> differences. Key findings indicate that </w:t>
      </w:r>
      <w:r w:rsidRPr="001727B9">
        <w:rPr>
          <w:rStyle w:val="Strong"/>
          <w:rFonts w:asciiTheme="minorHAnsi" w:eastAsiaTheme="majorEastAsia" w:hAnsiTheme="minorHAnsi" w:cstheme="minorHAnsi"/>
          <w:b w:val="0"/>
          <w:bCs w:val="0"/>
        </w:rPr>
        <w:t>blue</w:t>
      </w:r>
      <w:r w:rsidRPr="001727B9">
        <w:rPr>
          <w:rFonts w:asciiTheme="minorHAnsi" w:hAnsiTheme="minorHAnsi" w:cstheme="minorHAnsi"/>
        </w:rPr>
        <w:t xml:space="preserve"> cards contribute significantly to overall revenue, </w:t>
      </w:r>
      <w:r w:rsidRPr="001727B9">
        <w:rPr>
          <w:rStyle w:val="Strong"/>
          <w:rFonts w:asciiTheme="minorHAnsi" w:eastAsiaTheme="majorEastAsia" w:hAnsiTheme="minorHAnsi" w:cstheme="minorHAnsi"/>
          <w:b w:val="0"/>
          <w:bCs w:val="0"/>
        </w:rPr>
        <w:t>low</w:t>
      </w:r>
      <w:r w:rsidRPr="001727B9">
        <w:rPr>
          <w:rStyle w:val="Strong"/>
          <w:rFonts w:asciiTheme="minorHAnsi" w:eastAsiaTheme="majorEastAsia" w:hAnsiTheme="minorHAnsi" w:cstheme="minorHAnsi"/>
        </w:rPr>
        <w:t>-</w:t>
      </w:r>
      <w:r w:rsidRPr="001727B9">
        <w:rPr>
          <w:rStyle w:val="Strong"/>
          <w:rFonts w:asciiTheme="minorHAnsi" w:eastAsiaTheme="majorEastAsia" w:hAnsiTheme="minorHAnsi" w:cstheme="minorHAnsi"/>
          <w:b w:val="0"/>
          <w:bCs w:val="0"/>
        </w:rPr>
        <w:t>income</w:t>
      </w:r>
      <w:r w:rsidRPr="001727B9">
        <w:rPr>
          <w:rFonts w:asciiTheme="minorHAnsi" w:hAnsiTheme="minorHAnsi" w:cstheme="minorHAnsi"/>
        </w:rPr>
        <w:t xml:space="preserve"> customers surprisingly drive high transaction volumes, and men slightly outpace women in total revenue. These insights enable targeted product strategies, promotional campaigns, and risk management for sustained growth.</w:t>
      </w:r>
    </w:p>
    <w:p w14:paraId="7B976159" w14:textId="77777777" w:rsidR="001727B9" w:rsidRDefault="001727B9" w:rsidP="001727B9">
      <w:pPr>
        <w:jc w:val="center"/>
        <w:rPr>
          <w:rFonts w:ascii="Arial Black" w:hAnsi="Arial Black"/>
          <w:sz w:val="36"/>
          <w:szCs w:val="36"/>
        </w:rPr>
      </w:pPr>
    </w:p>
    <w:p w14:paraId="113CA78F" w14:textId="77777777" w:rsidR="001727B9" w:rsidRDefault="001727B9" w:rsidP="001727B9">
      <w:pPr>
        <w:jc w:val="center"/>
        <w:rPr>
          <w:rFonts w:ascii="Arial Black" w:hAnsi="Arial Black"/>
          <w:sz w:val="36"/>
          <w:szCs w:val="36"/>
        </w:rPr>
      </w:pPr>
    </w:p>
    <w:p w14:paraId="72FF647D" w14:textId="77777777" w:rsidR="001727B9" w:rsidRDefault="001727B9" w:rsidP="001727B9">
      <w:pPr>
        <w:jc w:val="center"/>
        <w:rPr>
          <w:rFonts w:ascii="Arial Black" w:hAnsi="Arial Black"/>
          <w:sz w:val="36"/>
          <w:szCs w:val="36"/>
        </w:rPr>
      </w:pPr>
    </w:p>
    <w:p w14:paraId="1B73F211" w14:textId="77777777" w:rsidR="001727B9" w:rsidRDefault="001727B9" w:rsidP="001727B9">
      <w:pPr>
        <w:jc w:val="center"/>
        <w:rPr>
          <w:rFonts w:ascii="Arial Black" w:hAnsi="Arial Black"/>
          <w:sz w:val="36"/>
          <w:szCs w:val="36"/>
        </w:rPr>
      </w:pPr>
    </w:p>
    <w:p w14:paraId="688BDF89" w14:textId="77777777" w:rsidR="001727B9" w:rsidRDefault="001727B9" w:rsidP="001727B9">
      <w:pPr>
        <w:jc w:val="center"/>
        <w:rPr>
          <w:rFonts w:ascii="Arial Black" w:hAnsi="Arial Black"/>
          <w:sz w:val="36"/>
          <w:szCs w:val="36"/>
        </w:rPr>
      </w:pPr>
    </w:p>
    <w:p w14:paraId="29CE306B" w14:textId="486244EF" w:rsidR="001727B9" w:rsidRDefault="001727B9" w:rsidP="001727B9">
      <w:pPr>
        <w:rPr>
          <w:rFonts w:ascii="Arial Black" w:hAnsi="Arial Black"/>
          <w:sz w:val="36"/>
          <w:szCs w:val="36"/>
        </w:rPr>
      </w:pPr>
      <w:r w:rsidRPr="001727B9">
        <w:rPr>
          <w:rFonts w:ascii="Arial Black" w:hAnsi="Arial Black"/>
          <w:sz w:val="36"/>
          <w:szCs w:val="36"/>
        </w:rPr>
        <w:lastRenderedPageBreak/>
        <w:t>Business Context &amp; Objectives</w:t>
      </w:r>
    </w:p>
    <w:p w14:paraId="1CFA650A" w14:textId="514EC105" w:rsidR="00D77894" w:rsidRDefault="00D77894" w:rsidP="001727B9">
      <w:pPr>
        <w:rPr>
          <w:rFonts w:ascii="Arial Black" w:hAnsi="Arial Black"/>
        </w:rPr>
      </w:pPr>
      <w:r w:rsidRPr="00D77894">
        <w:rPr>
          <w:rFonts w:ascii="Arial Black" w:hAnsi="Arial Black"/>
          <w:b/>
          <w:bCs/>
        </w:rPr>
        <w:t>The Challenge</w:t>
      </w:r>
      <w:r w:rsidRPr="00D77894">
        <w:rPr>
          <w:rFonts w:ascii="Arial Black" w:hAnsi="Arial Black"/>
        </w:rPr>
        <w:t>:</w:t>
      </w:r>
    </w:p>
    <w:p w14:paraId="24A6DC9C" w14:textId="77777777" w:rsidR="00D77894" w:rsidRPr="00D77894" w:rsidRDefault="00D77894" w:rsidP="00D77894">
      <w:pPr>
        <w:ind w:left="360"/>
        <w:rPr>
          <w:rFonts w:cstheme="minorHAnsi"/>
        </w:rPr>
      </w:pPr>
      <w:r w:rsidRPr="00D77894">
        <w:rPr>
          <w:rFonts w:cstheme="minorHAnsi"/>
        </w:rPr>
        <w:t>Credit card profitability depends on real-time agility—delays in identifying trends lead to missed revenue or unmanaged risk.</w:t>
      </w:r>
    </w:p>
    <w:p w14:paraId="0654007A" w14:textId="2664B6A5" w:rsidR="00D77894" w:rsidRPr="00D77894" w:rsidRDefault="00D77894" w:rsidP="00D77894">
      <w:pPr>
        <w:rPr>
          <w:rFonts w:cstheme="minorHAnsi"/>
        </w:rPr>
      </w:pPr>
      <w:r>
        <w:rPr>
          <w:rFonts w:cstheme="minorHAnsi"/>
        </w:rPr>
        <w:t xml:space="preserve">     </w:t>
      </w:r>
      <w:r w:rsidRPr="00D77894">
        <w:rPr>
          <w:rFonts w:cstheme="minorHAnsi"/>
        </w:rPr>
        <w:t>Stakeholders need actionable insights to optimize:</w:t>
      </w:r>
    </w:p>
    <w:p w14:paraId="5FA2F56D" w14:textId="77777777" w:rsidR="00D77894" w:rsidRPr="00D77894" w:rsidRDefault="00D77894" w:rsidP="00D77894">
      <w:pPr>
        <w:numPr>
          <w:ilvl w:val="0"/>
          <w:numId w:val="3"/>
        </w:numPr>
        <w:rPr>
          <w:rFonts w:cstheme="minorHAnsi"/>
        </w:rPr>
      </w:pPr>
      <w:r w:rsidRPr="00D77894">
        <w:rPr>
          <w:rFonts w:cstheme="minorHAnsi"/>
          <w:b/>
          <w:bCs/>
        </w:rPr>
        <w:t>Marketing</w:t>
      </w:r>
      <w:r w:rsidRPr="00D77894">
        <w:rPr>
          <w:rFonts w:cstheme="minorHAnsi"/>
        </w:rPr>
        <w:t>: Targeting high-value segments.</w:t>
      </w:r>
    </w:p>
    <w:p w14:paraId="09AE3DC7" w14:textId="77777777" w:rsidR="00D77894" w:rsidRPr="00D77894" w:rsidRDefault="00D77894" w:rsidP="00D77894">
      <w:pPr>
        <w:numPr>
          <w:ilvl w:val="0"/>
          <w:numId w:val="3"/>
        </w:numPr>
        <w:rPr>
          <w:rFonts w:cstheme="minorHAnsi"/>
        </w:rPr>
      </w:pPr>
      <w:r w:rsidRPr="00D77894">
        <w:rPr>
          <w:rFonts w:cstheme="minorHAnsi"/>
          <w:b/>
          <w:bCs/>
        </w:rPr>
        <w:t>Product Design</w:t>
      </w:r>
      <w:r w:rsidRPr="00D77894">
        <w:rPr>
          <w:rFonts w:cstheme="minorHAnsi"/>
        </w:rPr>
        <w:t>: Tailoring card tiers to user needs.</w:t>
      </w:r>
    </w:p>
    <w:p w14:paraId="7C84B356" w14:textId="77777777" w:rsidR="00D77894" w:rsidRPr="00D77894" w:rsidRDefault="00D77894" w:rsidP="00D77894">
      <w:pPr>
        <w:numPr>
          <w:ilvl w:val="0"/>
          <w:numId w:val="3"/>
        </w:numPr>
        <w:rPr>
          <w:rFonts w:cstheme="minorHAnsi"/>
        </w:rPr>
      </w:pPr>
      <w:r w:rsidRPr="00D77894">
        <w:rPr>
          <w:rFonts w:cstheme="minorHAnsi"/>
          <w:b/>
          <w:bCs/>
        </w:rPr>
        <w:t>Risk Management</w:t>
      </w:r>
      <w:r w:rsidRPr="00D77894">
        <w:rPr>
          <w:rFonts w:cstheme="minorHAnsi"/>
        </w:rPr>
        <w:t>: Balancing interest income vs. default likelihood</w:t>
      </w:r>
    </w:p>
    <w:p w14:paraId="4CFB669F" w14:textId="1BE15499" w:rsidR="00D77894" w:rsidRPr="00D77894" w:rsidRDefault="00D77894" w:rsidP="00D77894">
      <w:pPr>
        <w:rPr>
          <w:rFonts w:ascii="Arial Black" w:hAnsi="Arial Black" w:cstheme="minorHAnsi"/>
        </w:rPr>
      </w:pPr>
      <w:r w:rsidRPr="00D77894">
        <w:rPr>
          <w:rFonts w:ascii="Arial Black" w:hAnsi="Arial Black" w:cstheme="minorHAnsi"/>
          <w:b/>
          <w:bCs/>
        </w:rPr>
        <w:t>Objectives</w:t>
      </w:r>
      <w:r>
        <w:rPr>
          <w:rFonts w:ascii="Arial Black" w:hAnsi="Arial Black" w:cstheme="minorHAnsi"/>
          <w:b/>
          <w:bCs/>
        </w:rPr>
        <w:t>:</w:t>
      </w:r>
    </w:p>
    <w:p w14:paraId="32A157E1" w14:textId="77777777" w:rsidR="004D6E8C" w:rsidRDefault="00D77894" w:rsidP="004D6E8C">
      <w:pPr>
        <w:numPr>
          <w:ilvl w:val="0"/>
          <w:numId w:val="4"/>
        </w:numPr>
        <w:rPr>
          <w:rFonts w:cstheme="minorHAnsi"/>
        </w:rPr>
      </w:pPr>
      <w:r w:rsidRPr="00D77894">
        <w:rPr>
          <w:rFonts w:cstheme="minorHAnsi"/>
          <w:b/>
          <w:bCs/>
        </w:rPr>
        <w:t>Monitor</w:t>
      </w:r>
      <w:r w:rsidRPr="00D77894">
        <w:rPr>
          <w:rFonts w:cstheme="minorHAnsi"/>
        </w:rPr>
        <w:t xml:space="preserve"> key performance indicators: revenue, interest, transaction volume.</w:t>
      </w:r>
    </w:p>
    <w:p w14:paraId="4D34D50A" w14:textId="6B518D29" w:rsidR="004D6E8C" w:rsidRPr="004D6E8C" w:rsidRDefault="004D6E8C" w:rsidP="004D6E8C">
      <w:pPr>
        <w:numPr>
          <w:ilvl w:val="0"/>
          <w:numId w:val="4"/>
        </w:numPr>
        <w:rPr>
          <w:rFonts w:cstheme="minorHAnsi"/>
        </w:rPr>
      </w:pPr>
      <w:r w:rsidRPr="004D6E8C">
        <w:rPr>
          <w:rFonts w:ascii="Segoe UI" w:eastAsia="Times New Roman" w:hAnsi="Segoe UI" w:cs="Segoe UI"/>
          <w:b/>
          <w:bCs/>
          <w:color w:val="F8FAFF"/>
          <w:kern w:val="0"/>
          <w14:ligatures w14:val="none"/>
        </w:rPr>
        <w:t xml:space="preserve"> </w:t>
      </w:r>
      <w:r w:rsidRPr="004D6E8C">
        <w:rPr>
          <w:rFonts w:cstheme="minorHAnsi"/>
          <w:b/>
          <w:bCs/>
        </w:rPr>
        <w:t>Identify Hidden Risks</w:t>
      </w:r>
      <w:r w:rsidRPr="004D6E8C">
        <w:rPr>
          <w:rFonts w:cstheme="minorHAnsi"/>
        </w:rPr>
        <w:t>: Assess whether high transaction volumes correlate with default-prone segments.</w:t>
      </w:r>
    </w:p>
    <w:p w14:paraId="7EDDC6E8" w14:textId="77777777" w:rsidR="004D6E8C" w:rsidRPr="004D6E8C" w:rsidRDefault="004D6E8C" w:rsidP="004D6E8C">
      <w:pPr>
        <w:numPr>
          <w:ilvl w:val="0"/>
          <w:numId w:val="4"/>
        </w:numPr>
        <w:rPr>
          <w:rFonts w:cstheme="minorHAnsi"/>
        </w:rPr>
      </w:pPr>
      <w:r w:rsidRPr="004D6E8C">
        <w:rPr>
          <w:rFonts w:cstheme="minorHAnsi"/>
          <w:b/>
          <w:bCs/>
        </w:rPr>
        <w:t>Prescribe Growth Actions</w:t>
      </w:r>
      <w:r w:rsidRPr="004D6E8C">
        <w:rPr>
          <w:rFonts w:cstheme="minorHAnsi"/>
        </w:rPr>
        <w:t>: Turn findings into tactical campaigns and product adjustments.</w:t>
      </w:r>
    </w:p>
    <w:p w14:paraId="720D0C13" w14:textId="77777777" w:rsidR="004D6E8C" w:rsidRPr="004D6E8C" w:rsidRDefault="004D6E8C" w:rsidP="004D6E8C">
      <w:pPr>
        <w:rPr>
          <w:rFonts w:ascii="Arial Black" w:hAnsi="Arial Black" w:cstheme="minorHAnsi"/>
        </w:rPr>
      </w:pPr>
      <w:r w:rsidRPr="004D6E8C">
        <w:rPr>
          <w:rFonts w:ascii="Arial Black" w:hAnsi="Arial Black" w:cstheme="minorHAnsi"/>
          <w:b/>
          <w:bCs/>
        </w:rPr>
        <w:t>Scope</w:t>
      </w:r>
    </w:p>
    <w:p w14:paraId="79953A46" w14:textId="77777777" w:rsidR="004D6E8C" w:rsidRPr="004D6E8C" w:rsidRDefault="004D6E8C" w:rsidP="004D6E8C">
      <w:pPr>
        <w:numPr>
          <w:ilvl w:val="0"/>
          <w:numId w:val="6"/>
        </w:numPr>
        <w:rPr>
          <w:rFonts w:cstheme="minorHAnsi"/>
        </w:rPr>
      </w:pPr>
      <w:r w:rsidRPr="004D6E8C">
        <w:rPr>
          <w:rFonts w:cstheme="minorHAnsi"/>
          <w:b/>
          <w:bCs/>
        </w:rPr>
        <w:t>Four quarters</w:t>
      </w:r>
      <w:r w:rsidRPr="004D6E8C">
        <w:rPr>
          <w:rFonts w:cstheme="minorHAnsi"/>
        </w:rPr>
        <w:t xml:space="preserve"> of data, combined into an overall snapshot ($55M revenue).</w:t>
      </w:r>
    </w:p>
    <w:p w14:paraId="6CE9758E" w14:textId="77777777" w:rsidR="004D6E8C" w:rsidRPr="004D6E8C" w:rsidRDefault="004D6E8C" w:rsidP="004D6E8C">
      <w:pPr>
        <w:numPr>
          <w:ilvl w:val="0"/>
          <w:numId w:val="6"/>
        </w:numPr>
        <w:rPr>
          <w:rFonts w:cstheme="minorHAnsi"/>
        </w:rPr>
      </w:pPr>
      <w:r w:rsidRPr="004D6E8C">
        <w:rPr>
          <w:rFonts w:cstheme="minorHAnsi"/>
          <w:b/>
          <w:bCs/>
        </w:rPr>
        <w:t>Weekly</w:t>
      </w:r>
      <w:r w:rsidRPr="004D6E8C">
        <w:rPr>
          <w:rFonts w:cstheme="minorHAnsi"/>
        </w:rPr>
        <w:t xml:space="preserve"> or </w:t>
      </w:r>
      <w:r w:rsidRPr="004D6E8C">
        <w:rPr>
          <w:rFonts w:cstheme="minorHAnsi"/>
          <w:b/>
          <w:bCs/>
        </w:rPr>
        <w:t>quarterly</w:t>
      </w:r>
      <w:r w:rsidRPr="004D6E8C">
        <w:rPr>
          <w:rFonts w:cstheme="minorHAnsi"/>
        </w:rPr>
        <w:t xml:space="preserve"> toggles in the Power BI dashboard for deeper time-based insights.</w:t>
      </w:r>
    </w:p>
    <w:p w14:paraId="639CC9D6" w14:textId="1D24B02A" w:rsidR="00D77894" w:rsidRDefault="00D77894" w:rsidP="004D6E8C">
      <w:pPr>
        <w:ind w:left="720"/>
        <w:rPr>
          <w:rFonts w:cstheme="minorHAnsi"/>
        </w:rPr>
      </w:pPr>
    </w:p>
    <w:p w14:paraId="170FBD13" w14:textId="77777777" w:rsidR="004D6E8C" w:rsidRPr="00D77894" w:rsidRDefault="004D6E8C" w:rsidP="004D6E8C">
      <w:pPr>
        <w:ind w:left="720"/>
        <w:rPr>
          <w:rFonts w:cstheme="minorHAnsi"/>
        </w:rPr>
      </w:pPr>
    </w:p>
    <w:p w14:paraId="1459811F" w14:textId="720627A9" w:rsidR="00D77894" w:rsidRDefault="004D6E8C" w:rsidP="001727B9">
      <w:pPr>
        <w:rPr>
          <w:rFonts w:ascii="Arial Black" w:hAnsi="Arial Black" w:cstheme="minorHAnsi"/>
          <w:sz w:val="36"/>
          <w:szCs w:val="36"/>
        </w:rPr>
      </w:pPr>
      <w:r w:rsidRPr="004D6E8C">
        <w:rPr>
          <w:rFonts w:ascii="Arial Black" w:hAnsi="Arial Black" w:cstheme="minorHAnsi"/>
          <w:sz w:val="36"/>
          <w:szCs w:val="36"/>
        </w:rPr>
        <w:t>Dataset &amp; Methodology</w:t>
      </w:r>
    </w:p>
    <w:p w14:paraId="63BB1EC8" w14:textId="77777777" w:rsidR="004D6E8C" w:rsidRPr="004D6E8C" w:rsidRDefault="004D6E8C" w:rsidP="004D6E8C">
      <w:pPr>
        <w:numPr>
          <w:ilvl w:val="0"/>
          <w:numId w:val="7"/>
        </w:numPr>
        <w:rPr>
          <w:rFonts w:cstheme="minorHAnsi"/>
        </w:rPr>
      </w:pPr>
      <w:r w:rsidRPr="004D6E8C">
        <w:rPr>
          <w:rFonts w:cstheme="minorHAnsi"/>
          <w:b/>
          <w:bCs/>
        </w:rPr>
        <w:t>Data Source</w:t>
      </w:r>
    </w:p>
    <w:p w14:paraId="1C98C28A" w14:textId="77777777" w:rsidR="004D6E8C" w:rsidRPr="004D6E8C" w:rsidRDefault="004D6E8C" w:rsidP="004D6E8C">
      <w:pPr>
        <w:numPr>
          <w:ilvl w:val="1"/>
          <w:numId w:val="7"/>
        </w:numPr>
        <w:rPr>
          <w:rFonts w:cstheme="minorHAnsi"/>
        </w:rPr>
      </w:pPr>
      <w:r w:rsidRPr="004D6E8C">
        <w:rPr>
          <w:rFonts w:cstheme="minorHAnsi"/>
        </w:rPr>
        <w:t xml:space="preserve">Weekly transaction logs from the credit card system, combined with </w:t>
      </w:r>
      <w:r w:rsidRPr="004D6E8C">
        <w:rPr>
          <w:rFonts w:cstheme="minorHAnsi"/>
          <w:b/>
          <w:bCs/>
        </w:rPr>
        <w:t>customer profile</w:t>
      </w:r>
      <w:r w:rsidRPr="004D6E8C">
        <w:rPr>
          <w:rFonts w:cstheme="minorHAnsi"/>
        </w:rPr>
        <w:t xml:space="preserve"> data (income group, gender, education, etc.).</w:t>
      </w:r>
    </w:p>
    <w:p w14:paraId="2B6BE07B" w14:textId="77777777" w:rsidR="004D6E8C" w:rsidRPr="004D6E8C" w:rsidRDefault="004D6E8C" w:rsidP="004D6E8C">
      <w:pPr>
        <w:numPr>
          <w:ilvl w:val="1"/>
          <w:numId w:val="7"/>
        </w:numPr>
        <w:rPr>
          <w:rFonts w:cstheme="minorHAnsi"/>
        </w:rPr>
      </w:pPr>
      <w:r w:rsidRPr="004D6E8C">
        <w:rPr>
          <w:rFonts w:cstheme="minorHAnsi"/>
        </w:rPr>
        <w:t xml:space="preserve">Additional references for </w:t>
      </w:r>
      <w:r w:rsidRPr="004D6E8C">
        <w:rPr>
          <w:rFonts w:cstheme="minorHAnsi"/>
          <w:b/>
          <w:bCs/>
        </w:rPr>
        <w:t>card categories</w:t>
      </w:r>
      <w:r w:rsidRPr="004D6E8C">
        <w:rPr>
          <w:rFonts w:cstheme="minorHAnsi"/>
        </w:rPr>
        <w:t xml:space="preserve"> (Silver, Blue, Gold, Platinum) mapped to each customer or account.</w:t>
      </w:r>
    </w:p>
    <w:p w14:paraId="48A02437" w14:textId="77777777" w:rsidR="004D6E8C" w:rsidRPr="004D6E8C" w:rsidRDefault="004D6E8C" w:rsidP="004D6E8C">
      <w:pPr>
        <w:ind w:left="360"/>
        <w:rPr>
          <w:rFonts w:cstheme="minorHAnsi"/>
        </w:rPr>
      </w:pPr>
    </w:p>
    <w:p w14:paraId="648F98F0" w14:textId="62591BA7" w:rsidR="004D6E8C" w:rsidRPr="004D6E8C" w:rsidRDefault="004D6E8C" w:rsidP="004D6E8C">
      <w:pPr>
        <w:numPr>
          <w:ilvl w:val="0"/>
          <w:numId w:val="7"/>
        </w:numPr>
        <w:rPr>
          <w:rFonts w:cstheme="minorHAnsi"/>
        </w:rPr>
      </w:pPr>
      <w:r w:rsidRPr="004D6E8C">
        <w:rPr>
          <w:rFonts w:cstheme="minorHAnsi"/>
          <w:b/>
          <w:bCs/>
        </w:rPr>
        <w:lastRenderedPageBreak/>
        <w:t>Data Preparation</w:t>
      </w:r>
    </w:p>
    <w:p w14:paraId="73EB0940" w14:textId="77777777" w:rsidR="004D6E8C" w:rsidRPr="004D6E8C" w:rsidRDefault="004D6E8C" w:rsidP="004D6E8C">
      <w:pPr>
        <w:numPr>
          <w:ilvl w:val="1"/>
          <w:numId w:val="7"/>
        </w:numPr>
        <w:rPr>
          <w:rFonts w:cstheme="minorHAnsi"/>
        </w:rPr>
      </w:pPr>
      <w:r w:rsidRPr="004D6E8C">
        <w:rPr>
          <w:rFonts w:cstheme="minorHAnsi"/>
          <w:b/>
          <w:bCs/>
        </w:rPr>
        <w:t>Merging</w:t>
      </w:r>
      <w:r w:rsidRPr="004D6E8C">
        <w:rPr>
          <w:rFonts w:cstheme="minorHAnsi"/>
        </w:rPr>
        <w:t xml:space="preserve"> transaction data with customer attributes (job, income bracket, gender).</w:t>
      </w:r>
    </w:p>
    <w:p w14:paraId="1ACEC2D4" w14:textId="77777777" w:rsidR="004D6E8C" w:rsidRPr="004D6E8C" w:rsidRDefault="004D6E8C" w:rsidP="004D6E8C">
      <w:pPr>
        <w:numPr>
          <w:ilvl w:val="1"/>
          <w:numId w:val="7"/>
        </w:numPr>
        <w:rPr>
          <w:rFonts w:cstheme="minorHAnsi"/>
        </w:rPr>
      </w:pPr>
      <w:r w:rsidRPr="004D6E8C">
        <w:rPr>
          <w:rFonts w:cstheme="minorHAnsi"/>
          <w:b/>
          <w:bCs/>
        </w:rPr>
        <w:t>Cleaning</w:t>
      </w:r>
      <w:r w:rsidRPr="004D6E8C">
        <w:rPr>
          <w:rFonts w:cstheme="minorHAnsi"/>
        </w:rPr>
        <w:t>: Standardizing currency fields, removing duplicates, verifying date/time consistency.</w:t>
      </w:r>
    </w:p>
    <w:p w14:paraId="09150C1F" w14:textId="77777777" w:rsidR="004D6E8C" w:rsidRPr="004D6E8C" w:rsidRDefault="004D6E8C" w:rsidP="004D6E8C">
      <w:pPr>
        <w:numPr>
          <w:ilvl w:val="1"/>
          <w:numId w:val="7"/>
        </w:numPr>
        <w:rPr>
          <w:rFonts w:cstheme="minorHAnsi"/>
        </w:rPr>
      </w:pPr>
      <w:r w:rsidRPr="004D6E8C">
        <w:rPr>
          <w:rFonts w:cstheme="minorHAnsi"/>
          <w:b/>
          <w:bCs/>
        </w:rPr>
        <w:t>Transformation</w:t>
      </w:r>
      <w:r w:rsidRPr="004D6E8C">
        <w:rPr>
          <w:rFonts w:cstheme="minorHAnsi"/>
        </w:rPr>
        <w:t xml:space="preserve">: Aggregating weekly data to </w:t>
      </w:r>
      <w:r w:rsidRPr="004D6E8C">
        <w:rPr>
          <w:rFonts w:cstheme="minorHAnsi"/>
          <w:b/>
          <w:bCs/>
        </w:rPr>
        <w:t>quarterly</w:t>
      </w:r>
      <w:r w:rsidRPr="004D6E8C">
        <w:rPr>
          <w:rFonts w:cstheme="minorHAnsi"/>
        </w:rPr>
        <w:t xml:space="preserve"> levels for the summary.</w:t>
      </w:r>
    </w:p>
    <w:p w14:paraId="077EB138" w14:textId="77777777" w:rsidR="004D6E8C" w:rsidRPr="004D6E8C" w:rsidRDefault="004D6E8C" w:rsidP="004D6E8C">
      <w:pPr>
        <w:numPr>
          <w:ilvl w:val="0"/>
          <w:numId w:val="7"/>
        </w:numPr>
        <w:rPr>
          <w:rFonts w:cstheme="minorHAnsi"/>
        </w:rPr>
      </w:pPr>
      <w:r w:rsidRPr="004D6E8C">
        <w:rPr>
          <w:rFonts w:cstheme="minorHAnsi"/>
          <w:b/>
          <w:bCs/>
        </w:rPr>
        <w:t>Dashboard Construction</w:t>
      </w:r>
    </w:p>
    <w:p w14:paraId="22616E6A" w14:textId="77777777" w:rsidR="004D6E8C" w:rsidRPr="004D6E8C" w:rsidRDefault="004D6E8C" w:rsidP="004D6E8C">
      <w:pPr>
        <w:numPr>
          <w:ilvl w:val="1"/>
          <w:numId w:val="7"/>
        </w:numPr>
        <w:rPr>
          <w:rFonts w:cstheme="minorHAnsi"/>
        </w:rPr>
      </w:pPr>
      <w:r w:rsidRPr="004D6E8C">
        <w:rPr>
          <w:rFonts w:cstheme="minorHAnsi"/>
        </w:rPr>
        <w:t xml:space="preserve">Built in </w:t>
      </w:r>
      <w:r w:rsidRPr="004D6E8C">
        <w:rPr>
          <w:rFonts w:cstheme="minorHAnsi"/>
          <w:b/>
          <w:bCs/>
        </w:rPr>
        <w:t>Power BI</w:t>
      </w:r>
      <w:r w:rsidRPr="004D6E8C">
        <w:rPr>
          <w:rFonts w:cstheme="minorHAnsi"/>
        </w:rPr>
        <w:t xml:space="preserve"> with </w:t>
      </w:r>
      <w:r w:rsidRPr="004D6E8C">
        <w:rPr>
          <w:rFonts w:cstheme="minorHAnsi"/>
          <w:b/>
          <w:bCs/>
        </w:rPr>
        <w:t>slicers</w:t>
      </w:r>
      <w:r w:rsidRPr="004D6E8C">
        <w:rPr>
          <w:rFonts w:cstheme="minorHAnsi"/>
        </w:rPr>
        <w:t xml:space="preserve"> for quarter, card type, and income group, enabling interactive exploration of revenue, interest, transaction count, and demographic breakdowns.</w:t>
      </w:r>
    </w:p>
    <w:p w14:paraId="6D589382" w14:textId="77777777" w:rsidR="004D6E8C" w:rsidRDefault="004D6E8C" w:rsidP="001727B9">
      <w:pPr>
        <w:rPr>
          <w:rFonts w:cstheme="minorHAnsi"/>
        </w:rPr>
      </w:pPr>
    </w:p>
    <w:p w14:paraId="2946E8C3" w14:textId="77777777" w:rsidR="004D6E8C" w:rsidRPr="004D6E8C" w:rsidRDefault="004D6E8C" w:rsidP="004D6E8C">
      <w:pPr>
        <w:rPr>
          <w:rFonts w:ascii="Arial Black" w:hAnsi="Arial Black" w:cstheme="minorHAnsi"/>
          <w:b/>
          <w:bCs/>
          <w:sz w:val="36"/>
          <w:szCs w:val="36"/>
        </w:rPr>
      </w:pPr>
      <w:r w:rsidRPr="004D6E8C">
        <w:rPr>
          <w:rFonts w:ascii="Arial Black" w:hAnsi="Arial Black" w:cstheme="minorHAnsi"/>
          <w:b/>
          <w:bCs/>
          <w:sz w:val="36"/>
          <w:szCs w:val="36"/>
        </w:rPr>
        <w:t>Key Insights</w:t>
      </w:r>
    </w:p>
    <w:p w14:paraId="610E54EF" w14:textId="1CAA7CEE" w:rsidR="004D6E8C" w:rsidRPr="004D6E8C" w:rsidRDefault="004D6E8C" w:rsidP="004D6E8C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4D6E8C">
        <w:rPr>
          <w:rFonts w:cstheme="minorHAnsi"/>
          <w:b/>
          <w:bCs/>
        </w:rPr>
        <w:t>The Blue Card Phenomenon</w:t>
      </w:r>
    </w:p>
    <w:p w14:paraId="7DDD47D6" w14:textId="77777777" w:rsidR="004D6E8C" w:rsidRPr="004D6E8C" w:rsidRDefault="004D6E8C" w:rsidP="004D6E8C">
      <w:pPr>
        <w:numPr>
          <w:ilvl w:val="0"/>
          <w:numId w:val="8"/>
        </w:numPr>
        <w:rPr>
          <w:rFonts w:cstheme="minorHAnsi"/>
        </w:rPr>
      </w:pPr>
      <w:r w:rsidRPr="004D6E8C">
        <w:rPr>
          <w:rFonts w:cstheme="minorHAnsi"/>
          <w:b/>
          <w:bCs/>
        </w:rPr>
        <w:t>$46M Revenue (84% of total)</w:t>
      </w:r>
      <w:r w:rsidRPr="004D6E8C">
        <w:rPr>
          <w:rFonts w:cstheme="minorHAnsi"/>
        </w:rPr>
        <w:t> from Blue cards signals mass-market appeal.</w:t>
      </w:r>
    </w:p>
    <w:p w14:paraId="2D19D5FA" w14:textId="77777777" w:rsidR="004D6E8C" w:rsidRPr="004D6E8C" w:rsidRDefault="004D6E8C" w:rsidP="004D6E8C">
      <w:pPr>
        <w:numPr>
          <w:ilvl w:val="0"/>
          <w:numId w:val="8"/>
        </w:numPr>
        <w:rPr>
          <w:rFonts w:cstheme="minorHAnsi"/>
        </w:rPr>
      </w:pPr>
      <w:r w:rsidRPr="004D6E8C">
        <w:rPr>
          <w:rFonts w:cstheme="minorHAnsi"/>
          <w:i/>
          <w:iCs/>
        </w:rPr>
        <w:t>But</w:t>
      </w:r>
      <w:r w:rsidRPr="004D6E8C">
        <w:rPr>
          <w:rFonts w:cstheme="minorHAnsi"/>
        </w:rPr>
        <w:t>: Average spend per user is </w:t>
      </w:r>
      <w:r w:rsidRPr="004D6E8C">
        <w:rPr>
          <w:rFonts w:cstheme="minorHAnsi"/>
          <w:b/>
          <w:bCs/>
        </w:rPr>
        <w:t>$1,200</w:t>
      </w:r>
      <w:r w:rsidRPr="004D6E8C">
        <w:rPr>
          <w:rFonts w:cstheme="minorHAnsi"/>
        </w:rPr>
        <w:t>—lower than Platinum ($5,800).</w:t>
      </w:r>
    </w:p>
    <w:p w14:paraId="5332ADC3" w14:textId="77777777" w:rsidR="004D6E8C" w:rsidRPr="004D6E8C" w:rsidRDefault="004D6E8C" w:rsidP="004D6E8C">
      <w:pPr>
        <w:numPr>
          <w:ilvl w:val="0"/>
          <w:numId w:val="8"/>
        </w:numPr>
        <w:rPr>
          <w:rFonts w:cstheme="minorHAnsi"/>
        </w:rPr>
      </w:pPr>
      <w:r w:rsidRPr="004D6E8C">
        <w:rPr>
          <w:rFonts w:cstheme="minorHAnsi"/>
          <w:b/>
          <w:bCs/>
        </w:rPr>
        <w:t>Recommendation</w:t>
      </w:r>
      <w:r w:rsidRPr="004D6E8C">
        <w:rPr>
          <w:rFonts w:cstheme="minorHAnsi"/>
        </w:rPr>
        <w:t>: Launch a "Blue Elite" tier with travel rewards for users crossing $10K/year spend.</w:t>
      </w:r>
    </w:p>
    <w:p w14:paraId="5A40F8CA" w14:textId="77777777" w:rsidR="004D6E8C" w:rsidRPr="004D6E8C" w:rsidRDefault="004D6E8C" w:rsidP="004D6E8C">
      <w:pPr>
        <w:rPr>
          <w:rFonts w:cstheme="minorHAnsi"/>
          <w:b/>
          <w:bCs/>
        </w:rPr>
      </w:pPr>
      <w:r w:rsidRPr="004D6E8C">
        <w:rPr>
          <w:rFonts w:cstheme="minorHAnsi"/>
          <w:b/>
          <w:bCs/>
        </w:rPr>
        <w:t>B. Low-Income, High Impact</w:t>
      </w:r>
    </w:p>
    <w:p w14:paraId="09954D41" w14:textId="77777777" w:rsidR="004D6E8C" w:rsidRPr="004D6E8C" w:rsidRDefault="004D6E8C" w:rsidP="004D6E8C">
      <w:pPr>
        <w:numPr>
          <w:ilvl w:val="0"/>
          <w:numId w:val="9"/>
        </w:numPr>
        <w:rPr>
          <w:rFonts w:cstheme="minorHAnsi"/>
        </w:rPr>
      </w:pPr>
      <w:r w:rsidRPr="004D6E8C">
        <w:rPr>
          <w:rFonts w:cstheme="minorHAnsi"/>
          <w:b/>
          <w:bCs/>
        </w:rPr>
        <w:t>$29M Revenue</w:t>
      </w:r>
      <w:r w:rsidRPr="004D6E8C">
        <w:rPr>
          <w:rFonts w:cstheme="minorHAnsi"/>
        </w:rPr>
        <w:t> from low-income users (260K transactions).</w:t>
      </w:r>
    </w:p>
    <w:p w14:paraId="3FC1715B" w14:textId="77777777" w:rsidR="004D6E8C" w:rsidRPr="004D6E8C" w:rsidRDefault="004D6E8C" w:rsidP="004D6E8C">
      <w:pPr>
        <w:numPr>
          <w:ilvl w:val="0"/>
          <w:numId w:val="9"/>
        </w:numPr>
        <w:rPr>
          <w:rFonts w:cstheme="minorHAnsi"/>
        </w:rPr>
      </w:pPr>
      <w:r w:rsidRPr="004D6E8C">
        <w:rPr>
          <w:rFonts w:cstheme="minorHAnsi"/>
          <w:b/>
          <w:bCs/>
        </w:rPr>
        <w:t>Hypothesis</w:t>
      </w:r>
      <w:r w:rsidRPr="004D6E8C">
        <w:rPr>
          <w:rFonts w:cstheme="minorHAnsi"/>
        </w:rPr>
        <w:t>: High customer count (est. 65% of base) compensates for smaller average spends ($112/transaction).</w:t>
      </w:r>
    </w:p>
    <w:p w14:paraId="7B26997B" w14:textId="77777777" w:rsidR="004D6E8C" w:rsidRPr="004D6E8C" w:rsidRDefault="004D6E8C" w:rsidP="004D6E8C">
      <w:pPr>
        <w:numPr>
          <w:ilvl w:val="0"/>
          <w:numId w:val="9"/>
        </w:numPr>
        <w:rPr>
          <w:rFonts w:cstheme="minorHAnsi"/>
        </w:rPr>
      </w:pPr>
      <w:r w:rsidRPr="004D6E8C">
        <w:rPr>
          <w:rFonts w:cstheme="minorHAnsi"/>
          <w:b/>
          <w:bCs/>
        </w:rPr>
        <w:t>Risk Alert</w:t>
      </w:r>
      <w:r w:rsidRPr="004D6E8C">
        <w:rPr>
          <w:rFonts w:cstheme="minorHAnsi"/>
        </w:rPr>
        <w:t>: Monitor revolving balances in this segment—high volume may mask default risks.</w:t>
      </w:r>
    </w:p>
    <w:p w14:paraId="12DAF354" w14:textId="71584FF9" w:rsidR="004D6E8C" w:rsidRPr="004D6E8C" w:rsidRDefault="004D6E8C" w:rsidP="004D6E8C">
      <w:pPr>
        <w:rPr>
          <w:rFonts w:cstheme="minorHAnsi"/>
          <w:b/>
          <w:bCs/>
        </w:rPr>
      </w:pPr>
      <w:r w:rsidRPr="004D6E8C">
        <w:rPr>
          <w:rFonts w:cstheme="minorHAnsi"/>
          <w:b/>
          <w:bCs/>
        </w:rPr>
        <w:t>C. Gender Dynamics</w:t>
      </w:r>
    </w:p>
    <w:p w14:paraId="74B5A9DD" w14:textId="77777777" w:rsidR="004D6E8C" w:rsidRPr="004D6E8C" w:rsidRDefault="004D6E8C" w:rsidP="004D6E8C">
      <w:pPr>
        <w:numPr>
          <w:ilvl w:val="0"/>
          <w:numId w:val="10"/>
        </w:numPr>
        <w:rPr>
          <w:rFonts w:cstheme="minorHAnsi"/>
        </w:rPr>
      </w:pPr>
      <w:r w:rsidRPr="004D6E8C">
        <w:rPr>
          <w:rFonts w:cstheme="minorHAnsi"/>
          <w:b/>
          <w:bCs/>
        </w:rPr>
        <w:t>Men</w:t>
      </w:r>
      <w:r w:rsidRPr="004D6E8C">
        <w:rPr>
          <w:rFonts w:cstheme="minorHAnsi"/>
        </w:rPr>
        <w:t>: Higher spend ($30M) but similar interest income ($4M) as women.</w:t>
      </w:r>
    </w:p>
    <w:p w14:paraId="78428702" w14:textId="77777777" w:rsidR="004D6E8C" w:rsidRPr="004D6E8C" w:rsidRDefault="004D6E8C" w:rsidP="004D6E8C">
      <w:pPr>
        <w:numPr>
          <w:ilvl w:val="0"/>
          <w:numId w:val="10"/>
        </w:numPr>
        <w:rPr>
          <w:rFonts w:cstheme="minorHAnsi"/>
        </w:rPr>
      </w:pPr>
      <w:r w:rsidRPr="004D6E8C">
        <w:rPr>
          <w:rFonts w:cstheme="minorHAnsi"/>
          <w:b/>
          <w:bCs/>
        </w:rPr>
        <w:t>Implication</w:t>
      </w:r>
      <w:r w:rsidRPr="004D6E8C">
        <w:rPr>
          <w:rFonts w:cstheme="minorHAnsi"/>
        </w:rPr>
        <w:t>: Male users may prioritize convenience (e.g., one-time large purchases), while female users exhibit steadier, revolve-heavy behavior.</w:t>
      </w:r>
    </w:p>
    <w:p w14:paraId="2B423E28" w14:textId="77777777" w:rsidR="004D6E8C" w:rsidRPr="004D6E8C" w:rsidRDefault="004D6E8C" w:rsidP="004D6E8C">
      <w:pPr>
        <w:numPr>
          <w:ilvl w:val="0"/>
          <w:numId w:val="10"/>
        </w:numPr>
        <w:rPr>
          <w:rFonts w:cstheme="minorHAnsi"/>
        </w:rPr>
      </w:pPr>
      <w:r w:rsidRPr="004D6E8C">
        <w:rPr>
          <w:rFonts w:cstheme="minorHAnsi"/>
          <w:b/>
          <w:bCs/>
        </w:rPr>
        <w:t>Action</w:t>
      </w:r>
      <w:r w:rsidRPr="004D6E8C">
        <w:rPr>
          <w:rFonts w:cstheme="minorHAnsi"/>
        </w:rPr>
        <w:t>: Test "zero-interest installment plans" for women to encourage larger transactions.</w:t>
      </w:r>
    </w:p>
    <w:p w14:paraId="275743B3" w14:textId="62354E0B" w:rsidR="004D6E8C" w:rsidRPr="004D6E8C" w:rsidRDefault="004D6E8C" w:rsidP="004D6E8C">
      <w:pPr>
        <w:rPr>
          <w:rFonts w:cstheme="minorHAnsi"/>
          <w:b/>
          <w:bCs/>
        </w:rPr>
      </w:pPr>
      <w:r w:rsidRPr="004D6E8C">
        <w:rPr>
          <w:rFonts w:cstheme="minorHAnsi"/>
          <w:b/>
          <w:bCs/>
        </w:rPr>
        <w:lastRenderedPageBreak/>
        <w:t>D. Quarterly Trends</w:t>
      </w:r>
    </w:p>
    <w:p w14:paraId="59CCE239" w14:textId="77777777" w:rsidR="004D6E8C" w:rsidRPr="004D6E8C" w:rsidRDefault="004D6E8C" w:rsidP="004D6E8C">
      <w:pPr>
        <w:numPr>
          <w:ilvl w:val="0"/>
          <w:numId w:val="11"/>
        </w:numPr>
        <w:rPr>
          <w:rFonts w:cstheme="minorHAnsi"/>
        </w:rPr>
      </w:pPr>
      <w:r w:rsidRPr="004D6E8C">
        <w:rPr>
          <w:rFonts w:cstheme="minorHAnsi"/>
          <w:b/>
          <w:bCs/>
        </w:rPr>
        <w:t>Q3 Peak</w:t>
      </w:r>
      <w:r w:rsidRPr="004D6E8C">
        <w:rPr>
          <w:rFonts w:cstheme="minorHAnsi"/>
        </w:rPr>
        <w:t>: 14.2M revenue (+3% vs. Q2) aligns with summer travel.</w:t>
      </w:r>
    </w:p>
    <w:p w14:paraId="240F8764" w14:textId="77777777" w:rsidR="004D6E8C" w:rsidRPr="004D6E8C" w:rsidRDefault="004D6E8C" w:rsidP="004D6E8C">
      <w:pPr>
        <w:numPr>
          <w:ilvl w:val="0"/>
          <w:numId w:val="11"/>
        </w:numPr>
        <w:rPr>
          <w:rFonts w:cstheme="minorHAnsi"/>
        </w:rPr>
      </w:pPr>
      <w:r w:rsidRPr="004D6E8C">
        <w:rPr>
          <w:rFonts w:cstheme="minorHAnsi"/>
          <w:b/>
          <w:bCs/>
        </w:rPr>
        <w:t>Q4 Dip</w:t>
      </w:r>
      <w:r w:rsidRPr="004D6E8C">
        <w:rPr>
          <w:rFonts w:cstheme="minorHAnsi"/>
        </w:rPr>
        <w:t>: 13M (-8% vs. Q3) suggests holiday budget exhaustion.</w:t>
      </w:r>
    </w:p>
    <w:p w14:paraId="02C9C346" w14:textId="77777777" w:rsidR="004D6E8C" w:rsidRPr="004D6E8C" w:rsidRDefault="004D6E8C" w:rsidP="004D6E8C">
      <w:pPr>
        <w:numPr>
          <w:ilvl w:val="0"/>
          <w:numId w:val="11"/>
        </w:numPr>
        <w:rPr>
          <w:rFonts w:cstheme="minorHAnsi"/>
        </w:rPr>
      </w:pPr>
      <w:r w:rsidRPr="004D6E8C">
        <w:rPr>
          <w:rFonts w:cstheme="minorHAnsi"/>
          <w:b/>
          <w:bCs/>
        </w:rPr>
        <w:t>Fix</w:t>
      </w:r>
      <w:r w:rsidRPr="004D6E8C">
        <w:rPr>
          <w:rFonts w:cstheme="minorHAnsi"/>
        </w:rPr>
        <w:t>: Introduce Q4 "cashback holidays" to incentivize year-end spending.</w:t>
      </w:r>
    </w:p>
    <w:p w14:paraId="2D11C5AC" w14:textId="77777777" w:rsidR="004D6E8C" w:rsidRDefault="004D6E8C" w:rsidP="001727B9">
      <w:pPr>
        <w:rPr>
          <w:rFonts w:cstheme="minorHAnsi"/>
        </w:rPr>
      </w:pPr>
    </w:p>
    <w:p w14:paraId="5E2BFA5E" w14:textId="5A9931F4" w:rsidR="00CD587F" w:rsidRPr="00CD587F" w:rsidRDefault="00CD587F" w:rsidP="00CD587F">
      <w:pPr>
        <w:rPr>
          <w:rFonts w:ascii="Arial Black" w:hAnsi="Arial Black" w:cstheme="minorHAnsi"/>
          <w:b/>
          <w:bCs/>
          <w:sz w:val="36"/>
          <w:szCs w:val="36"/>
        </w:rPr>
      </w:pPr>
      <w:r w:rsidRPr="00CD587F">
        <w:rPr>
          <w:rFonts w:ascii="Arial Black" w:hAnsi="Arial Black" w:cstheme="minorHAnsi"/>
          <w:b/>
          <w:bCs/>
          <w:sz w:val="36"/>
          <w:szCs w:val="36"/>
        </w:rPr>
        <w:t>Strategic Recommendations</w:t>
      </w:r>
    </w:p>
    <w:p w14:paraId="5830C2A9" w14:textId="0FC208CB" w:rsidR="00CD587F" w:rsidRPr="00CD587F" w:rsidRDefault="00CD587F" w:rsidP="00CD587F">
      <w:pPr>
        <w:rPr>
          <w:rFonts w:cstheme="minorHAnsi"/>
          <w:b/>
          <w:bCs/>
        </w:rPr>
      </w:pPr>
      <w:r w:rsidRPr="00CD587F">
        <w:rPr>
          <w:rFonts w:cstheme="minorHAnsi"/>
          <w:b/>
          <w:bCs/>
        </w:rPr>
        <w:t>Short-</w:t>
      </w:r>
      <w:r w:rsidRPr="00CD587F">
        <w:rPr>
          <w:rFonts w:cstheme="minorHAnsi"/>
          <w:b/>
          <w:bCs/>
        </w:rPr>
        <w:t>Term (</w:t>
      </w:r>
      <w:r w:rsidRPr="00CD587F">
        <w:rPr>
          <w:rFonts w:cstheme="minorHAnsi"/>
          <w:b/>
          <w:bCs/>
        </w:rPr>
        <w:t>0–3 Months)</w:t>
      </w:r>
    </w:p>
    <w:p w14:paraId="61A8B76B" w14:textId="77777777" w:rsidR="00CD587F" w:rsidRPr="00CD587F" w:rsidRDefault="00CD587F" w:rsidP="00CD587F">
      <w:pPr>
        <w:numPr>
          <w:ilvl w:val="0"/>
          <w:numId w:val="13"/>
        </w:numPr>
        <w:rPr>
          <w:rFonts w:cstheme="minorHAnsi"/>
        </w:rPr>
      </w:pPr>
      <w:r w:rsidRPr="00CD587F">
        <w:rPr>
          <w:rFonts w:cstheme="minorHAnsi"/>
          <w:b/>
          <w:bCs/>
        </w:rPr>
        <w:t>Blue Card Gamification</w:t>
      </w:r>
      <w:r w:rsidRPr="00CD587F">
        <w:rPr>
          <w:rFonts w:cstheme="minorHAnsi"/>
        </w:rPr>
        <w:t>:</w:t>
      </w:r>
    </w:p>
    <w:p w14:paraId="20915E89" w14:textId="77777777" w:rsidR="00CD587F" w:rsidRPr="00CD587F" w:rsidRDefault="00CD587F" w:rsidP="00CD587F">
      <w:pPr>
        <w:numPr>
          <w:ilvl w:val="1"/>
          <w:numId w:val="13"/>
        </w:numPr>
        <w:rPr>
          <w:rFonts w:cstheme="minorHAnsi"/>
        </w:rPr>
      </w:pPr>
      <w:r w:rsidRPr="00CD587F">
        <w:rPr>
          <w:rFonts w:cstheme="minorHAnsi"/>
        </w:rPr>
        <w:t>Reward top 10% of Blue users with fee waivers for hitting quarterly spend thresholds.</w:t>
      </w:r>
    </w:p>
    <w:p w14:paraId="6FF70B91" w14:textId="77777777" w:rsidR="00CD587F" w:rsidRPr="00CD587F" w:rsidRDefault="00CD587F" w:rsidP="00CD587F">
      <w:pPr>
        <w:numPr>
          <w:ilvl w:val="0"/>
          <w:numId w:val="13"/>
        </w:numPr>
        <w:rPr>
          <w:rFonts w:cstheme="minorHAnsi"/>
        </w:rPr>
      </w:pPr>
      <w:r w:rsidRPr="00CD587F">
        <w:rPr>
          <w:rFonts w:cstheme="minorHAnsi"/>
          <w:b/>
          <w:bCs/>
        </w:rPr>
        <w:t>Low-Income Safety Nets</w:t>
      </w:r>
      <w:r w:rsidRPr="00CD587F">
        <w:rPr>
          <w:rFonts w:cstheme="minorHAnsi"/>
        </w:rPr>
        <w:t>:</w:t>
      </w:r>
    </w:p>
    <w:p w14:paraId="1E5F4B6C" w14:textId="1939A1D3" w:rsidR="00CD587F" w:rsidRPr="00CD587F" w:rsidRDefault="00CD587F" w:rsidP="00CD587F">
      <w:pPr>
        <w:numPr>
          <w:ilvl w:val="1"/>
          <w:numId w:val="13"/>
        </w:numPr>
        <w:rPr>
          <w:rFonts w:cstheme="minorHAnsi"/>
        </w:rPr>
      </w:pPr>
      <w:r w:rsidRPr="00CD587F">
        <w:rPr>
          <w:rFonts w:cstheme="minorHAnsi"/>
        </w:rPr>
        <w:t>Offer </w:t>
      </w:r>
      <w:r w:rsidRPr="00CD587F">
        <w:rPr>
          <w:rFonts w:cstheme="minorHAnsi"/>
          <w:b/>
          <w:bCs/>
        </w:rPr>
        <w:t>credit limit boosts</w:t>
      </w:r>
      <w:r w:rsidRPr="00CD587F">
        <w:rPr>
          <w:rFonts w:cstheme="minorHAnsi"/>
        </w:rPr>
        <w:t> contingent on 6 months of on-time payments.</w:t>
      </w:r>
    </w:p>
    <w:p w14:paraId="48DD1E6A" w14:textId="2C4C4358" w:rsidR="00CD587F" w:rsidRPr="00CD587F" w:rsidRDefault="00CD587F" w:rsidP="00CD587F">
      <w:pPr>
        <w:rPr>
          <w:rFonts w:cstheme="minorHAnsi"/>
          <w:b/>
          <w:bCs/>
        </w:rPr>
      </w:pPr>
      <w:r w:rsidRPr="00CD587F">
        <w:rPr>
          <w:rFonts w:cstheme="minorHAnsi"/>
          <w:b/>
          <w:bCs/>
        </w:rPr>
        <w:t>Mid-</w:t>
      </w:r>
      <w:r w:rsidRPr="00CD587F">
        <w:rPr>
          <w:rFonts w:cstheme="minorHAnsi"/>
          <w:b/>
          <w:bCs/>
        </w:rPr>
        <w:t>Term (</w:t>
      </w:r>
      <w:r w:rsidRPr="00CD587F">
        <w:rPr>
          <w:rFonts w:cstheme="minorHAnsi"/>
          <w:b/>
          <w:bCs/>
        </w:rPr>
        <w:t>3–6 Months)</w:t>
      </w:r>
    </w:p>
    <w:p w14:paraId="65E49A7A" w14:textId="77777777" w:rsidR="00CD587F" w:rsidRPr="00CD587F" w:rsidRDefault="00CD587F" w:rsidP="00CD587F">
      <w:pPr>
        <w:numPr>
          <w:ilvl w:val="0"/>
          <w:numId w:val="14"/>
        </w:numPr>
        <w:rPr>
          <w:rFonts w:cstheme="minorHAnsi"/>
        </w:rPr>
      </w:pPr>
      <w:r w:rsidRPr="00CD587F">
        <w:rPr>
          <w:rFonts w:cstheme="minorHAnsi"/>
          <w:b/>
          <w:bCs/>
        </w:rPr>
        <w:t>Platinum Perks</w:t>
      </w:r>
      <w:r w:rsidRPr="00CD587F">
        <w:rPr>
          <w:rFonts w:cstheme="minorHAnsi"/>
        </w:rPr>
        <w:t>:</w:t>
      </w:r>
    </w:p>
    <w:p w14:paraId="0E072F96" w14:textId="77777777" w:rsidR="00CD587F" w:rsidRPr="00CD587F" w:rsidRDefault="00CD587F" w:rsidP="00CD587F">
      <w:pPr>
        <w:numPr>
          <w:ilvl w:val="1"/>
          <w:numId w:val="14"/>
        </w:numPr>
        <w:rPr>
          <w:rFonts w:cstheme="minorHAnsi"/>
        </w:rPr>
      </w:pPr>
      <w:r w:rsidRPr="00CD587F">
        <w:rPr>
          <w:rFonts w:cstheme="minorHAnsi"/>
        </w:rPr>
        <w:t>Negotiate airport lounge access or concierge services to justify annual fees.</w:t>
      </w:r>
    </w:p>
    <w:p w14:paraId="44B94B3C" w14:textId="77777777" w:rsidR="00CD587F" w:rsidRPr="00CD587F" w:rsidRDefault="00CD587F" w:rsidP="00CD587F">
      <w:pPr>
        <w:numPr>
          <w:ilvl w:val="1"/>
          <w:numId w:val="14"/>
        </w:numPr>
        <w:rPr>
          <w:rFonts w:cstheme="minorHAnsi"/>
        </w:rPr>
      </w:pPr>
      <w:r w:rsidRPr="00CD587F">
        <w:rPr>
          <w:rFonts w:cstheme="minorHAnsi"/>
          <w:b/>
          <w:bCs/>
        </w:rPr>
        <w:t>Target</w:t>
      </w:r>
      <w:r w:rsidRPr="00CD587F">
        <w:rPr>
          <w:rFonts w:cstheme="minorHAnsi"/>
        </w:rPr>
        <w:t>: High-income users with $5K+ monthly spends.</w:t>
      </w:r>
    </w:p>
    <w:p w14:paraId="13880A0D" w14:textId="77777777" w:rsidR="00CD587F" w:rsidRPr="00CD587F" w:rsidRDefault="00CD587F" w:rsidP="00CD587F">
      <w:pPr>
        <w:numPr>
          <w:ilvl w:val="0"/>
          <w:numId w:val="14"/>
        </w:numPr>
        <w:rPr>
          <w:rFonts w:cstheme="minorHAnsi"/>
        </w:rPr>
      </w:pPr>
      <w:r w:rsidRPr="00CD587F">
        <w:rPr>
          <w:rFonts w:cstheme="minorHAnsi"/>
          <w:b/>
          <w:bCs/>
        </w:rPr>
        <w:t>Gender-Tailored Campaigns</w:t>
      </w:r>
      <w:r w:rsidRPr="00CD587F">
        <w:rPr>
          <w:rFonts w:cstheme="minorHAnsi"/>
        </w:rPr>
        <w:t>:</w:t>
      </w:r>
    </w:p>
    <w:p w14:paraId="64F6529D" w14:textId="77777777" w:rsidR="00CD587F" w:rsidRPr="00CD587F" w:rsidRDefault="00CD587F" w:rsidP="00CD587F">
      <w:pPr>
        <w:numPr>
          <w:ilvl w:val="1"/>
          <w:numId w:val="14"/>
        </w:numPr>
        <w:rPr>
          <w:rFonts w:cstheme="minorHAnsi"/>
        </w:rPr>
      </w:pPr>
      <w:r w:rsidRPr="00CD587F">
        <w:rPr>
          <w:rFonts w:cstheme="minorHAnsi"/>
          <w:b/>
          <w:bCs/>
        </w:rPr>
        <w:t>Men</w:t>
      </w:r>
      <w:r w:rsidRPr="00CD587F">
        <w:rPr>
          <w:rFonts w:cstheme="minorHAnsi"/>
        </w:rPr>
        <w:t>: Promote "big-ticket" retailer partnerships (e.g., electronics, auto).</w:t>
      </w:r>
    </w:p>
    <w:p w14:paraId="58CC2C39" w14:textId="77777777" w:rsidR="00CD587F" w:rsidRPr="00CD587F" w:rsidRDefault="00CD587F" w:rsidP="00CD587F">
      <w:pPr>
        <w:numPr>
          <w:ilvl w:val="1"/>
          <w:numId w:val="14"/>
        </w:numPr>
        <w:rPr>
          <w:rFonts w:cstheme="minorHAnsi"/>
        </w:rPr>
      </w:pPr>
      <w:r w:rsidRPr="00CD587F">
        <w:rPr>
          <w:rFonts w:cstheme="minorHAnsi"/>
          <w:b/>
          <w:bCs/>
        </w:rPr>
        <w:t>Women</w:t>
      </w:r>
      <w:r w:rsidRPr="00CD587F">
        <w:rPr>
          <w:rFonts w:cstheme="minorHAnsi"/>
        </w:rPr>
        <w:t>: Partner with grocery chains for double rewards points.</w:t>
      </w:r>
    </w:p>
    <w:p w14:paraId="2BC962B8" w14:textId="04C0623C" w:rsidR="00CD587F" w:rsidRPr="00CD587F" w:rsidRDefault="00CD587F" w:rsidP="00CD587F">
      <w:pPr>
        <w:rPr>
          <w:rFonts w:cstheme="minorHAnsi"/>
          <w:b/>
          <w:bCs/>
        </w:rPr>
      </w:pPr>
      <w:r w:rsidRPr="00CD587F">
        <w:rPr>
          <w:rFonts w:cstheme="minorHAnsi"/>
          <w:b/>
          <w:bCs/>
        </w:rPr>
        <w:t>Long-Term (6–12 Months)</w:t>
      </w:r>
    </w:p>
    <w:p w14:paraId="67DD08C7" w14:textId="77777777" w:rsidR="00CD587F" w:rsidRPr="00CD587F" w:rsidRDefault="00CD587F" w:rsidP="00CD587F">
      <w:pPr>
        <w:numPr>
          <w:ilvl w:val="0"/>
          <w:numId w:val="15"/>
        </w:numPr>
        <w:rPr>
          <w:rFonts w:cstheme="minorHAnsi"/>
        </w:rPr>
      </w:pPr>
      <w:r w:rsidRPr="00CD587F">
        <w:rPr>
          <w:rFonts w:cstheme="minorHAnsi"/>
          <w:b/>
          <w:bCs/>
        </w:rPr>
        <w:t>Dynamic Risk Scoring</w:t>
      </w:r>
      <w:r w:rsidRPr="00CD587F">
        <w:rPr>
          <w:rFonts w:cstheme="minorHAnsi"/>
        </w:rPr>
        <w:t>:</w:t>
      </w:r>
    </w:p>
    <w:p w14:paraId="25A6B5A0" w14:textId="77777777" w:rsidR="00CD587F" w:rsidRPr="00CD587F" w:rsidRDefault="00CD587F" w:rsidP="00CD587F">
      <w:pPr>
        <w:numPr>
          <w:ilvl w:val="1"/>
          <w:numId w:val="15"/>
        </w:numPr>
        <w:rPr>
          <w:rFonts w:cstheme="minorHAnsi"/>
        </w:rPr>
      </w:pPr>
      <w:r w:rsidRPr="00CD587F">
        <w:rPr>
          <w:rFonts w:cstheme="minorHAnsi"/>
        </w:rPr>
        <w:t>Integrate spending patterns with credit bureau data to predict defaults.</w:t>
      </w:r>
    </w:p>
    <w:p w14:paraId="07929438" w14:textId="77777777" w:rsidR="00CD587F" w:rsidRPr="00CD587F" w:rsidRDefault="00CD587F" w:rsidP="00CD587F">
      <w:pPr>
        <w:numPr>
          <w:ilvl w:val="0"/>
          <w:numId w:val="15"/>
        </w:numPr>
        <w:rPr>
          <w:rFonts w:cstheme="minorHAnsi"/>
        </w:rPr>
      </w:pPr>
      <w:r w:rsidRPr="00CD587F">
        <w:rPr>
          <w:rFonts w:cstheme="minorHAnsi"/>
          <w:b/>
          <w:bCs/>
        </w:rPr>
        <w:t>Real-Time Dashboarding</w:t>
      </w:r>
      <w:r w:rsidRPr="00CD587F">
        <w:rPr>
          <w:rFonts w:cstheme="minorHAnsi"/>
        </w:rPr>
        <w:t>:</w:t>
      </w:r>
    </w:p>
    <w:p w14:paraId="1D4CDAB3" w14:textId="77777777" w:rsidR="00CD587F" w:rsidRPr="00CD587F" w:rsidRDefault="00CD587F" w:rsidP="00CD587F">
      <w:pPr>
        <w:numPr>
          <w:ilvl w:val="1"/>
          <w:numId w:val="15"/>
        </w:numPr>
        <w:rPr>
          <w:rFonts w:cstheme="minorHAnsi"/>
        </w:rPr>
      </w:pPr>
      <w:r w:rsidRPr="00CD587F">
        <w:rPr>
          <w:rFonts w:cstheme="minorHAnsi"/>
        </w:rPr>
        <w:t>Migrate from weekly to daily refresh cycles in Power BI for C-suite access.</w:t>
      </w:r>
    </w:p>
    <w:p w14:paraId="798B0813" w14:textId="77777777" w:rsidR="00CD587F" w:rsidRDefault="00CD587F" w:rsidP="001727B9">
      <w:pPr>
        <w:rPr>
          <w:rFonts w:cstheme="minorHAnsi"/>
        </w:rPr>
      </w:pPr>
    </w:p>
    <w:p w14:paraId="535FAF23" w14:textId="77777777" w:rsidR="00CD587F" w:rsidRDefault="00CD587F" w:rsidP="001727B9">
      <w:pPr>
        <w:rPr>
          <w:rFonts w:cstheme="minorHAnsi"/>
        </w:rPr>
      </w:pPr>
    </w:p>
    <w:p w14:paraId="3F51C758" w14:textId="409448D2" w:rsidR="00CD587F" w:rsidRPr="00CD587F" w:rsidRDefault="00CD587F" w:rsidP="00CD587F">
      <w:pPr>
        <w:rPr>
          <w:rFonts w:ascii="Arial Black" w:hAnsi="Arial Black" w:cstheme="minorHAnsi"/>
          <w:b/>
          <w:bCs/>
          <w:sz w:val="36"/>
          <w:szCs w:val="36"/>
        </w:rPr>
      </w:pPr>
      <w:r w:rsidRPr="00CD587F">
        <w:rPr>
          <w:rFonts w:ascii="Arial Black" w:hAnsi="Arial Black" w:cstheme="minorHAnsi"/>
          <w:b/>
          <w:bCs/>
          <w:sz w:val="36"/>
          <w:szCs w:val="36"/>
        </w:rPr>
        <w:lastRenderedPageBreak/>
        <w:t>C</w:t>
      </w:r>
      <w:r w:rsidRPr="00CD587F">
        <w:rPr>
          <w:rFonts w:ascii="Arial Black" w:hAnsi="Arial Black" w:cstheme="minorHAnsi"/>
          <w:b/>
          <w:bCs/>
          <w:sz w:val="36"/>
          <w:szCs w:val="36"/>
        </w:rPr>
        <w:t>onclusion</w:t>
      </w:r>
    </w:p>
    <w:p w14:paraId="3F595987" w14:textId="77777777" w:rsidR="00CD587F" w:rsidRPr="00CD587F" w:rsidRDefault="00CD587F" w:rsidP="00CD587F">
      <w:pPr>
        <w:rPr>
          <w:rFonts w:cstheme="minorHAnsi"/>
        </w:rPr>
      </w:pPr>
      <w:r w:rsidRPr="00CD587F">
        <w:rPr>
          <w:rFonts w:cstheme="minorHAnsi"/>
        </w:rPr>
        <w:t>This analysis isn’t just about numbers—it’s about </w:t>
      </w:r>
      <w:r w:rsidRPr="00CD587F">
        <w:rPr>
          <w:rFonts w:cstheme="minorHAnsi"/>
          <w:b/>
          <w:bCs/>
        </w:rPr>
        <w:t>understanding the "why" behind every swipe</w:t>
      </w:r>
      <w:r w:rsidRPr="00CD587F">
        <w:rPr>
          <w:rFonts w:cstheme="minorHAnsi"/>
        </w:rPr>
        <w:t>. By focusing on three pillars:</w:t>
      </w:r>
    </w:p>
    <w:p w14:paraId="61CC72B9" w14:textId="77777777" w:rsidR="00CD587F" w:rsidRPr="00CD587F" w:rsidRDefault="00CD587F" w:rsidP="00CD587F">
      <w:pPr>
        <w:numPr>
          <w:ilvl w:val="0"/>
          <w:numId w:val="16"/>
        </w:numPr>
        <w:rPr>
          <w:rFonts w:cstheme="minorHAnsi"/>
        </w:rPr>
      </w:pPr>
      <w:r w:rsidRPr="00CD587F">
        <w:rPr>
          <w:rFonts w:cstheme="minorHAnsi"/>
          <w:b/>
          <w:bCs/>
        </w:rPr>
        <w:t>Segment-Specific Loyalty Programs</w:t>
      </w:r>
      <w:r w:rsidRPr="00CD587F">
        <w:rPr>
          <w:rFonts w:cstheme="minorHAnsi"/>
        </w:rPr>
        <w:t> (Blue, Platinum, Low-Income),</w:t>
      </w:r>
    </w:p>
    <w:p w14:paraId="7B5A0582" w14:textId="77777777" w:rsidR="00CD587F" w:rsidRPr="00CD587F" w:rsidRDefault="00CD587F" w:rsidP="00CD587F">
      <w:pPr>
        <w:numPr>
          <w:ilvl w:val="0"/>
          <w:numId w:val="16"/>
        </w:numPr>
        <w:rPr>
          <w:rFonts w:cstheme="minorHAnsi"/>
        </w:rPr>
      </w:pPr>
      <w:r w:rsidRPr="00CD587F">
        <w:rPr>
          <w:rFonts w:cstheme="minorHAnsi"/>
          <w:b/>
          <w:bCs/>
        </w:rPr>
        <w:t>Risk-Aware Incentives</w:t>
      </w:r>
      <w:r w:rsidRPr="00CD587F">
        <w:rPr>
          <w:rFonts w:cstheme="minorHAnsi"/>
        </w:rPr>
        <w:t> (gender-tailored offers),</w:t>
      </w:r>
    </w:p>
    <w:p w14:paraId="4B2AFD2C" w14:textId="77777777" w:rsidR="00CD587F" w:rsidRPr="004D6E8C" w:rsidRDefault="00CD587F" w:rsidP="001727B9">
      <w:pPr>
        <w:rPr>
          <w:rFonts w:cstheme="minorHAnsi"/>
        </w:rPr>
      </w:pPr>
    </w:p>
    <w:sectPr w:rsidR="00CD587F" w:rsidRPr="004D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52EE7"/>
    <w:multiLevelType w:val="multilevel"/>
    <w:tmpl w:val="33EC4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D46CE"/>
    <w:multiLevelType w:val="multilevel"/>
    <w:tmpl w:val="0D30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B6D55"/>
    <w:multiLevelType w:val="multilevel"/>
    <w:tmpl w:val="4FFA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17DD8"/>
    <w:multiLevelType w:val="multilevel"/>
    <w:tmpl w:val="2440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A4184"/>
    <w:multiLevelType w:val="multilevel"/>
    <w:tmpl w:val="6C3C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62A38"/>
    <w:multiLevelType w:val="multilevel"/>
    <w:tmpl w:val="E1DC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A0052"/>
    <w:multiLevelType w:val="multilevel"/>
    <w:tmpl w:val="0184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13CDF"/>
    <w:multiLevelType w:val="hybridMultilevel"/>
    <w:tmpl w:val="3DE6FB8A"/>
    <w:lvl w:ilvl="0" w:tplc="4FFA9284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1EF5CF2"/>
    <w:multiLevelType w:val="multilevel"/>
    <w:tmpl w:val="181C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54609"/>
    <w:multiLevelType w:val="multilevel"/>
    <w:tmpl w:val="2766DC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B419C"/>
    <w:multiLevelType w:val="multilevel"/>
    <w:tmpl w:val="888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F6310F"/>
    <w:multiLevelType w:val="multilevel"/>
    <w:tmpl w:val="71EE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D63EE1"/>
    <w:multiLevelType w:val="multilevel"/>
    <w:tmpl w:val="114A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95577"/>
    <w:multiLevelType w:val="multilevel"/>
    <w:tmpl w:val="20FA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17301B"/>
    <w:multiLevelType w:val="multilevel"/>
    <w:tmpl w:val="4B28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E69A4"/>
    <w:multiLevelType w:val="multilevel"/>
    <w:tmpl w:val="03E4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93902">
    <w:abstractNumId w:val="4"/>
  </w:num>
  <w:num w:numId="2" w16cid:durableId="512036410">
    <w:abstractNumId w:val="2"/>
  </w:num>
  <w:num w:numId="3" w16cid:durableId="1597060808">
    <w:abstractNumId w:val="14"/>
  </w:num>
  <w:num w:numId="4" w16cid:durableId="1269198780">
    <w:abstractNumId w:val="1"/>
  </w:num>
  <w:num w:numId="5" w16cid:durableId="330722043">
    <w:abstractNumId w:val="3"/>
  </w:num>
  <w:num w:numId="6" w16cid:durableId="2030251236">
    <w:abstractNumId w:val="15"/>
  </w:num>
  <w:num w:numId="7" w16cid:durableId="1213229373">
    <w:abstractNumId w:val="8"/>
  </w:num>
  <w:num w:numId="8" w16cid:durableId="1642996253">
    <w:abstractNumId w:val="6"/>
  </w:num>
  <w:num w:numId="9" w16cid:durableId="525993788">
    <w:abstractNumId w:val="12"/>
  </w:num>
  <w:num w:numId="10" w16cid:durableId="723451918">
    <w:abstractNumId w:val="5"/>
  </w:num>
  <w:num w:numId="11" w16cid:durableId="350451314">
    <w:abstractNumId w:val="10"/>
  </w:num>
  <w:num w:numId="12" w16cid:durableId="1287663202">
    <w:abstractNumId w:val="7"/>
  </w:num>
  <w:num w:numId="13" w16cid:durableId="1421950880">
    <w:abstractNumId w:val="11"/>
  </w:num>
  <w:num w:numId="14" w16cid:durableId="1412702831">
    <w:abstractNumId w:val="0"/>
  </w:num>
  <w:num w:numId="15" w16cid:durableId="960963630">
    <w:abstractNumId w:val="9"/>
  </w:num>
  <w:num w:numId="16" w16cid:durableId="17764857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B9"/>
    <w:rsid w:val="00003DED"/>
    <w:rsid w:val="001727B9"/>
    <w:rsid w:val="004D6E8C"/>
    <w:rsid w:val="005337C3"/>
    <w:rsid w:val="005F2D0A"/>
    <w:rsid w:val="006C7744"/>
    <w:rsid w:val="008A4F63"/>
    <w:rsid w:val="009E4B39"/>
    <w:rsid w:val="00B12872"/>
    <w:rsid w:val="00CD587F"/>
    <w:rsid w:val="00D7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EA42"/>
  <w15:chartTrackingRefBased/>
  <w15:docId w15:val="{155C29EA-4462-49F4-AF5C-2D3A6705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7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7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7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27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7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7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7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7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7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7B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2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72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6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1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Sahu</dc:creator>
  <cp:keywords/>
  <dc:description/>
  <cp:lastModifiedBy>Sahil Sahu</cp:lastModifiedBy>
  <cp:revision>1</cp:revision>
  <dcterms:created xsi:type="dcterms:W3CDTF">2025-03-20T12:44:00Z</dcterms:created>
  <dcterms:modified xsi:type="dcterms:W3CDTF">2025-03-20T13:23:00Z</dcterms:modified>
</cp:coreProperties>
</file>