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Full Implementation Roadmap &amp; Technical Architecture</w:t>
      </w:r>
    </w:p>
    <w:p>
      <w:r>
        <w:t>Prepared For: Sahil / Fourage</w:t>
      </w:r>
    </w:p>
    <w:p>
      <w:r>
        <w:t>Purpose: Team Implementation Blueprint for SH-FIN-01 Hackathon</w:t>
      </w:r>
    </w:p>
    <w:p/>
    <w:p>
      <w:pPr>
        <w:pStyle w:val="Heading1"/>
      </w:pPr>
      <w:r>
        <w:t>1. Project Overview</w:t>
      </w:r>
    </w:p>
    <w:p>
      <w:r>
        <w:t>AEGIS (Adaptive Evidence-Guided Investigative Scoring) is an autonomous financial crime investigation platform that treats fraud analysis as a sequential evidence-gathering process rather than static fraud scoring. The system dynamically gathers the most informative evidence, updates fraud belief, propagates risk through financial graphs, and generates explainable decisions.</w:t>
      </w:r>
    </w:p>
    <w:p>
      <w:pPr>
        <w:pStyle w:val="Heading1"/>
      </w:pPr>
      <w:r>
        <w:t>2. End-to-End Workflow (Simple Explanation)</w:t>
      </w:r>
    </w:p>
    <w:p>
      <w:r>
        <w:t>1. Suspicious transaction arrives.</w:t>
        <w:br/>
        <w:t>2. Initial fraud model produces suspicion score.</w:t>
        <w:br/>
        <w:t>3. If uncertain, AEGIS selects the next most useful evidence source.</w:t>
        <w:br/>
        <w:t>4. System gathers evidence (device, IP, graph, history, sequence).</w:t>
        <w:br/>
        <w:t>5. Risk/confidence is updated.</w:t>
        <w:br/>
        <w:t>6. Repeat until confidence threshold reached.</w:t>
        <w:br/>
        <w:t>7. Output decision: Approve / Monitor / Escalate / Block.</w:t>
        <w:br/>
        <w:t>8. Generate audit-ready explanation and compliance report.</w:t>
      </w:r>
    </w:p>
    <w:p>
      <w:pPr>
        <w:pStyle w:val="Heading1"/>
      </w:pPr>
      <w:r>
        <w:t>3. Core Modules</w:t>
      </w:r>
    </w:p>
    <w:p>
      <w:r>
        <w:t>- Event Ingestion Layer</w:t>
        <w:br/>
        <w:t>- Feature Engineering Engine</w:t>
        <w:br/>
        <w:t>- Initial Fraud Detection Engine</w:t>
        <w:br/>
        <w:t>- Uncertainty Estimation Engine</w:t>
        <w:br/>
        <w:t>- Adaptive Evidence Planner</w:t>
        <w:br/>
        <w:t>- Evidence Retrieval Services</w:t>
        <w:br/>
        <w:t>- Graph Intelligence Engine</w:t>
        <w:br/>
        <w:t>- Temporal Fraud Pattern Engine</w:t>
        <w:br/>
        <w:t>- Bayesian Belief Update Engine</w:t>
        <w:br/>
        <w:t>- Decision Engine</w:t>
        <w:br/>
        <w:t>- Explainability &amp; Compliance Generator</w:t>
        <w:br/>
        <w:t>- Frontend Investigation Dashboard</w:t>
      </w:r>
    </w:p>
    <w:p>
      <w:pPr>
        <w:pStyle w:val="Heading1"/>
      </w:pPr>
      <w:r>
        <w:t>4. Database Schema</w:t>
      </w:r>
    </w:p>
    <w:p>
      <w:r>
        <w:t>Transactions:</w:t>
        <w:br/>
        <w:t>id, account_id, amount, timestamp, beneficiary_id, device_id, ip_address, merchant, channel</w:t>
      </w:r>
    </w:p>
    <w:p>
      <w:r>
        <w:t>Customers:</w:t>
        <w:br/>
        <w:t>customer_id, kyc_risk, occupation, account_age, avg_txn, fraud_history</w:t>
      </w:r>
    </w:p>
    <w:p>
      <w:r>
        <w:t>Devices:</w:t>
        <w:br/>
        <w:t>device_id, first_seen, shared_account_count, reputation</w:t>
      </w:r>
    </w:p>
    <w:p>
      <w:r>
        <w:t>IP Intelligence:</w:t>
        <w:br/>
        <w:t>ip, vpn_flag, proxy_flag, geo_location, reputation</w:t>
      </w:r>
    </w:p>
    <w:p>
      <w:pPr>
        <w:pStyle w:val="Heading1"/>
      </w:pPr>
      <w:r>
        <w:t>5. Graph Database Design</w:t>
      </w:r>
    </w:p>
    <w:p>
      <w:r>
        <w:t>Nodes:</w:t>
        <w:br/>
        <w:t>Customer, Account, Beneficiary, Device, IP, Merchant</w:t>
      </w:r>
    </w:p>
    <w:p>
      <w:r>
        <w:t>Relationships:</w:t>
        <w:br/>
        <w:t>(Customer)-[:OWNS]-&gt;(Account)</w:t>
        <w:br/>
        <w:t>(Account)-[:TRANSFERRED_TO]-&gt;(Beneficiary)</w:t>
        <w:br/>
        <w:t>(Customer)-[:USED_DEVICE]-&gt;(Device)</w:t>
        <w:br/>
        <w:t>(Device)-[:CONNECTED_FROM]-&gt;(IP)</w:t>
      </w:r>
    </w:p>
    <w:p>
      <w:pPr>
        <w:pStyle w:val="Heading1"/>
      </w:pPr>
      <w:r>
        <w:t>6. Initial Risk Scoring Engine</w:t>
      </w:r>
    </w:p>
    <w:p>
      <w:r>
        <w:t>Hybrid Ensemble:</w:t>
        <w:br/>
        <w:t>FinalScore =</w:t>
        <w:br/>
        <w:t>0.4 * IsolationForest +</w:t>
        <w:br/>
        <w:t>0.4 * XGBoost +</w:t>
        <w:br/>
        <w:t>0.2 * RulesEngine</w:t>
      </w:r>
    </w:p>
    <w:p>
      <w:r>
        <w:t>Features:</w:t>
        <w:br/>
        <w:t>- Amount Z-score</w:t>
        <w:br/>
        <w:t>- Txn Frequency</w:t>
        <w:br/>
        <w:t>- Beneficiary Novelty</w:t>
        <w:br/>
        <w:t>- New Device Flag</w:t>
        <w:br/>
        <w:t>- Geo Distance</w:t>
        <w:br/>
        <w:t>- Device Reputation</w:t>
      </w:r>
    </w:p>
    <w:p>
      <w:pPr>
        <w:pStyle w:val="Heading1"/>
      </w:pPr>
      <w:r>
        <w:t>7. Uncertainty Estimation</w:t>
      </w:r>
    </w:p>
    <w:p>
      <w:r>
        <w:t>Entropy Formula:</w:t>
        <w:br/>
        <w:t>H(p) = -p log p - (1-p) log (1-p)</w:t>
      </w:r>
    </w:p>
    <w:p>
      <w:r>
        <w:t>Low Entropy = High Confidence</w:t>
        <w:br/>
        <w:t>High Entropy = Need More Evidence</w:t>
      </w:r>
    </w:p>
    <w:p>
      <w:pPr>
        <w:pStyle w:val="Heading1"/>
      </w:pPr>
      <w:r>
        <w:t>8. Adaptive Evidence Planner</w:t>
      </w:r>
    </w:p>
    <w:p>
      <w:r>
        <w:t>Evidence Pool:</w:t>
        <w:br/>
        <w:t>- Device History</w:t>
        <w:br/>
        <w:t>- IP Reputation</w:t>
        <w:br/>
        <w:t>- Beneficiary Graph</w:t>
        <w:br/>
        <w:t>- Customer History</w:t>
        <w:br/>
        <w:t>- Sequence Analysis</w:t>
        <w:br/>
        <w:t>- Velocity Analysis</w:t>
      </w:r>
    </w:p>
    <w:p>
      <w:r>
        <w:t>Utility:</w:t>
        <w:br/>
        <w:t>Utility = InformationGain / Cost</w:t>
      </w:r>
    </w:p>
    <w:p>
      <w:r>
        <w:t>Select evidence with maximum utility.</w:t>
      </w:r>
    </w:p>
    <w:p>
      <w:pPr>
        <w:pStyle w:val="Heading1"/>
      </w:pPr>
      <w:r>
        <w:t>9. Graph Investigation Engine</w:t>
      </w:r>
    </w:p>
    <w:p>
      <w:r>
        <w:t>Compute:</w:t>
        <w:br/>
        <w:t>- Fraud Neighbor Count</w:t>
        <w:br/>
        <w:t>- Connected Suspicious Accounts</w:t>
        <w:br/>
        <w:t>- Graph Centrality</w:t>
        <w:br/>
        <w:t>- Distance to Known Fraud Nodes</w:t>
        <w:br/>
        <w:t>- Risk Propagation</w:t>
      </w:r>
    </w:p>
    <w:p>
      <w:r>
        <w:t>Risk Propagation:</w:t>
        <w:br/>
        <w:t>R(v)=R_base(v)+αΣ(R(u)/deg(u))</w:t>
      </w:r>
    </w:p>
    <w:p>
      <w:pPr>
        <w:pStyle w:val="Heading1"/>
      </w:pPr>
      <w:r>
        <w:t>10. Temporal Fraud Pattern Engine</w:t>
      </w:r>
    </w:p>
    <w:p>
      <w:r>
        <w:t>Detect Patterns:</w:t>
        <w:br/>
        <w:t>- Failed Logins -&gt; New Device -&gt; Beneficiary Add -&gt; Large Transfer</w:t>
        <w:br/>
        <w:t>- Small Inbound Burst -&gt; Aggregation -&gt; Large Outbound</w:t>
        <w:br/>
        <w:t>- Circular Transfer Chains</w:t>
      </w:r>
    </w:p>
    <w:p>
      <w:r>
        <w:t>Rules Example:</w:t>
        <w:br/>
        <w:t>if beneficiary_added_recently and large_transfer:</w:t>
        <w:br/>
        <w:t xml:space="preserve">    risk += 0.15</w:t>
      </w:r>
    </w:p>
    <w:p>
      <w:pPr>
        <w:pStyle w:val="Heading1"/>
      </w:pPr>
      <w:r>
        <w:t>11. Belief Update Engine</w:t>
      </w:r>
    </w:p>
    <w:p>
      <w:r>
        <w:t>new_risk = old_risk + (weight * evidence_strength)</w:t>
      </w:r>
    </w:p>
    <w:p>
      <w:r>
        <w:t>Example:</w:t>
        <w:br/>
        <w:t>68% initial</w:t>
        <w:br/>
        <w:t>+8% New Device</w:t>
        <w:br/>
        <w:t>+7% VPN IP</w:t>
        <w:br/>
        <w:t>+11% Fraud Graph Link</w:t>
        <w:br/>
        <w:t>+10% Recent Beneficiary Add</w:t>
        <w:br/>
        <w:t>= 94%</w:t>
      </w:r>
    </w:p>
    <w:p>
      <w:pPr>
        <w:pStyle w:val="Heading1"/>
      </w:pPr>
      <w:r>
        <w:t>12. Main Investigation Loop</w:t>
      </w:r>
    </w:p>
    <w:p>
      <w:r>
        <w:t>while confidence &lt; threshold:</w:t>
        <w:br/>
        <w:t xml:space="preserve">    evidence = select_best_evidence()</w:t>
        <w:br/>
        <w:t xml:space="preserve">    result = gather_evidence(evidence)</w:t>
        <w:br/>
        <w:t xml:space="preserve">    update_risk(result)</w:t>
        <w:br/>
        <w:t xml:space="preserve">    propagate_graph_risk()</w:t>
        <w:br/>
        <w:t xml:space="preserve">    recalculate_confidence()</w:t>
      </w:r>
    </w:p>
    <w:p>
      <w:pPr>
        <w:pStyle w:val="Heading1"/>
      </w:pPr>
      <w:r>
        <w:t>13. Decision Policy</w:t>
      </w:r>
    </w:p>
    <w:p>
      <w:r>
        <w:t>if risk &gt; 0.9:</w:t>
        <w:br/>
        <w:t xml:space="preserve">    BLOCK</w:t>
        <w:br/>
        <w:t>elif risk &gt; 0.75:</w:t>
        <w:br/>
        <w:t xml:space="preserve">    ESCALATE</w:t>
        <w:br/>
        <w:t>elif risk &gt; 0.5:</w:t>
        <w:br/>
        <w:t xml:space="preserve">    MONITOR</w:t>
        <w:br/>
        <w:t>else:</w:t>
        <w:br/>
        <w:t xml:space="preserve">    APPROVE</w:t>
      </w:r>
    </w:p>
    <w:p>
      <w:pPr>
        <w:pStyle w:val="Heading1"/>
      </w:pPr>
      <w:r>
        <w:t>14. Frontend Dashboard</w:t>
      </w:r>
    </w:p>
    <w:p>
      <w:r>
        <w:t>Pages:</w:t>
        <w:br/>
        <w:t>- Live Alert Feed</w:t>
        <w:br/>
        <w:t>- Investigation Timeline</w:t>
        <w:br/>
        <w:t>- Graph Visualization</w:t>
        <w:br/>
        <w:t>- Final Decision Panel</w:t>
        <w:br/>
        <w:t>- Analyst Override Panel</w:t>
      </w:r>
    </w:p>
    <w:p>
      <w:pPr>
        <w:pStyle w:val="Heading1"/>
      </w:pPr>
      <w:r>
        <w:t>15. Suggested Tech Stack</w:t>
      </w:r>
    </w:p>
    <w:p>
      <w:r>
        <w:t>Frontend: React + Tailwind + Cytoscape.js</w:t>
        <w:br/>
        <w:t>Backend: FastAPI / Python</w:t>
        <w:br/>
        <w:t>ML: Scikit-learn / XGBoost / PyTorch</w:t>
        <w:br/>
        <w:t>Graph DB: Neo4j</w:t>
        <w:br/>
        <w:t>Relational DB: PostgreSQL</w:t>
        <w:br/>
        <w:t>Streaming: Kafka / RabbitMQ (optional)</w:t>
      </w:r>
    </w:p>
    <w:p>
      <w:pPr>
        <w:pStyle w:val="Heading1"/>
      </w:pPr>
      <w:r>
        <w:t>16. Folder Structure</w:t>
      </w:r>
    </w:p>
    <w:p>
      <w:r>
        <w:t>backend/</w:t>
        <w:br/>
        <w:t xml:space="preserve">  api/</w:t>
        <w:br/>
        <w:t xml:space="preserve">  services/</w:t>
        <w:br/>
        <w:t xml:space="preserve">  models/</w:t>
        <w:br/>
        <w:t xml:space="preserve">  aegis/</w:t>
        <w:br/>
        <w:t xml:space="preserve">    planner/</w:t>
        <w:br/>
        <w:t xml:space="preserve">    graph_engine/</w:t>
        <w:br/>
        <w:t xml:space="preserve">    temporal_engine/</w:t>
        <w:br/>
        <w:t xml:space="preserve">    belief_update/</w:t>
        <w:br/>
        <w:t>frontend/</w:t>
        <w:br/>
        <w:t xml:space="preserve">  pages/</w:t>
        <w:br/>
        <w:t xml:space="preserve">  components/</w:t>
        <w:br/>
        <w:t>data/</w:t>
        <w:br/>
        <w:t xml:space="preserve">  synthetic/</w:t>
        <w:br/>
        <w:t xml:space="preserve">  processed/</w:t>
        <w:br/>
        <w:t>notebooks/</w:t>
      </w:r>
    </w:p>
    <w:p>
      <w:pPr>
        <w:pStyle w:val="Heading1"/>
      </w:pPr>
      <w:r>
        <w:t>17. 48-Hour Hackathon Plan</w:t>
      </w:r>
    </w:p>
    <w:p>
      <w:r>
        <w:t>Day 1 Morning:</w:t>
        <w:br/>
        <w:t>- Setup backend/frontend/db</w:t>
      </w:r>
    </w:p>
    <w:p>
      <w:r>
        <w:t>Day 1 Afternoon:</w:t>
        <w:br/>
        <w:t>- Fraud model + feature engineering</w:t>
      </w:r>
    </w:p>
    <w:p>
      <w:r>
        <w:t>Day 1 Night:</w:t>
        <w:br/>
        <w:t>- Graph DB + graph queries</w:t>
      </w:r>
    </w:p>
    <w:p>
      <w:r>
        <w:t>Day 2 Morning:</w:t>
        <w:br/>
        <w:t>- Adaptive planner + AEGIS loop</w:t>
      </w:r>
    </w:p>
    <w:p>
      <w:r>
        <w:t>Day 2 Afternoon:</w:t>
        <w:br/>
        <w:t>- Dashboard + graph viz</w:t>
      </w:r>
    </w:p>
    <w:p>
      <w:r>
        <w:t>Day 2 Night:</w:t>
        <w:br/>
        <w:t>- Polish + pitch + demo</w:t>
      </w:r>
    </w:p>
    <w:p>
      <w:pPr>
        <w:pStyle w:val="Heading1"/>
      </w:pPr>
      <w:r>
        <w:t>18. Judge Pitch Positioning</w:t>
      </w:r>
    </w:p>
    <w:p>
      <w:r>
        <w:t>AEGIS transforms fraud investigation from static alert scoring into adaptive autonomous evidence-driven reasoning, combining graph-native fraud intelligence, uncertainty-aware evidence selection, and explainable compliance-ready decisions.</w:t>
      </w:r>
    </w:p>
    <w:p>
      <w:pPr>
        <w:pStyle w:val="Heading1"/>
      </w:pPr>
      <w:r>
        <w:t>19. Team Task Split</w:t>
      </w:r>
    </w:p>
    <w:p>
      <w:r>
        <w:t>Member 1:</w:t>
        <w:br/>
        <w:t>- Backend / ML / AEGIS Engine</w:t>
      </w:r>
    </w:p>
    <w:p>
      <w:r>
        <w:t>Member 2:</w:t>
        <w:br/>
        <w:t>- Frontend / Dashboard / Graph Visualization</w:t>
      </w:r>
    </w:p>
    <w:p>
      <w:r>
        <w:t>(Optional Member 3):</w:t>
        <w:br/>
        <w:t>- Data Engineering / Neo4j / Synthetic Dataset / Demo Pipeline</w:t>
      </w:r>
    </w:p>
    <w:p>
      <w:pPr>
        <w:pStyle w:val="Heading1"/>
      </w:pPr>
      <w:r>
        <w:t>20. Final Advice</w:t>
      </w:r>
    </w:p>
    <w:p>
      <w:r>
        <w:t>Focus demo on:</w:t>
        <w:br/>
        <w:t>- Adaptive investigation timeline</w:t>
        <w:br/>
        <w:t>- Graph intelligence</w:t>
        <w:br/>
        <w:t>- Explainability</w:t>
        <w:br/>
        <w:t>- Clear before vs after impact</w:t>
      </w:r>
    </w:p>
    <w:p>
      <w:r>
        <w:t>Sell AEGIS as an investigation framework, not merely a fraud classifier.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