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3A5F"/>
          <w:sz w:val="35"/>
        </w:rPr>
        <w:t>Scan Push Webhook Requirement Document</w:t>
      </w:r>
    </w:p>
    <w:p>
      <w:pPr>
        <w:spacing w:after="200"/>
        <w:jc w:val="center"/>
      </w:pPr>
      <w:r>
        <w:rPr>
          <w:rFonts w:ascii="Arial" w:hAnsi="Arial"/>
          <w:i/>
          <w:color w:val="555555"/>
          <w:sz w:val="19"/>
        </w:rPr>
        <w:t>Filled for ChoiceMee on 12 June 2026</w:t>
      </w:r>
    </w:p>
    <w:p>
      <w:r>
        <w:t>This filled copy aligns the Delhivery scan push webhook to the ChoiceMee backend running on the VPS-backed public API host. The backend is configured to classify scan updates, NDR, RTO, and weight discrepancy updates from the same production ingress path.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Filled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Document Version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2.0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Version Date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27/02/2024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Account Name - Dev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Test / UAT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Account Name - Prod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Production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Dev API Endpoint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https://api.choicemee.in/api/webhook/delhivery/scan-push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Prod API Endpoint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https://api.choicemee.in/api/webhook/delhivery/scan-push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Allowed Method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POST only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Webhook API Response Time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Expected response time &lt;= 500 ms; operational target is immediate 200/202 response after local validation.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Header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X-Delhivery-Webhook-Secret: &lt;shared-secret&gt;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Webhook API Response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 200 OK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Required Shipment Scans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All scans / status updates are enabled.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VPS Alignment Note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Production ingress is served through api.choicemee.in on the ChoiceMee VPS.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Expected Payload</w:t>
      </w:r>
    </w:p>
    <w:p>
      <w:pPr>
        <w:spacing w:before="60" w:after="60"/>
      </w:pPr>
      <w:r>
        <w:rPr>
          <w:rFonts w:ascii="Courier New" w:hAnsi="Courier New"/>
          <w:sz w:val="17"/>
        </w:rPr>
        <w:t>{</w:t>
        <w:br/>
        <w:t xml:space="preserve">  "Shipment": {</w:t>
        <w:br/>
        <w:t xml:space="preserve">    "Status": {</w:t>
        <w:br/>
        <w:t xml:space="preserve">      "Status": "Manifested",</w:t>
        <w:br/>
        <w:t xml:space="preserve">      "StatusDateTime": "2019-01-09T17:10:42.767",</w:t>
        <w:br/>
        <w:t xml:space="preserve">      "StatusType": "UD",</w:t>
        <w:br/>
        <w:t xml:space="preserve">      "StatusLocation": "Chandigarh_Raiprkln_C (Chandigarh)",</w:t>
        <w:br/>
        <w:t xml:space="preserve">      "Instructions": "Manifest uploaded"</w:t>
        <w:br/>
        <w:t xml:space="preserve">    },</w:t>
        <w:br/>
        <w:t xml:space="preserve">    "PickUpDate": "2019-01-09 17:10:42.543",</w:t>
        <w:br/>
        <w:t xml:space="preserve">    "NSLCode": "X-UCI",</w:t>
        <w:br/>
        <w:t xml:space="preserve">    "Sortcode": "IXC/MDP",</w:t>
        <w:br/>
        <w:t xml:space="preserve">    "ReferenceNo": "28",</w:t>
        <w:br/>
        <w:t xml:space="preserve">    "AWB": "XXXXXXXXXXXX",</w:t>
        <w:br/>
        <w:t xml:space="preserve">    "ChargedWeight": 2.6,</w:t>
        <w:br/>
        <w:t xml:space="preserve">    "VolumetricWeight": 2.4,</w:t>
        <w:br/>
        <w:t xml:space="preserve">    "Scans": [</w:t>
        <w:br/>
        <w:t xml:space="preserve">      { "ScanDetail": { "ScannedWeight": 2.5 } }</w:t>
        <w:br/>
        <w:t xml:space="preserve">    ]</w:t>
        <w:br/>
        <w:t xml:space="preserve">  }</w:t>
        <w:br/>
        <w:t>}</w:t>
      </w:r>
    </w:p>
    <w:p>
      <w:r>
        <w:t>The backend accepts status variants that resolve to Delivered, NDR, RTO in transit, and RTO delivered. Weight discrepancy is captured when courier-reported chargeable weight differs from the declared order weight.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IPs To Be Whitelisted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DEV IPs: 18.136.12.154, 13.250.167.49, 52.220.126.238, 3.108.106.65, 3.109.19.228, 3.7.116.186, 3.6.106.39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PROD IPs: 13.229.195.68, 18.139.238.62, 52.76.70.1, 3.108.106.65, 13.127.20.101, 13.126.12.240, 35.154.161.83, 3.6.106.39, 18.61.175.16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No inbound Delhivery IP whitelist is required on the ChoiceMee side for standard pushes.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Escalation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80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Level</w:t>
            </w:r>
          </w:p>
        </w:tc>
        <w:tc>
          <w:tcPr>
            <w:tcW w:type="dxa" w:w="3240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Contact Name</w:t>
            </w:r>
          </w:p>
        </w:tc>
        <w:tc>
          <w:tcPr>
            <w:tcW w:type="dxa" w:w="417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Email Id</w:t>
            </w:r>
          </w:p>
        </w:tc>
        <w:tc>
          <w:tcPr>
            <w:tcW w:type="dxa" w:w="1368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Phone Number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L1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SPOC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L2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Engineering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L3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Leadership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Internal / Delhivery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ADO Details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filled by Delhivery tech team.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Load Testing Results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filled after Delhivery validation.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Daily / Monthly Volume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confirmed with merchant operations.</w:t>
            </w:r>
          </w:p>
        </w:tc>
      </w:tr>
    </w:tbl>
    <w:p>
      <w:pPr>
        <w:spacing w:before="120"/>
      </w:pPr>
      <w:r>
        <w:rPr>
          <w:rFonts w:ascii="Arial" w:hAnsi="Arial"/>
          <w:i/>
          <w:color w:val="666666"/>
          <w:sz w:val="17"/>
        </w:rPr>
        <w:t>This document uses the live production API host: api.choicemee.in.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