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1F3A5F"/>
          <w:sz w:val="35"/>
        </w:rPr>
        <w:t>Sorter Image Webhook Requirement Document</w:t>
      </w:r>
    </w:p>
    <w:p>
      <w:pPr>
        <w:spacing w:after="200"/>
        <w:jc w:val="center"/>
      </w:pPr>
      <w:r>
        <w:rPr>
          <w:rFonts w:ascii="Arial" w:hAnsi="Arial"/>
          <w:i/>
          <w:color w:val="555555"/>
          <w:sz w:val="19"/>
        </w:rPr>
        <w:t>Filled for ChoiceMee on 12 June 2026</w:t>
      </w:r>
    </w:p>
    <w:p>
      <w:r>
        <w:t>This filled copy maps the sorter image document push to the ChoiceMee backend. The parser now recognizes the Weight_images field name used in the sorter image form and routes it through the same secure document ingress.</w:t>
      </w:r>
    </w:p>
    <w:p>
      <w:pPr>
        <w:spacing w:before="140" w:after="60"/>
      </w:pPr>
      <w:r>
        <w:rPr>
          <w:rFonts w:ascii="Arial" w:hAnsi="Arial"/>
          <w:b/>
          <w:color w:val="1F4E79"/>
          <w:sz w:val="22"/>
        </w:rPr>
        <w:t>Filled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08"/>
            <w:shd w:fill="EAF2F8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Document Version</w:t>
            </w:r>
          </w:p>
        </w:tc>
        <w:tc>
          <w:tcPr>
            <w:tcW w:type="dxa" w:w="712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1.0</w:t>
            </w:r>
          </w:p>
        </w:tc>
      </w:tr>
      <w:tr>
        <w:tc>
          <w:tcPr>
            <w:tcW w:type="dxa" w:w="2808"/>
            <w:shd w:fill="EAF2F8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Version Date</w:t>
            </w:r>
          </w:p>
        </w:tc>
        <w:tc>
          <w:tcPr>
            <w:tcW w:type="dxa" w:w="712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01/09/2022</w:t>
            </w:r>
          </w:p>
        </w:tc>
      </w:tr>
      <w:tr>
        <w:tc>
          <w:tcPr>
            <w:tcW w:type="dxa" w:w="2808"/>
            <w:shd w:fill="EAF2F8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Account Name - Dev</w:t>
            </w:r>
          </w:p>
        </w:tc>
        <w:tc>
          <w:tcPr>
            <w:tcW w:type="dxa" w:w="712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ChoiceMee Test / UAT</w:t>
            </w:r>
          </w:p>
        </w:tc>
      </w:tr>
      <w:tr>
        <w:tc>
          <w:tcPr>
            <w:tcW w:type="dxa" w:w="2808"/>
            <w:shd w:fill="EAF2F8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Account Name - Prod</w:t>
            </w:r>
          </w:p>
        </w:tc>
        <w:tc>
          <w:tcPr>
            <w:tcW w:type="dxa" w:w="712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ChoiceMee Production</w:t>
            </w:r>
          </w:p>
        </w:tc>
      </w:tr>
      <w:tr>
        <w:tc>
          <w:tcPr>
            <w:tcW w:type="dxa" w:w="2808"/>
            <w:shd w:fill="EAF2F8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Dev API Endpoint</w:t>
            </w:r>
          </w:p>
        </w:tc>
        <w:tc>
          <w:tcPr>
            <w:tcW w:type="dxa" w:w="712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https://api.choicemee.in/api/webhook/delhivery/sorter-image</w:t>
            </w:r>
          </w:p>
        </w:tc>
      </w:tr>
      <w:tr>
        <w:tc>
          <w:tcPr>
            <w:tcW w:type="dxa" w:w="2808"/>
            <w:shd w:fill="EAF2F8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Prod API Endpoint</w:t>
            </w:r>
          </w:p>
        </w:tc>
        <w:tc>
          <w:tcPr>
            <w:tcW w:type="dxa" w:w="712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https://api.choicemee.in/api/webhook/delhivery/sorter-image</w:t>
            </w:r>
          </w:p>
        </w:tc>
      </w:tr>
      <w:tr>
        <w:tc>
          <w:tcPr>
            <w:tcW w:type="dxa" w:w="2808"/>
            <w:shd w:fill="EAF2F8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Allowed Method</w:t>
            </w:r>
          </w:p>
        </w:tc>
        <w:tc>
          <w:tcPr>
            <w:tcW w:type="dxa" w:w="712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POST only</w:t>
            </w:r>
          </w:p>
        </w:tc>
      </w:tr>
      <w:tr>
        <w:tc>
          <w:tcPr>
            <w:tcW w:type="dxa" w:w="2808"/>
            <w:shd w:fill="EAF2F8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Webhook API Response Time</w:t>
            </w:r>
          </w:p>
        </w:tc>
        <w:tc>
          <w:tcPr>
            <w:tcW w:type="dxa" w:w="712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Expected response time &lt;= 500 ms; operational target is immediate 200/202 response after local validation.</w:t>
            </w:r>
          </w:p>
        </w:tc>
      </w:tr>
      <w:tr>
        <w:tc>
          <w:tcPr>
            <w:tcW w:type="dxa" w:w="2808"/>
            <w:shd w:fill="EAF2F8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Header</w:t>
            </w:r>
          </w:p>
        </w:tc>
        <w:tc>
          <w:tcPr>
            <w:tcW w:type="dxa" w:w="712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X-Delhivery-Webhook-Secret: &lt;shared-secret&gt;</w:t>
            </w:r>
          </w:p>
        </w:tc>
      </w:tr>
      <w:tr>
        <w:tc>
          <w:tcPr>
            <w:tcW w:type="dxa" w:w="2808"/>
            <w:shd w:fill="EAF2F8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Webhook API Response</w:t>
            </w:r>
          </w:p>
        </w:tc>
        <w:tc>
          <w:tcPr>
            <w:tcW w:type="dxa" w:w="712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HTTP 200 OK</w:t>
            </w:r>
          </w:p>
        </w:tc>
      </w:tr>
      <w:tr>
        <w:tc>
          <w:tcPr>
            <w:tcW w:type="dxa" w:w="2808"/>
            <w:shd w:fill="EAF2F8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VPS Alignment Note</w:t>
            </w:r>
          </w:p>
        </w:tc>
        <w:tc>
          <w:tcPr>
            <w:tcW w:type="dxa" w:w="712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Production ingress is served through api.choicemee.in on the ChoiceMee VPS.</w:t>
            </w:r>
          </w:p>
        </w:tc>
      </w:tr>
    </w:tbl>
    <w:p>
      <w:pPr>
        <w:spacing w:before="140" w:after="60"/>
      </w:pPr>
      <w:r>
        <w:rPr>
          <w:rFonts w:ascii="Arial" w:hAnsi="Arial"/>
          <w:b/>
          <w:color w:val="1F4E79"/>
          <w:sz w:val="22"/>
        </w:rPr>
        <w:t>Expected Payload</w:t>
      </w:r>
    </w:p>
    <w:p>
      <w:pPr>
        <w:spacing w:before="60" w:after="60"/>
      </w:pPr>
      <w:r>
        <w:rPr>
          <w:rFonts w:ascii="Courier New" w:hAnsi="Courier New"/>
          <w:sz w:val="17"/>
        </w:rPr>
        <w:t>{</w:t>
        <w:br/>
        <w:t xml:space="preserve">  "Waybill": "1234567890",</w:t>
        <w:br/>
        <w:t xml:space="preserve">  "Weight_images": "base64 URL",</w:t>
        <w:br/>
        <w:t xml:space="preserve">  "doc": ""</w:t>
        <w:br/>
        <w:t>}</w:t>
      </w:r>
    </w:p>
    <w:p>
      <w:r>
        <w:t>The backend also accepts SorterImage payloads if Delhivery sends an alternate key name. The alias /api/webhook/delhivery/document remains active for consolidated document routing.</w:t>
      </w:r>
    </w:p>
    <w:p>
      <w:pPr>
        <w:spacing w:before="140" w:after="60"/>
      </w:pPr>
      <w:r>
        <w:rPr>
          <w:rFonts w:ascii="Arial" w:hAnsi="Arial"/>
          <w:b/>
          <w:color w:val="1F4E79"/>
          <w:sz w:val="22"/>
        </w:rPr>
        <w:t>IPs To Be Whitelisted</w:t>
      </w:r>
    </w:p>
    <w:p>
      <w:pPr>
        <w:pStyle w:val="ListBullet"/>
        <w:spacing w:after="0"/>
      </w:pPr>
      <w:r>
        <w:rPr>
          <w:rFonts w:ascii="Arial" w:hAnsi="Arial"/>
          <w:sz w:val="19"/>
        </w:rPr>
        <w:t>DEV IPs: not separately listed in the source template for sorter image.</w:t>
      </w:r>
    </w:p>
    <w:p>
      <w:pPr>
        <w:pStyle w:val="ListBullet"/>
        <w:spacing w:after="0"/>
      </w:pPr>
      <w:r>
        <w:rPr>
          <w:rFonts w:ascii="Arial" w:hAnsi="Arial"/>
          <w:sz w:val="19"/>
        </w:rPr>
        <w:t>PROD IPs: 52.76.70.1, 13.229.195.68</w:t>
      </w:r>
    </w:p>
    <w:p>
      <w:pPr>
        <w:pStyle w:val="ListBullet"/>
        <w:spacing w:after="0"/>
      </w:pPr>
      <w:r>
        <w:rPr>
          <w:rFonts w:ascii="Arial" w:hAnsi="Arial"/>
          <w:sz w:val="19"/>
        </w:rPr>
        <w:t>No inbound Delhivery IP whitelist is required on the ChoiceMee side for standard pushes.</w:t>
      </w:r>
    </w:p>
    <w:p>
      <w:pPr>
        <w:spacing w:before="140" w:after="60"/>
      </w:pPr>
      <w:r>
        <w:rPr>
          <w:rFonts w:ascii="Arial" w:hAnsi="Arial"/>
          <w:b/>
          <w:color w:val="1F4E79"/>
          <w:sz w:val="22"/>
        </w:rPr>
        <w:t>Escalation 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080"/>
            <w:shd w:fill="D9EA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Level</w:t>
            </w:r>
          </w:p>
        </w:tc>
        <w:tc>
          <w:tcPr>
            <w:tcW w:type="dxa" w:w="3240"/>
            <w:shd w:fill="D9EA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Contact Name</w:t>
            </w:r>
          </w:p>
        </w:tc>
        <w:tc>
          <w:tcPr>
            <w:tcW w:type="dxa" w:w="4176"/>
            <w:shd w:fill="D9EA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Email Id</w:t>
            </w:r>
          </w:p>
        </w:tc>
        <w:tc>
          <w:tcPr>
            <w:tcW w:type="dxa" w:w="1368"/>
            <w:shd w:fill="D9EA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Phone Number</w:t>
            </w:r>
          </w:p>
        </w:tc>
      </w:tr>
      <w:tr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L1</w:t>
            </w:r>
          </w:p>
        </w:tc>
        <w:tc>
          <w:tcPr>
            <w:tcW w:type="dxa" w:w="324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ChoiceMee SPOC</w:t>
            </w:r>
          </w:p>
        </w:tc>
        <w:tc>
          <w:tcPr>
            <w:tcW w:type="dxa" w:w="417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admin@choiceme.com</w:t>
            </w:r>
          </w:p>
        </w:tc>
        <w:tc>
          <w:tcPr>
            <w:tcW w:type="dxa" w:w="136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TBD</w:t>
            </w:r>
          </w:p>
        </w:tc>
      </w:tr>
      <w:tr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L2</w:t>
            </w:r>
          </w:p>
        </w:tc>
        <w:tc>
          <w:tcPr>
            <w:tcW w:type="dxa" w:w="324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ChoiceMee Engineering</w:t>
            </w:r>
          </w:p>
        </w:tc>
        <w:tc>
          <w:tcPr>
            <w:tcW w:type="dxa" w:w="417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admin@choiceme.com</w:t>
            </w:r>
          </w:p>
        </w:tc>
        <w:tc>
          <w:tcPr>
            <w:tcW w:type="dxa" w:w="136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TBD</w:t>
            </w:r>
          </w:p>
        </w:tc>
      </w:tr>
      <w:tr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L3</w:t>
            </w:r>
          </w:p>
        </w:tc>
        <w:tc>
          <w:tcPr>
            <w:tcW w:type="dxa" w:w="324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ChoiceMee Leadership</w:t>
            </w:r>
          </w:p>
        </w:tc>
        <w:tc>
          <w:tcPr>
            <w:tcW w:type="dxa" w:w="417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admin@choiceme.com</w:t>
            </w:r>
          </w:p>
        </w:tc>
        <w:tc>
          <w:tcPr>
            <w:tcW w:type="dxa" w:w="136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TBD</w:t>
            </w:r>
          </w:p>
        </w:tc>
      </w:tr>
    </w:tbl>
    <w:p>
      <w:pPr>
        <w:spacing w:before="140" w:after="60"/>
      </w:pPr>
      <w:r>
        <w:rPr>
          <w:rFonts w:ascii="Arial" w:hAnsi="Arial"/>
          <w:b/>
          <w:color w:val="1F4E79"/>
          <w:sz w:val="22"/>
        </w:rPr>
        <w:t>Internal / Delhivery Reference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08"/>
            <w:shd w:fill="EAF2F8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ADO Details</w:t>
            </w:r>
          </w:p>
        </w:tc>
        <w:tc>
          <w:tcPr>
            <w:tcW w:type="dxa" w:w="712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To be filled by Delhivery tech team.</w:t>
            </w:r>
          </w:p>
        </w:tc>
      </w:tr>
      <w:tr>
        <w:tc>
          <w:tcPr>
            <w:tcW w:type="dxa" w:w="2808"/>
            <w:shd w:fill="EAF2F8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Load Testing Results</w:t>
            </w:r>
          </w:p>
        </w:tc>
        <w:tc>
          <w:tcPr>
            <w:tcW w:type="dxa" w:w="712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To be filled after Delhivery validation.</w:t>
            </w:r>
          </w:p>
        </w:tc>
      </w:tr>
      <w:tr>
        <w:tc>
          <w:tcPr>
            <w:tcW w:type="dxa" w:w="2808"/>
            <w:shd w:fill="EAF2F8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Daily / Monthly Volume</w:t>
            </w:r>
          </w:p>
        </w:tc>
        <w:tc>
          <w:tcPr>
            <w:tcW w:type="dxa" w:w="712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To be confirmed with merchant operations.</w:t>
            </w:r>
          </w:p>
        </w:tc>
      </w:tr>
    </w:tbl>
    <w:p>
      <w:pPr>
        <w:spacing w:before="120"/>
      </w:pPr>
      <w:r>
        <w:rPr>
          <w:rFonts w:ascii="Arial" w:hAnsi="Arial"/>
          <w:i/>
          <w:color w:val="666666"/>
          <w:sz w:val="17"/>
        </w:rPr>
        <w:t>This document uses the live production API host: api.choicemee.in.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