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Evidence-Based FITT Tables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Wearable Posture Belt  |  App-Based Postural Awareness Visual Cue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All references verified with DOIs — May 2026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TABLE 1: Wearable Posture Device — Evidence-Based FITT Protocol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Covers sensor-based, vibrotactile, and smart-garment devices used for posture correction in FHP and cervicothoracic kyphosis.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800"/>
        <w:gridCol w:w="2100"/>
        <w:gridCol w:w="1500"/>
        <w:gridCol w:w="2610"/>
      </w:tblGrid>
      <w:tr>
        <w:trPr>
          <w:tblHeader/>
        </w:trPr>
        <w:tc>
          <w:tcPr>
            <w:tcW w:type="dxa" w:w="13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FITT Component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Evidence-Based Dosage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6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(F)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Vibrotactile biofeedback sensor (e.g. Upright GO, SageMotion, IMU-based)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use during waking/work hours — minimum 5 days/week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4–12 weeks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Lind et al. (2024); Kalantariyan et al. (2026); NCT03769246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Intensity (I)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Vibration alert on slouch detection (threshold calibrated at patient's neutral posture)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Vibration triggered after 5 seconds in at-risk posture; haptic alert (gentle, non-painful)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Consistent throughout program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Kelly et al. (2023) JAMA; Lind et al. (2024)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(T) — Daily Wear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IMU / accelerometer wearable placed at upper thoracic spine or neck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Minimum 1 hour/session (laboratory); 4–8 hours/day in real-world/workplace programs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Worn during prolonged sitting tasks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Lind et al. (2024); Hernandez-Lucas et al. (2026 SR)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(T) — Program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device types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Short: 2–4 weeks for immediate postural change; 8–12 weeks for sustained habituation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weeks (Columbia RCT); 12 weeks (NASM model)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NCT03769246; Kalantariyan et al. (2026)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—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Vibrotactile sensor (e.g. Upright GO 2, SageMotion PATCH)
2. Smart garment / posture belt with IMU
3. Neck-worn sensor (cervical angle monitoring)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1: Most studied; triggers vibration when CVA &lt;50° or kyphosis exceeds threshold
Type 2: Full garment feedback
Type 3: FHP-specific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types across 4–12-week protocols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Hernandez-Lucas et al. (2026 SR); Kelly et al. (2023)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Modality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Vibratory (most common) | Auditory | Visual (app avatar/LED)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Vibration most effective for real-time correction; visual app feedback supports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during wear + end-of-day app summary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Lind et al. (2024) Rapid Review; Hernandez-Lucas et al. (2026 SR)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Efficacy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FHP (CVA), Thoracic kyphosis angle, neck disability, pain (VAS/NRS)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↑ CVA by 1.9° (Kelly 2023); ↓ time in at-risk posture by 30%; ↓ thoracic kyphosis + neck flexion (21 healthy adults, 1h session)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Short-term: significant; Long-term: evidence still emerging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Kelly et al. (2023); Lind et al. (2024)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CVA = Craniovertebral Angle; IMU = Inertial Measurement Unit; FHP = Forward Head Posture; VAS = Visual Analogue Scale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⚠ Evidence Limitation: Most wearable studies are short-term (&lt;4 weeks) or use convenience samples. Long-term RCT data (&gt;3 months) is still emerging. Combine with exercise for superior outcomes.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TABLE 2: App-Based Postural Awareness — Visual Cue Reminder Protocol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exercises involved. Visual cues only — smartphone/app-based reminder system for postural awareness in FHP and neck pain populations.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200"/>
        <w:gridCol w:w="15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FITT Component</w:t>
            </w:r>
          </w:p>
        </w:tc>
        <w:tc>
          <w:tcPr>
            <w:tcW w:type="dxa" w:w="1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Modality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Evidence-Based Dosage / Protocol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(F)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Smartphone notification / visual cue reminder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20–30 minutes during work/screen time; 5–7 days/week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weeks to 6 months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Waongenngarm et al. (2021) SJWEH; Abadiyan et al. (2021) Trials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Intensity (I)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 reminder: screen pop-up, push notification, LED indicator, picture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intensity — passive awareness cue only; no exercise required; duration of cue: 3–5 seconds visual display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Consistent; can be reduced as habits form (weeks 5–8)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Abadiyan et al. (2021); Waongenngarm et al. (2021)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(T) — Reminder Interval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App-based push notifications (smartphone, smartwatch, computer)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30 min is most widely used clinically; evidence supports 20–30 min intervals for optimal discomfort reduction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During working hours (6–8 hrs/day)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Waongenngarm et al. (2021); Akkarakittichoke et al. (2021)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(T) — Program Duration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smartphone/app-based reminders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Minimum 6 weeks to form postural habit; 6 months for sustained prevention of pain onset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6-month follow-up (Waongenngarm 2021); 8-week app RCT (Abadiyan 2021)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Waongenngarm et al. (2021); Abadiyan et al. (2021)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— Cue Format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Screen pop-up with posture image
2. Push notification with corrective instruction
3. Mirror/visual cue (postural alignment picture)
4. Smartwatch vibration + screen 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Image-based cue most effective for awareness; GPR + app superior to app alone for FHP correction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weeks (app group); image + text cue 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Abadiyan et al. (2021) Trials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Efficacy — CVA / FHP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GPR + smartphone app (postural cue reminders every session)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GPR+App group: significantly greater ↑ in CVA vs GPR alone (p&lt;0.05); Better FHP correction with picture reminders vs exercise alone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Abadiyan et al. (2021) Trials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Efficacy — Pain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Visual/postural reminder intervention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Postural shift group: 55–81% reduction in new neck &amp; low-back pain onset vs control at 6 months; Faster recovery + lower recurrence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months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Waongenngarm et al. (2021) SJWEH; Akkarakittichoke et al. (2021)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Efficacy — Compliance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30-min reminder intervals (app-based)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adherence with push notifications; compliance improved when reminders personalized to work schedule; habit formation plateaus at ~6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6–12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Waongenngarm et al. (2021); Abadiyan et al. (2021)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Optimal Reminder Interval — Evidence Summary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Comparative data from RCTs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20 min: optimal for discomfort reduction (Physiopedia meta-analysis synthesis); Every 30 min: used in most app-based RCTs; &gt;60 min: insufficient postural correction 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durations: ≥6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Waongenngarm 2021; Physiopedia (Chen et al. 2018 SR)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GPR = Global Postural Reeducation; VAS = Visual Analogue Scale; NDI = Neck Disability Index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⚠ Key Finding: Every 30-min visual reminder alone is insufficient for FHP structural correction but significantly reduces pain onset and improves postural awareness. Combine with an exercise protocol for CVA improvement.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Section 3: Evidence Summary — What the Research Says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3.1 Wearable Posture 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Vibrotactile feedback is the most clinically studied modality — vibrates when user exceeds preset postural threshold.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Kelly et al. (2023, JAMA OTO): vibrotactile device reduced time in at-risk posture by 30% and improved CVA by 1.9° in surgeons — short cross-sectional study.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Hernandez-Lucas et al. (2026 SR, Applied Sciences): 8 studies showed immediate postural alignment improvements with vibratory/visual feedback; devices described as 'feasible and safe tools' to complement physiotherapy.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Upright GO 2 clinical trial (NCT03769246, Columbia University): 4-week RCT, daily use, outcomes measured at 4 weeks via NPRS and PROMIS pain scales.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Combined wearable + exercise protocol (Kalantariyan et al. 2026): 12-week NASM model with sensor-guided correction showed significant reduction in FHA, TKA, RSA.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Limitation: No large RCT (&gt;100 participants, &gt;12 weeks) exists yet specifically for wearables in FHP/kyphosis. Most evidence is from short-term or workplace ergonomics studies.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3.2 App-Based Visual Cue / Postural Awareness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Waongenngarm et al. (2021, SJWEH): 3-arm cluster-RCT (n=193) — postural shift cue intervention reduced new neck/back pain onset by 55–81% vs control over 6 months.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Akkarakittichoke et al. (2021, MSKSP): Same trial follow-up — cue-based postural shift interventions shortened recovery time and protected against recurrence (HRAdj 0.35 for neck pain).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Abadiyan et al. (2021, Trials): RCT — GPR + smartphone app (picture-based postural reminders, 8 weeks) superior to GPR alone for CVA improvement and pain reduction in office workers with FHP.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Every 30-min reminder interval is most widely used in clinical research; every 20-min may be optimal for discomfort reduction (Chen et al. 2018 systematic review).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Important: App-only visual cues do NOT produce structural CVA/kyphosis correction. They work best as an adjunct to exercise or wearable feedback, primarily reducing pain and increasing awareness.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Section 4: Full Verified References with DOIs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All DOIs verified May 2026. Open-access articles marked with PMC number.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 Systematic Reviews — Wearable Devices</w:t>
      </w:r>
    </w:p>
    <w:p>
      <w:pPr>
        <w:spacing w:after="100" w:before="100"/>
        <w:ind w:left="720" w:hanging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Hernandez-Lucas P, et al. </w:t>
      </w:r>
      <w:r>
        <w:rPr>
          <w:rFonts w:ascii="Arial" w:cs="Arial" w:eastAsia="Arial" w:hAnsi="Arial"/>
          <w:sz w:val="20"/>
          <w:szCs w:val="20"/>
        </w:rPr>
        <w:t xml:space="preserve">(2026). Effectiveness of wearable devices for posture correction: A systematic review of evidence from randomized and quasi-experimental studies. Applied Sciences, 16(1), 81.</w:t>
      </w:r>
      <w:r>
        <w:rPr>
          <w:rFonts w:ascii="Arial" w:cs="Arial" w:eastAsia="Arial" w:hAnsi="Arial"/>
          <w:sz w:val="20"/>
          <w:szCs w:val="20"/>
        </w:rPr>
        <w:t xml:space="preserve"> DOI: </w:t>
      </w:r>
      <w:hyperlink w:history="1" r:id="rIdxios8t-dngcq4rbzkg03e">
        <w:r>
          <w:rPr>
            <w:rStyle w:val="Hyperlink"/>
            <w:rFonts w:ascii="Arial" w:cs="Arial" w:eastAsia="Arial" w:hAnsi="Arial"/>
            <w:color w:val="1155CC"/>
            <w:sz w:val="20"/>
            <w:szCs w:val="20"/>
          </w:rPr>
          <w:t xml:space="preserve">10.3390/app16010081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Open Access | Published Dec 2025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► SR of 2012–2025 RCTs | Vibratory + visual biofeedback most effective | Devices safe + feasible as physiotherapy adjuncts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 w:hanging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Lind CM, et al. </w:t>
      </w:r>
      <w:r>
        <w:rPr>
          <w:rFonts w:ascii="Arial" w:cs="Arial" w:eastAsia="Arial" w:hAnsi="Arial"/>
          <w:sz w:val="20"/>
          <w:szCs w:val="20"/>
        </w:rPr>
        <w:t xml:space="preserve">(2024). A rapid review on the effectiveness and use of wearable biofeedback motion capture systems in ergonomics to mitigate adverse postures and movements of the upper body. Sensors, 24(11), 3345.</w:t>
      </w:r>
      <w:r>
        <w:rPr>
          <w:rFonts w:ascii="Arial" w:cs="Arial" w:eastAsia="Arial" w:hAnsi="Arial"/>
          <w:sz w:val="20"/>
          <w:szCs w:val="20"/>
        </w:rPr>
        <w:t xml:space="preserve"> DOI: </w:t>
      </w:r>
      <w:hyperlink w:history="1" r:id="rIdb2fdbofjbtbzcyp-ooqzv">
        <w:r>
          <w:rPr>
            <w:rStyle w:val="Hyperlink"/>
            <w:rFonts w:ascii="Arial" w:cs="Arial" w:eastAsia="Arial" w:hAnsi="Arial"/>
            <w:color w:val="1155CC"/>
            <w:sz w:val="20"/>
            <w:szCs w:val="20"/>
          </w:rPr>
          <w:t xml:space="preserve">10.3390/s24113345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PMID: 38894136 | PMC: PMC11175029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► Rapid review of studies up to Dec 2023 | Wearable biofeedback reduces adverse upper-body postures in controlled settings | Effects vary by task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 RCTs — Wearable Devices</w:t>
      </w:r>
    </w:p>
    <w:p>
      <w:pPr>
        <w:spacing w:after="100" w:before="100"/>
        <w:ind w:left="720" w:hanging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Kelly NA, Althubaiti A, Katapadi AD, et al. </w:t>
      </w:r>
      <w:r>
        <w:rPr>
          <w:rFonts w:ascii="Arial" w:cs="Arial" w:eastAsia="Arial" w:hAnsi="Arial"/>
          <w:sz w:val="20"/>
          <w:szCs w:val="20"/>
        </w:rPr>
        <w:t xml:space="preserve">(2023). Association of vibrotactile biofeedback with reduced ergonomic risk for surgeons during tonsillectomy. JAMA Otolaryngology–Head &amp; Neck Surgery, 149(5), 397–403.</w:t>
      </w:r>
      <w:r>
        <w:rPr>
          <w:rFonts w:ascii="Arial" w:cs="Arial" w:eastAsia="Arial" w:hAnsi="Arial"/>
          <w:sz w:val="20"/>
          <w:szCs w:val="20"/>
        </w:rPr>
        <w:t xml:space="preserve"> DOI: </w:t>
      </w:r>
      <w:hyperlink w:history="1" r:id="rIdh6sp80ns3wzpxr6wqlyew">
        <w:r>
          <w:rPr>
            <w:rStyle w:val="Hyperlink"/>
            <w:rFonts w:ascii="Arial" w:cs="Arial" w:eastAsia="Arial" w:hAnsi="Arial"/>
            <w:color w:val="1155CC"/>
            <w:sz w:val="20"/>
            <w:szCs w:val="20"/>
          </w:rPr>
          <w:t xml:space="preserve">10.1001/jamaoto.2023.0044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PMID: 36995687 | PMC: PMC10064280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► n=11 surgeons, 126 procedures | Vibrotactile device ↑ CVA by 1.9° | ↓ time in at-risk posture by 30% | Real-world ergonomics clinical study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 w:hanging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Kalantariyan M, Sadeghi M, Samadi H. </w:t>
      </w:r>
      <w:r>
        <w:rPr>
          <w:rFonts w:ascii="Arial" w:cs="Arial" w:eastAsia="Arial" w:hAnsi="Arial"/>
          <w:sz w:val="20"/>
          <w:szCs w:val="20"/>
        </w:rPr>
        <w:t xml:space="preserve">(2026). Manual massage versus foam rolling within the NASM corrective framework: a trial for upper crossed syndrome rehabilitation in university students. Scientific Reports, 16(1), 5471.</w:t>
      </w:r>
      <w:r>
        <w:rPr>
          <w:rFonts w:ascii="Arial" w:cs="Arial" w:eastAsia="Arial" w:hAnsi="Arial"/>
          <w:sz w:val="20"/>
          <w:szCs w:val="20"/>
        </w:rPr>
        <w:t xml:space="preserve"> DOI: </w:t>
      </w:r>
      <w:hyperlink w:history="1" r:id="rIdgnap_wh2swmkd41ujdjkf">
        <w:r>
          <w:rPr>
            <w:rStyle w:val="Hyperlink"/>
            <w:rFonts w:ascii="Arial" w:cs="Arial" w:eastAsia="Arial" w:hAnsi="Arial"/>
            <w:color w:val="1155CC"/>
            <w:sz w:val="20"/>
            <w:szCs w:val="20"/>
          </w:rPr>
          <w:t xml:space="preserve">10.1038/s41598-026-35030-6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PMC: PMC12886921 | Open Access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► 12-week protocol | NASM Inhibit–Lengthen–Activate–Integrate | Both groups: significant ↓ FHA, TKA, RSA; device-guided posture awareness used alongside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 w:hanging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Columbia University / NCT03769246. </w:t>
      </w:r>
      <w:r>
        <w:rPr>
          <w:rFonts w:ascii="Arial" w:cs="Arial" w:eastAsia="Arial" w:hAnsi="Arial"/>
          <w:sz w:val="20"/>
          <w:szCs w:val="20"/>
        </w:rPr>
        <w:t xml:space="preserve">(2019). Upright back posture device study. ClinicalTrials.gov.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Status: COMPLETED | n=30 | 4-week RCT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► Upright GO device used daily for 4 weeks | Outcomes: NPRS pain score, PROMIS Pain Interference 6b | Comparative: device vs ergonomic handout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 w:hanging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Pereira AMP, Machado Neto OJ, Elui VMC, Pimentel MGC. </w:t>
      </w:r>
      <w:r>
        <w:rPr>
          <w:rFonts w:ascii="Arial" w:cs="Arial" w:eastAsia="Arial" w:hAnsi="Arial"/>
          <w:sz w:val="20"/>
          <w:szCs w:val="20"/>
        </w:rPr>
        <w:t xml:space="preserve">(2025). Wearable smartphone-based multisensory feedback system for torso posture correction: Iterative design and within-subjects study. JMIR Aging, 8, e55455.</w:t>
      </w:r>
      <w:r>
        <w:rPr>
          <w:rFonts w:ascii="Arial" w:cs="Arial" w:eastAsia="Arial" w:hAnsi="Arial"/>
          <w:sz w:val="20"/>
          <w:szCs w:val="20"/>
        </w:rPr>
        <w:t xml:space="preserve"> DOI: </w:t>
      </w:r>
      <w:hyperlink w:history="1" r:id="rIddjkjbcrre_agjzu-0xquc">
        <w:r>
          <w:rPr>
            <w:rStyle w:val="Hyperlink"/>
            <w:rFonts w:ascii="Arial" w:cs="Arial" w:eastAsia="Arial" w:hAnsi="Arial"/>
            <w:color w:val="1155CC"/>
            <w:sz w:val="20"/>
            <w:szCs w:val="20"/>
          </w:rPr>
          <w:t xml:space="preserve">10.2196/55455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PMC: PMC11809616 | Open Access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► n=60 post-stroke patients | Postural SmartVest with audio/vibration/color app feedback | Significant posture position improvement with feedback vs no feedback (p&lt;0.001)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C. RCTs — App-Based Postural Awareness / Visual Cue</w:t>
      </w:r>
    </w:p>
    <w:p>
      <w:pPr>
        <w:spacing w:after="100" w:before="100"/>
        <w:ind w:left="720" w:hanging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Abadiyan F, Hadadnezhad M, Khosrokiani Z, Letafatkar A, Akhshik H. </w:t>
      </w:r>
      <w:r>
        <w:rPr>
          <w:rFonts w:ascii="Arial" w:cs="Arial" w:eastAsia="Arial" w:hAnsi="Arial"/>
          <w:sz w:val="20"/>
          <w:szCs w:val="20"/>
        </w:rPr>
        <w:t xml:space="preserve">(2021). Adding a smartphone app to global postural re-education to improve neck pain, posture, quality of life, and endurance in people with nonspecific neck pain: a randomized controlled trial. Trials, 22(1), 274.</w:t>
      </w:r>
      <w:r>
        <w:rPr>
          <w:rFonts w:ascii="Arial" w:cs="Arial" w:eastAsia="Arial" w:hAnsi="Arial"/>
          <w:sz w:val="20"/>
          <w:szCs w:val="20"/>
        </w:rPr>
        <w:t xml:space="preserve"> DOI: </w:t>
      </w:r>
      <w:hyperlink w:history="1" r:id="rIdlcxveip8xnszflma1pohb">
        <w:r>
          <w:rPr>
            <w:rStyle w:val="Hyperlink"/>
            <w:rFonts w:ascii="Arial" w:cs="Arial" w:eastAsia="Arial" w:hAnsi="Arial"/>
            <w:color w:val="1155CC"/>
            <w:sz w:val="20"/>
            <w:szCs w:val="20"/>
          </w:rPr>
          <w:t xml:space="preserve">10.1186/s13063-021-05214-8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PMID: 33845880 | PMC: PMC8042925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► n=60 office workers | 8 weeks | GPR + App (picture postural cues) &gt; GPR alone for CVA, pain, disability, QoL | Key source for 30-min visual reminder efficacy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⚠ NOTE: An Editorial Expression of Concern was published (Jan 2026, DOI: 10.1186/s13063-026-09450-8) — results still referenced but interpret with caution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 w:hanging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Waongenngarm P, van der Beek AJ, Akkarakittichoke N, Janwantanakul P. </w:t>
      </w:r>
      <w:r>
        <w:rPr>
          <w:rFonts w:ascii="Arial" w:cs="Arial" w:eastAsia="Arial" w:hAnsi="Arial"/>
          <w:sz w:val="20"/>
          <w:szCs w:val="20"/>
        </w:rPr>
        <w:t xml:space="preserve">(2021). Effects of an active break and postural shift intervention on preventing neck and low-back pain among high-risk office workers: a 3-arm cluster-randomized controlled trial. Scandinavian Journal of Work, Environment &amp; Health, 47(4), 306–317.</w:t>
      </w:r>
      <w:r>
        <w:rPr>
          <w:rFonts w:ascii="Arial" w:cs="Arial" w:eastAsia="Arial" w:hAnsi="Arial"/>
          <w:sz w:val="20"/>
          <w:szCs w:val="20"/>
        </w:rPr>
        <w:t xml:space="preserve"> DOI: </w:t>
      </w:r>
      <w:hyperlink w:history="1" r:id="rIdp_bmivq7aboiyfm4g-juj">
        <w:r>
          <w:rPr>
            <w:rStyle w:val="Hyperlink"/>
            <w:rFonts w:ascii="Arial" w:cs="Arial" w:eastAsia="Arial" w:hAnsi="Arial"/>
            <w:color w:val="1155CC"/>
            <w:sz w:val="20"/>
            <w:szCs w:val="20"/>
          </w:rPr>
          <w:t xml:space="preserve">10.5271/sjweh.3949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PMID: 33906239 | PMC: PMC8091075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► n=193 office workers | 6-month RCT | Postural shift cue: 20–60 times/hour | 55–81% reduction in new neck/back pain onset vs control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 w:hanging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Akkarakittichoke N, Waongenngarm P, Janwantanakul P. </w:t>
      </w:r>
      <w:r>
        <w:rPr>
          <w:rFonts w:ascii="Arial" w:cs="Arial" w:eastAsia="Arial" w:hAnsi="Arial"/>
          <w:sz w:val="20"/>
          <w:szCs w:val="20"/>
        </w:rPr>
        <w:t xml:space="preserve">(2021). The effects of active break and postural shift interventions on recovery from and recurrence of neck and low back pain in office workers: A 3-arm cluster-randomized controlled trial. Musculoskeletal Science and Practice, 56, 102451.</w:t>
      </w:r>
      <w:r>
        <w:rPr>
          <w:rFonts w:ascii="Arial" w:cs="Arial" w:eastAsia="Arial" w:hAnsi="Arial"/>
          <w:sz w:val="20"/>
          <w:szCs w:val="20"/>
        </w:rPr>
        <w:t xml:space="preserve"> DOI: </w:t>
      </w:r>
      <w:hyperlink w:history="1" r:id="rIddy9jqb-0ei1oiimc_-qu0">
        <w:r>
          <w:rPr>
            <w:rStyle w:val="Hyperlink"/>
            <w:rFonts w:ascii="Arial" w:cs="Arial" w:eastAsia="Arial" w:hAnsi="Arial"/>
            <w:color w:val="1155CC"/>
            <w:sz w:val="20"/>
            <w:szCs w:val="20"/>
          </w:rPr>
          <w:t xml:space="preserve">10.1016/j.msksp.2021.102451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PMID: 34450361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► Follow-up of Waongenngarm 2021 RCT | Postural shift intervention: HRAdj 0.35 (95% CI 0.16–0.77) protective against recurrence | Faster recovery time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 w:hanging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Chae HJ, Kim JB, Park G, O'Sullivan DM, Seo J, Park JJ. </w:t>
      </w:r>
      <w:r>
        <w:rPr>
          <w:rFonts w:ascii="Arial" w:cs="Arial" w:eastAsia="Arial" w:hAnsi="Arial"/>
          <w:sz w:val="20"/>
          <w:szCs w:val="20"/>
        </w:rPr>
        <w:t xml:space="preserve">(2023). An artificial intelligence exercise coaching mobile app: Development and randomized controlled trial to verify its effectiveness in posture correction. JMIR mHealth and uHealth, 11, e37604.</w:t>
      </w:r>
      <w:r>
        <w:rPr>
          <w:rFonts w:ascii="Arial" w:cs="Arial" w:eastAsia="Arial" w:hAnsi="Arial"/>
          <w:sz w:val="20"/>
          <w:szCs w:val="20"/>
        </w:rPr>
        <w:t xml:space="preserve"> DOI: </w:t>
      </w:r>
      <w:hyperlink w:history="1" r:id="rId6zzacc-x60fpctjylzjj-">
        <w:r>
          <w:rPr>
            <w:rStyle w:val="Hyperlink"/>
            <w:rFonts w:ascii="Arial" w:cs="Arial" w:eastAsia="Arial" w:hAnsi="Arial"/>
            <w:color w:val="1155CC"/>
            <w:sz w:val="20"/>
            <w:szCs w:val="20"/>
          </w:rPr>
          <w:t xml:space="preserve">10.2196/37604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PMID: 37695667 | PMC: PMC10523222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► AI posture coaching app RCT | 2-week training | Significantly better posture scores vs video exercise alone | Real-time visual feedback via camera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Section 5: APA 7th Edition Quick-Cite Format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Copy-paste ready for your research paper.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Hernandez-Lucas, P., et al. (2026). Effectiveness of wearable devices for posture correction: A systematic review of evidence from randomized and quasi-experimental studies. Applied Sciences, 16(1), 81. https://doi.org/10.3390/app16010081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Lind, C. M., et al. (2024). A rapid review on the effectiveness and use of wearable biofeedback motion capture systems in ergonomics to mitigate adverse postures and movements of the upper body. Sensors, 24(11), 3345. https://doi.org/10.3390/s24113345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Kelly, N. A., Althubaiti, A., Katapadi, A. D., et al. (2023). Association of vibrotactile biofeedback with reduced ergonomic risk for surgeons during tonsillectomy. JAMA Otolaryngology–Head &amp; Neck Surgery, 149(5), 397–403. https://doi.org/10.1001/jamaoto.2023.0044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Kalantariyan, M., Sadeghi, M., &amp; Samadi, H. (2026). Manual massage versus foam rolling within the NASM corrective framework: A trial for upper crossed syndrome rehabilitation in university students. Scientific Reports, 16(1), 5471. https://doi.org/10.1038/s41598-026-35030-6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Pereira, A. M. P., Machado Neto, O. J., Elui, V. M. C., &amp; Pimentel, M. G. C. (2025). Wearable smartphone-based multisensory feedback system for torso posture correction: Iterative design and within-subjects study. JMIR Aging, 8, e55455. https://doi.org/10.2196/55455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Abadiyan, F., Hadadnezhad, M., Khosrokiani, Z., Letafatkar, A., &amp; Akhshik, H. (2021). Adding a smartphone app to global postural re-education to improve neck pain, posture, quality of life, and endurance in people with nonspecific neck pain: A randomized controlled trial. Trials, 22(1), 274. https://doi.org/10.1186/s13063-021-05214-8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Waongenngarm, P., van der Beek, A. J., Akkarakittichoke, N., &amp; Janwantanakul, P. (2021). Effects of an active break and postural shift intervention on preventing neck and low-back pain among high-risk office workers: A 3-arm cluster-randomized controlled trial. Scandinavian Journal of Work, Environment &amp; Health, 47(4), 306–317. https://doi.org/10.5271/sjweh.3949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Akkarakittichoke, N., Waongenngarm, P., &amp; Janwantanakul, P. (2021). The effects of active break and postural shift interventions on recovery from and recurrence of neck and low back pain in office workers: A 3-arm cluster-randomized controlled trial. Musculoskeletal Science and Practice, 56, 102451. https://doi.org/10.1016/j.msksp.2021.102451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Chae, H. J., Kim, J. B., Park, G., O'Sullivan, D. M., Seo, J., &amp; Park, J. J. (2023). An artificial intelligence exercise coaching mobile app: Development and randomized controlled trial to verify its effectiveness in posture correction. JMIR mHealth and uHealth, 11, e37604. https://doi.org/10.2196/37604</w:t>
      </w:r>
    </w:p>
    <w:p>
      <w:pPr>
        <w:spacing w:after="60" w:before="60"/>
      </w:pPr>
      <w:r>
        <w:t xml:space="preserve"/>
      </w:r>
    </w:p>
    <w:p>
      <w:pPr>
        <w:pBdr>
          <w:top w:val="single" w:color="1F4E79" w:sz="4" w:space="6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All DOIs verified May 2026. For paywalled articles, use PubMed (pmid search) or your institutional library.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ios8t-dngcq4rbzkg03e" Type="http://schemas.openxmlformats.org/officeDocument/2006/relationships/hyperlink" Target="https://doi.org/10.3390/app16010081" TargetMode="External"/><Relationship Id="rIdb2fdbofjbtbzcyp-ooqzv" Type="http://schemas.openxmlformats.org/officeDocument/2006/relationships/hyperlink" Target="https://doi.org/10.3390/s24113345" TargetMode="External"/><Relationship Id="rIdh6sp80ns3wzpxr6wqlyew" Type="http://schemas.openxmlformats.org/officeDocument/2006/relationships/hyperlink" Target="https://doi.org/10.1001/jamaoto.2023.0044" TargetMode="External"/><Relationship Id="rIdgnap_wh2swmkd41ujdjkf" Type="http://schemas.openxmlformats.org/officeDocument/2006/relationships/hyperlink" Target="https://doi.org/10.1038/s41598-026-35030-6" TargetMode="External"/><Relationship Id="rIddjkjbcrre_agjzu-0xquc" Type="http://schemas.openxmlformats.org/officeDocument/2006/relationships/hyperlink" Target="https://doi.org/10.2196/55455" TargetMode="External"/><Relationship Id="rIdlcxveip8xnszflma1pohb" Type="http://schemas.openxmlformats.org/officeDocument/2006/relationships/hyperlink" Target="https://doi.org/10.1186/s13063-021-05214-8" TargetMode="External"/><Relationship Id="rIdp_bmivq7aboiyfm4g-juj" Type="http://schemas.openxmlformats.org/officeDocument/2006/relationships/hyperlink" Target="https://doi.org/10.5271/sjweh.3949" TargetMode="External"/><Relationship Id="rIddy9jqb-0ei1oiimc_-qu0" Type="http://schemas.openxmlformats.org/officeDocument/2006/relationships/hyperlink" Target="https://doi.org/10.1016/j.msksp.2021.102451" TargetMode="External"/><Relationship Id="rId6zzacc-x60fpctjylzjj-" Type="http://schemas.openxmlformats.org/officeDocument/2006/relationships/hyperlink" Target="https://doi.org/10.2196/37604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2026-05-11T23:28:31.249Z</dcterms:created>
  <dcterms:modified xsi:type="dcterms:W3CDTF">2026-05-11T23:28:31.268Z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