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many reasons people may like the movie The Pursuit of Happyness, and the fact that it is based on a true story should never be neglected. In addition to a perfect cast and crew, including Will Smith, Jaden Smith, and Thandie Newton, its director, Gabriele Muccino, succeeded in discussing urgent topics and using adequate music background. The struggle of Chris Gardner to survive in this world financially and emotionally is a core theme in The Pursuit of Happyness that proves the correctness of choice to sit and watch the movie.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modern world, people may be challenged by a variety of factors like their relationships, jobs, community responsibilities, or health. The Pursuit of Happyness is not fiction where the characters face the problems that a screenwriter makes up. It is a true story a natural entrepreneur, Chris Gardner, survived. Its strength is not only to show how a man strives for his rights but an example of how father-child relationships must be developed.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Chris gives a profound lesson that when “you got a dream, you gotta protect it. People can’t do something themselves, they wanna tell you you can’t do. If you want something, go get it” (The Pursuit of Happyness). Finally, the scene when Chris borrowed $5 from his potential employer having nothing more in his pocket, is a vital story element. Sometimes, it is worthwhile to give everything in order to obtain something more.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their struggle for happiness and richness, many people forget what it means to be a human. The Pursuit of Happyness is not only a lesson on how to achieve success in life but an example of how to protect a family, be devoted to personal beliefs and never give up. Christopher Gardner revealed a captivating story, Gabriele Muccino made it watchable and educative, and Will and Jaden Smith performed, probably, the best roles in their lives.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