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Executive Summary — Telco Customer Churn Analysis</w:t>
      </w:r>
    </w:p>
    <w:p>
      <w:pPr>
        <w:pStyle w:val="Heading2"/>
      </w:pPr>
      <w:r>
        <w:t>Objective</w:t>
      </w:r>
    </w:p>
    <w:p>
      <w:r>
        <w:t>This analysis investigates the key drivers of customer churn for a telecom company. The goal is to uncover patterns and correlations among demographics, subscription plans, service usage, and contract types to help the business reduce churn and improve retention.</w:t>
      </w:r>
    </w:p>
    <w:p>
      <w:pPr>
        <w:pStyle w:val="Heading2"/>
      </w:pPr>
      <w:r>
        <w:t>Dataset Overview</w:t>
      </w:r>
    </w:p>
    <w:p>
      <w:r>
        <w:t>• Total records: 7,043 customers</w:t>
        <w:br/>
        <w:t>• Columns: 21 attributes (demographics, account information, and service details)</w:t>
        <w:br/>
        <w:t>• Target variable: Churn (Yes/No — whether the customer left the service)</w:t>
        <w:br/>
        <w:br/>
        <w:t>Data Cleaning &amp; Preparation:</w:t>
        <w:br/>
        <w:t>- Converted TotalCharges from object → float and replaced missing values with 0.</w:t>
        <w:br/>
        <w:t>- Verified no duplicate customerID entries.</w:t>
        <w:br/>
        <w:t>- Encoded SeniorCitizen as binary (0 = No, 1 = Yes).</w:t>
        <w:br/>
        <w:t>- Performed EDA using seaborn and matplotlib visualizations.</w:t>
      </w:r>
    </w:p>
    <w:p>
      <w:pPr>
        <w:pStyle w:val="Heading2"/>
      </w:pPr>
      <w:r>
        <w:t>Overall Churn Distribution</w:t>
      </w:r>
    </w:p>
    <w:p>
      <w:r>
        <w:t>• Churned Customers: 1,869 (26.54%)</w:t>
        <w:br/>
        <w:t>• Retained Customers: 5,174 (73.46%)</w:t>
        <w:br/>
        <w:br/>
        <w:t>Insight: Roughly 1 in 4 customers discontinue their services — signaling a notable churn rate that needs strategic attention.</w:t>
      </w:r>
    </w:p>
    <w:p>
      <w:pPr>
        <w:pStyle w:val="Heading2"/>
      </w:pPr>
      <w:r>
        <w:t>Key Insights from Data Visualizations</w:t>
      </w:r>
    </w:p>
    <w:p>
      <w:r>
        <w:t>A. Demographics</w:t>
        <w:br/>
        <w:t>- Gender: Churn rates are nearly equal — gender is not a strong predictor.</w:t>
        <w:br/>
        <w:t>- Senior Citizens: Represent 16% of customers but churn at ~42%, double the overall rate.</w:t>
        <w:br/>
        <w:t>- Dependents &amp; Partners: Customers without dependents/partners churn at 31%, vs 20% for those with families.</w:t>
        <w:br/>
        <w:br/>
        <w:t>B. Contract Type &amp; Tenure</w:t>
        <w:br/>
        <w:t>- Month-to-month contracts have highest churn (~43%), two-year contracts lowest (~3%).</w:t>
        <w:br/>
        <w:t>- Customers with tenure &lt;12 months churn ~45%, while long-term customers churn &lt;10%.</w:t>
        <w:br/>
        <w:br/>
        <w:t>C. Services &amp; Usage</w:t>
        <w:br/>
        <w:t>- Fiber optic users churn 41%, DSL users 19%.</w:t>
        <w:br/>
        <w:t>- Lack of Online Security or Tech Support strongly linked to churn (~40%+).</w:t>
        <w:br/>
        <w:br/>
        <w:t>D. Billing &amp; Payment Methods</w:t>
        <w:br/>
        <w:t>- Paperless Billing users churn 33% vs 17% for mailed billing.</w:t>
        <w:br/>
        <w:t>- Electronic Check users churn ~45%; auto-pay users only 15–20%.</w:t>
        <w:br/>
        <w:br/>
        <w:t>E. Charges &amp; Revenue Impact</w:t>
        <w:br/>
        <w:t>- Churned customers pay ~$75/month vs $60 for retained.</w:t>
        <w:br/>
        <w:t>- Higher monthly charges correlate with churn.</w:t>
      </w:r>
    </w:p>
    <w:p>
      <w:pPr>
        <w:pStyle w:val="Heading2"/>
      </w:pPr>
      <w:r>
        <w:t>Correlation &amp; Key Drivers</w:t>
      </w:r>
    </w:p>
    <w:p>
      <w:r>
        <w:t>1. Contract Type (Month-to-month) — Strong Positive Correlation</w:t>
        <w:br/>
        <w:t>2. Tenure — Strong Negative Correlation</w:t>
        <w:br/>
        <w:t>3. Internet Service (Fiber optic) — Moderate Positive</w:t>
        <w:br/>
        <w:t>4. Online Security / Tech Support — Moderate Negative</w:t>
        <w:br/>
        <w:t>5. Payment Method (Electronic Check) — Moderate Positive</w:t>
      </w:r>
    </w:p>
    <w:p>
      <w:pPr>
        <w:pStyle w:val="Heading2"/>
      </w:pPr>
      <w:r>
        <w:t>Business Recommendations</w:t>
      </w:r>
    </w:p>
    <w:p>
      <w:r>
        <w:t>Contracts: Offer discounts or loyalty points for 1–2 year contracts.</w:t>
        <w:br/>
        <w:t>Senior Citizens: Introduce senior-friendly plans and customer care.</w:t>
        <w:br/>
        <w:t>Service Bundles: Include Online Security &amp; Tech Support in packages.</w:t>
        <w:br/>
        <w:t>Payment Methods: Promote auto-pay options.</w:t>
        <w:br/>
        <w:t>Pricing Strategy: Revisit fiber optic pricing for retention.</w:t>
      </w:r>
    </w:p>
    <w:p>
      <w:pPr>
        <w:pStyle w:val="Heading2"/>
      </w:pPr>
      <w:r>
        <w:t>Summary Table</w:t>
      </w:r>
    </w:p>
    <w:p>
      <w:r>
        <w:t>Total Customers: 7,043</w:t>
        <w:br/>
        <w:t>Churned Customers: 1,869 (26.54%)</w:t>
        <w:br/>
        <w:t>Average Monthly Charges (Churned): $75</w:t>
        <w:br/>
        <w:t>Average Monthly Charges (Retained): $60</w:t>
        <w:br/>
        <w:t>Average Tenure: ~32 months</w:t>
        <w:br/>
        <w:t>High-risk Segment: Month-to-month, high charge, electronic check payment</w:t>
      </w:r>
    </w:p>
    <w:p>
      <w:pPr>
        <w:pStyle w:val="Heading2"/>
      </w:pPr>
      <w:r>
        <w:t>Final Conclusion</w:t>
      </w:r>
    </w:p>
    <w:p>
      <w:r>
        <w:t>The analysis clearly shows that contract type, tenure, payment method, and optional service features are the most critical factors influencing churn. By focusing on long-term engagement, targeted offers, and improved service value, the company can meaningfully reduce churn by an estimated 10–15% within one year.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