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4" w:before="77"/>
        <w:jc w:val="center"/>
      </w:pPr>
      <w:r>
        <w:rPr>
          <w:rFonts w:ascii="Georgia" w:cs="Georgia" w:eastAsia="Georgia" w:hAnsi="Georgia"/>
          <w:b/>
          <w:bCs/>
          <w:color w:val="A95F13"/>
          <w:sz w:val="48"/>
          <w:szCs w:val="48"/>
        </w:rPr>
        <w:t xml:space="preserve">Siratul Jinan — Surah Al-Fatihah</w:t>
      </w:r>
    </w:p>
    <w:p>
      <w:pPr>
        <w:pStyle w:val="Heading1"/>
        <w:spacing w:after="34" w:before="77"/>
        <w:jc w:val="center"/>
      </w:pPr>
      <w:r>
        <w:rPr>
          <w:rFonts w:ascii="Georgia" w:cs="Georgia" w:eastAsia="Georgia" w:hAnsi="Georgia"/>
          <w:b/>
          <w:bCs/>
          <w:color w:val="79400D"/>
          <w:sz w:val="48"/>
          <w:szCs w:val="48"/>
        </w:rPr>
        <w:t xml:space="preserve">Surah Al-Fatihah: English Translation</w:t>
      </w:r>
    </w:p>
    <w:p>
      <w:pPr>
        <w:pStyle w:val="Heading2"/>
        <w:spacing w:after="24" w:before="54"/>
        <w:jc w:val="center"/>
      </w:pPr>
      <w:r>
        <w:rPr>
          <w:rFonts w:ascii="Georgia" w:cs="Georgia" w:eastAsia="Georgia" w:hAnsi="Georgia"/>
          <w:b/>
          <w:bCs/>
          <w:color w:val="79400D"/>
          <w:sz w:val="34"/>
          <w:szCs w:val="34"/>
        </w:rPr>
        <w:t xml:space="preserve">Ayat 1:1</w:t>
      </w:r>
    </w:p>
    <w:p>
      <w:pPr>
        <w:spacing w:after="26"/>
        <w:jc w:val="both"/>
      </w:pPr>
      <w:r>
        <w:rPr>
          <w:rFonts w:ascii="Georgia" w:cs="Georgia" w:eastAsia="Georgia" w:hAnsi="Georgia"/>
          <w:b/>
          <w:bCs/>
          <w:sz w:val="22"/>
          <w:szCs w:val="22"/>
        </w:rPr>
        <w:t xml:space="preserve">Arabic:</w:t>
      </w:r>
      <w:r>
        <w:rPr>
          <w:rFonts w:ascii="Noto Naskh Arabic" w:cs="Noto Naskh Arabic" w:eastAsia="Noto Naskh Arabic" w:hAnsi="Noto Naskh Arabic"/>
          <w:sz w:val="22"/>
          <w:szCs w:val="22"/>
          <w:rtl/>
        </w:rPr>
        <w:t xml:space="preserve">اَلْحَمْدُ لِلّٰهِ رَبِّ الْعٰلَمِیْنَۙ </w:t>
      </w:r>
      <w:r>
        <w:rPr>
          <w:rFonts w:ascii="Georgia" w:cs="Georgia" w:eastAsia="Georgia" w:hAnsi="Georgia"/>
          <w:sz w:val="22"/>
          <w:szCs w:val="22"/>
        </w:rPr>
        <w:t xml:space="preserve">(1)</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All praise is due to Allah, the Owner of all the worlds.</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اَلْحَمْدُ لِلّٰهِ</w:t>
      </w:r>
      <w:r>
        <w:rPr>
          <w:rFonts w:ascii="Georgia" w:cs="Georgia" w:eastAsia="Georgia" w:hAnsi="Georgia"/>
          <w:sz w:val="22"/>
          <w:szCs w:val="22"/>
        </w:rPr>
        <w:t xml:space="preserve">: All praise is due to Allah.} That is, Allah Almighty is deserving of every kind of praise and commendation, because Allah Almighty encompasses all perfect attributes.</w:t>
      </w:r>
    </w:p>
    <w:p>
      <w:pPr>
        <w:pStyle w:val="Heading3"/>
        <w:spacing w:after="18" w:before="42"/>
        <w:jc w:val="center"/>
      </w:pPr>
      <w:r>
        <w:rPr>
          <w:rFonts w:ascii="Georgia" w:cs="Georgia" w:eastAsia="Georgia" w:hAnsi="Georgia"/>
          <w:b/>
          <w:bCs/>
          <w:color w:val="A95F13"/>
          <w:sz w:val="26"/>
          <w:szCs w:val="26"/>
        </w:rPr>
        <w:t xml:space="preserve">Definition of Praise and Gratitude</w:t>
      </w:r>
    </w:p>
    <w:p>
      <w:pPr>
        <w:spacing w:after="26"/>
        <w:jc w:val="both"/>
      </w:pPr>
      <w:r>
        <w:rPr>
          <w:rFonts w:ascii="Georgia" w:cs="Georgia" w:eastAsia="Georgia" w:hAnsi="Georgia"/>
          <w:sz w:val="22"/>
          <w:szCs w:val="22"/>
        </w:rPr>
        <w:t xml:space="preserve">Praise means commending someone on account of their voluntary qualities, whereas gratitude means honouring someone with the tongue, heart, or limbs in return for their favour. Since we generally praise Allah Almighty with His favours in view, this praise of ours is also gratitude.</w:t>
      </w:r>
    </w:p>
    <w:p>
      <w:pPr>
        <w:pStyle w:val="Heading3"/>
        <w:spacing w:after="18" w:before="42"/>
        <w:jc w:val="center"/>
      </w:pPr>
      <w:r>
        <w:rPr>
          <w:rFonts w:ascii="Georgia" w:cs="Georgia" w:eastAsia="Georgia" w:hAnsi="Georgia"/>
          <w:b/>
          <w:bCs/>
          <w:color w:val="A95F13"/>
          <w:sz w:val="26"/>
          <w:szCs w:val="26"/>
        </w:rPr>
        <w:t xml:space="preserve">The Virtues of Praising Allah Almighty</w:t>
      </w:r>
    </w:p>
    <w:p>
      <w:pPr>
        <w:spacing w:after="26"/>
        <w:jc w:val="both"/>
      </w:pPr>
      <w:r>
        <w:rPr>
          <w:rFonts w:ascii="Georgia" w:cs="Georgia" w:eastAsia="Georgia" w:hAnsi="Georgia"/>
          <w:sz w:val="22"/>
          <w:szCs w:val="22"/>
        </w:rPr>
        <w:t xml:space="preserve">Many virtues of praising and glorifying Allah Almighty have been mentioned in the hadith. Three of them are given below:</w:t>
      </w:r>
    </w:p>
    <w:p>
      <w:pPr>
        <w:pStyle w:val="Heading3"/>
        <w:spacing w:after="18" w:before="42"/>
        <w:jc w:val="center"/>
      </w:pPr>
      <w:r>
        <w:rPr>
          <w:rFonts w:ascii="Georgia" w:cs="Georgia" w:eastAsia="Georgia" w:hAnsi="Georgia"/>
          <w:b/>
          <w:bCs/>
          <w:color w:val="A95F13"/>
          <w:sz w:val="26"/>
          <w:szCs w:val="26"/>
        </w:rPr>
        <w:t xml:space="preserve">The Islamic Ruling Concerning Praise</w:t>
      </w:r>
    </w:p>
    <w:p>
      <w:pPr>
        <w:spacing w:after="26"/>
        <w:jc w:val="both"/>
      </w:pPr>
      <w:r>
        <w:rPr>
          <w:rFonts w:ascii="Georgia" w:cs="Georgia" w:eastAsia="Georgia" w:hAnsi="Georgia"/>
          <w:sz w:val="22"/>
          <w:szCs w:val="22"/>
        </w:rPr>
        <w:t xml:space="preserve">Praising Allah is obligatory in a sermon, recommended after eating, Sunnah after sneezing, forbidden after committing a forbidden act, and disbelief in some circumstances.</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لِلّٰهِ</w:t>
      </w:r>
      <w:r>
        <w:rPr>
          <w:rFonts w:ascii="Georgia" w:cs="Georgia" w:eastAsia="Georgia" w:hAnsi="Georgia"/>
          <w:sz w:val="22"/>
          <w:szCs w:val="22"/>
        </w:rPr>
        <w:t xml:space="preserve">: For Allah.} “Allah” is the majestic name of the Exalted Being Who encompasses all perfect attributes. Some exegetes have also stated meanings for this word. One meaning is “the One deserving worship”; another is “the Being before Whose knowledge intellects are bewildered”; a third is “the Being in Whose court tranquillity is attained”; and a fourth is “the Being Whose refuge is sought at a time of hardship.” (Baydawi, Al-Fatihah, 1/32.)</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رَبِّ الْعٰلَمِیْنَ</w:t>
      </w:r>
      <w:r>
        <w:rPr>
          <w:rFonts w:ascii="Georgia" w:cs="Georgia" w:eastAsia="Georgia" w:hAnsi="Georgia"/>
          <w:sz w:val="22"/>
          <w:szCs w:val="22"/>
        </w:rPr>
        <w:t xml:space="preserve">: The Owner of all the worlds.} The word “Rabb” has several meanings, such as master, owner, deity, constant, reformer, and the One Who gradually brings something to the level of perfection. Everything that exists besides Allah Almighty is called a world, and all creation is included in this. (Sawi, Al-Fatihah, under verse 1, 1/16; Khazin, Al-Fatihah, under verse 1, 1/17, excerpted.)</w:t>
      </w:r>
    </w:p>
    <w:p>
      <w:pPr>
        <w:pStyle w:val="Heading2"/>
        <w:spacing w:after="24" w:before="54"/>
        <w:jc w:val="center"/>
      </w:pPr>
      <w:r>
        <w:rPr>
          <w:rFonts w:ascii="Georgia" w:cs="Georgia" w:eastAsia="Georgia" w:hAnsi="Georgia"/>
          <w:b/>
          <w:bCs/>
          <w:color w:val="79400D"/>
          <w:sz w:val="34"/>
          <w:szCs w:val="34"/>
        </w:rPr>
        <w:t xml:space="preserve">Ayat 1:2</w:t>
      </w:r>
    </w:p>
    <w:p>
      <w:pPr>
        <w:spacing w:after="26"/>
        <w:jc w:val="both"/>
      </w:pPr>
      <w:r>
        <w:rPr>
          <w:rFonts w:ascii="Georgia" w:cs="Georgia" w:eastAsia="Georgia" w:hAnsi="Georgia"/>
          <w:b/>
          <w:bCs/>
          <w:sz w:val="22"/>
          <w:szCs w:val="22"/>
        </w:rPr>
        <w:t xml:space="preserve">Arabic:</w:t>
      </w:r>
      <w:r>
        <w:rPr>
          <w:rFonts w:ascii="Noto Naskh Arabic" w:cs="Noto Naskh Arabic" w:eastAsia="Noto Naskh Arabic" w:hAnsi="Noto Naskh Arabic"/>
          <w:sz w:val="22"/>
          <w:szCs w:val="22"/>
          <w:rtl/>
        </w:rPr>
        <w:t xml:space="preserve">الرَّحْمٰنِ الرَّحِیْمِۙ </w:t>
      </w:r>
      <w:r>
        <w:rPr>
          <w:rFonts w:ascii="Georgia" w:cs="Georgia" w:eastAsia="Georgia" w:hAnsi="Georgia"/>
          <w:sz w:val="22"/>
          <w:szCs w:val="22"/>
        </w:rPr>
        <w:t xml:space="preserve">(2)</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The Most Gracious, the Most Merciful.</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اَلرَّحْمٰنْ</w:t>
      </w:r>
      <w:r>
        <w:rPr>
          <w:rFonts w:ascii="Georgia" w:cs="Georgia" w:eastAsia="Georgia" w:hAnsi="Georgia"/>
          <w:sz w:val="22"/>
          <w:szCs w:val="22"/>
        </w:rPr>
        <w:t xml:space="preserve">: The Most Gracious.} Ar-Rahman and Ar-Rahim are two attributive names of Allah Almighty. Ar-Rahman means the Being Who bestows blessings and shows very great mercy, while Ar-Rahim means the One Who shows abundant mercy.</w:t>
      </w:r>
    </w:p>
    <w:p>
      <w:pPr>
        <w:spacing w:after="26"/>
        <w:jc w:val="both"/>
      </w:pPr>
      <w:r>
        <w:rPr>
          <w:rFonts w:ascii="Georgia" w:cs="Georgia" w:eastAsia="Georgia" w:hAnsi="Georgia"/>
          <w:sz w:val="22"/>
          <w:szCs w:val="22"/>
        </w:rPr>
        <w:t xml:space="preserve">Remember that, in reality, the Being Who bestows blessings is Allah Almighty. He alone is the Being Who does not demand compensation for His mercy. Allah Almighty alone bestows every small and great, outward and inward, physical and spiritual, worldly and Hereafter-related blessing. Whatever blessing reaches anyone in the world is from the mercy of Allah Almighty, because creating the feeling of mercy in someone's heart, granting the ability to show mercy, bringing the blessing into existence, enabling another person to benefit from it, and granting sound limbs with which to benefit are all from Allah Almighty alone.</w:t>
      </w:r>
    </w:p>
    <w:p>
      <w:pPr>
        <w:pStyle w:val="Heading3"/>
        <w:spacing w:after="18" w:before="42"/>
        <w:jc w:val="center"/>
      </w:pPr>
      <w:r>
        <w:rPr>
          <w:rFonts w:ascii="Georgia" w:cs="Georgia" w:eastAsia="Georgia" w:hAnsi="Georgia"/>
          <w:b/>
          <w:bCs/>
          <w:color w:val="A95F13"/>
          <w:sz w:val="26"/>
          <w:szCs w:val="26"/>
        </w:rPr>
        <w:t xml:space="preserve">One Should Not Become Bold in Sin Because of Allah Almighty's Vast Mercy</w:t>
      </w:r>
    </w:p>
    <w:p>
      <w:pPr>
        <w:spacing w:after="26"/>
        <w:jc w:val="both"/>
      </w:pPr>
      <w:r>
        <w:rPr>
          <w:rFonts w:ascii="Georgia" w:cs="Georgia" w:eastAsia="Georgia" w:hAnsi="Georgia"/>
          <w:sz w:val="22"/>
          <w:szCs w:val="22"/>
        </w:rPr>
        <w:t xml:space="preserve">Abu Abdullah Muhammad ibn Ahmad al-Qurtubi </w:t>
      </w:r>
      <w:r>
        <w:rPr>
          <w:rFonts w:ascii="Noto Naskh Arabic" w:cs="Noto Naskh Arabic" w:eastAsia="Noto Naskh Arabic" w:hAnsi="Noto Naskh Arabic"/>
          <w:sz w:val="22"/>
          <w:szCs w:val="22"/>
          <w:rtl/>
        </w:rPr>
        <w:t xml:space="preserve">رَحْمَۃُاللہِ تَعَالٰی عَلَیْہِ </w:t>
      </w:r>
      <w:r>
        <w:rPr>
          <w:rFonts w:ascii="Georgia" w:cs="Georgia" w:eastAsia="Georgia" w:hAnsi="Georgia"/>
          <w:sz w:val="22"/>
          <w:szCs w:val="22"/>
        </w:rPr>
        <w:t xml:space="preserve">states: Allah Almighty mentioned His two attributes, Ar-Rahman and Ar-Rahim, after “</w:t>
      </w:r>
      <w:r>
        <w:rPr>
          <w:rFonts w:ascii="Noto Naskh Arabic" w:cs="Noto Naskh Arabic" w:eastAsia="Noto Naskh Arabic" w:hAnsi="Noto Naskh Arabic"/>
          <w:sz w:val="22"/>
          <w:szCs w:val="22"/>
          <w:rtl/>
        </w:rPr>
        <w:t xml:space="preserve">رَبِّ الْعٰلَمِیْنَ</w:t>
      </w:r>
      <w:r>
        <w:rPr>
          <w:rFonts w:ascii="Georgia" w:cs="Georgia" w:eastAsia="Georgia" w:hAnsi="Georgia"/>
          <w:sz w:val="22"/>
          <w:szCs w:val="22"/>
        </w:rPr>
        <w:t xml:space="preserve">”. The reason is that when Allah Almighty declared that He is the Lord of all the worlds, this produced fear in the heart of the listener and reader because of Allah Almighty's majesty. Along with this, His two attributes, Ar-Rahman and Ar-Rahim, were mentioned, and within them there is encouragement to obey Allah Almighty. Thus, both warning and encouragement were stated, so that a servant becomes properly inclined towards obeying Allah Almighty and makes a strong effort to refrain from disobeying Him. (Qurtubi, Al-Fatihah, under verse 2, 1/129, part one.)</w:t>
      </w:r>
    </w:p>
    <w:p>
      <w:pPr>
        <w:spacing w:after="26"/>
        <w:jc w:val="both"/>
      </w:pPr>
      <w:r>
        <w:rPr>
          <w:rFonts w:ascii="Georgia" w:cs="Georgia" w:eastAsia="Georgia" w:hAnsi="Georgia"/>
          <w:sz w:val="22"/>
          <w:szCs w:val="22"/>
        </w:rPr>
        <w:t xml:space="preserve">In the Holy Quran, Allah Almighty's mercy and His punishment have also been mentioned together clearly in other places. Allah Almighty says:</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نَبِّئْ عِبَادِیْۤ اَنِّیْۤ اَنَا الْغَفُوْرُ الرَّحِیْمُۙ</w:t>
      </w: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۴۹</w:t>
      </w:r>
      <w:r>
        <w:rPr>
          <w:rFonts w:ascii="Georgia" w:cs="Georgia" w:eastAsia="Georgia" w:hAnsi="Georgia"/>
          <w:sz w:val="22"/>
          <w:szCs w:val="22"/>
        </w:rPr>
        <w:t xml:space="preserve">) </w:t>
      </w:r>
      <w:r>
        <w:rPr>
          <w:rFonts w:ascii="Noto Naskh Arabic" w:cs="Noto Naskh Arabic" w:eastAsia="Noto Naskh Arabic" w:hAnsi="Noto Naskh Arabic"/>
          <w:sz w:val="22"/>
          <w:szCs w:val="22"/>
          <w:rtl/>
        </w:rPr>
        <w:t xml:space="preserve">وَ اَنَّ عَذَابِیْ هُوَ الْعَذَابُ الْاَلِیْمُ</w:t>
      </w:r>
      <w:r>
        <w:rPr>
          <w:rFonts w:ascii="Georgia" w:cs="Georgia" w:eastAsia="Georgia" w:hAnsi="Georgia"/>
          <w:sz w:val="22"/>
          <w:szCs w:val="22"/>
        </w:rPr>
        <w:t xml:space="preserve">” (Al-Hijr: 49–50)</w:t>
      </w:r>
    </w:p>
    <w:p>
      <w:pPr>
        <w:spacing w:after="26"/>
        <w:jc w:val="both"/>
      </w:pPr>
      <w:r>
        <w:rPr>
          <w:rFonts w:ascii="Georgia" w:cs="Georgia" w:eastAsia="Georgia" w:hAnsi="Georgia"/>
          <w:sz w:val="22"/>
          <w:szCs w:val="22"/>
        </w:rPr>
        <w:t xml:space="preserve">Kanz-ul-Irfan translation: “Inform My servants that undoubtedly I alone am the Most Forgiving, Most Merciful. And undoubtedly My punishment is the painful punishment.”</w:t>
      </w:r>
    </w:p>
    <w:p>
      <w:pPr>
        <w:spacing w:after="26"/>
        <w:jc w:val="both"/>
      </w:pPr>
      <w:r>
        <w:rPr>
          <w:rFonts w:ascii="Georgia" w:cs="Georgia" w:eastAsia="Georgia" w:hAnsi="Georgia"/>
          <w:sz w:val="22"/>
          <w:szCs w:val="22"/>
        </w:rPr>
        <w:t xml:space="preserve">And He says: “</w:t>
      </w:r>
      <w:r>
        <w:rPr>
          <w:rFonts w:ascii="Noto Naskh Arabic" w:cs="Noto Naskh Arabic" w:eastAsia="Noto Naskh Arabic" w:hAnsi="Noto Naskh Arabic"/>
          <w:sz w:val="22"/>
          <w:szCs w:val="22"/>
          <w:rtl/>
        </w:rPr>
        <w:t xml:space="preserve">غَافِرِ الذَّنْۢبِ وَ قَابِلِ التَّوْبِ شَدِیْدِ الْعِقَابِۙ</w:t>
      </w: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ذِی الطَّوْلِؕ</w:t>
      </w:r>
      <w:r>
        <w:rPr>
          <w:rFonts w:ascii="Georgia" w:cs="Georgia" w:eastAsia="Georgia" w:hAnsi="Georgia"/>
          <w:sz w:val="22"/>
          <w:szCs w:val="22"/>
        </w:rPr>
        <w:t xml:space="preserve">- </w:t>
      </w:r>
      <w:r>
        <w:rPr>
          <w:rFonts w:ascii="Noto Naskh Arabic" w:cs="Noto Naskh Arabic" w:eastAsia="Noto Naskh Arabic" w:hAnsi="Noto Naskh Arabic"/>
          <w:sz w:val="22"/>
          <w:szCs w:val="22"/>
          <w:rtl/>
        </w:rPr>
        <w:t xml:space="preserve">لَاۤ اِلٰهَ اِلَّا هُوَؕ</w:t>
      </w: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اِلَیْهِ الْمَصِیْرُ</w:t>
      </w:r>
      <w:r>
        <w:rPr>
          <w:rFonts w:ascii="Georgia" w:cs="Georgia" w:eastAsia="Georgia" w:hAnsi="Georgia"/>
          <w:sz w:val="22"/>
          <w:szCs w:val="22"/>
        </w:rPr>
        <w:t xml:space="preserve">” (Ghafir: 3)</w:t>
      </w:r>
    </w:p>
    <w:p>
      <w:pPr>
        <w:spacing w:after="26"/>
        <w:jc w:val="both"/>
      </w:pPr>
      <w:r>
        <w:rPr>
          <w:rFonts w:ascii="Georgia" w:cs="Georgia" w:eastAsia="Georgia" w:hAnsi="Georgia"/>
          <w:sz w:val="22"/>
          <w:szCs w:val="22"/>
        </w:rPr>
        <w:t xml:space="preserve">Kanz-ul-Irfan translation: “The One Who forgives sins and accepts repentance, Who severely punishes and bestows great bounty. There is no deity besides Him; towards Him is the return.”</w:t>
      </w:r>
    </w:p>
    <w:p>
      <w:pPr>
        <w:spacing w:after="26"/>
        <w:jc w:val="both"/>
      </w:pPr>
      <w:r>
        <w:rPr>
          <w:rFonts w:ascii="Georgia" w:cs="Georgia" w:eastAsia="Georgia" w:hAnsi="Georgia"/>
          <w:sz w:val="22"/>
          <w:szCs w:val="22"/>
        </w:rPr>
        <w:t xml:space="preserve">It is also narrated from Sayyiduna Abu Hurayrah </w:t>
      </w:r>
      <w:r>
        <w:rPr>
          <w:rFonts w:ascii="Noto Naskh Arabic" w:cs="Noto Naskh Arabic" w:eastAsia="Noto Naskh Arabic" w:hAnsi="Noto Naskh Arabic"/>
          <w:sz w:val="22"/>
          <w:szCs w:val="22"/>
          <w:rtl/>
        </w:rPr>
        <w:t xml:space="preserve">رَضِیَ اللہُ تَعَالٰی عَنْہُ </w:t>
      </w:r>
      <w:r>
        <w:rPr>
          <w:rFonts w:ascii="Georgia" w:cs="Georgia" w:eastAsia="Georgia" w:hAnsi="Georgia"/>
          <w:sz w:val="22"/>
          <w:szCs w:val="22"/>
          <w:rtl/>
        </w:rPr>
        <w:t xml:space="preserve">that the Messenger of Allah ﷺ said, “If a believer knew how much punishment Allah Almighty has, no one would hope for His Paradise; and if a disbeliever knew how much mercy Allah Almighty has, no one would despair of His Paradise.” (Muslim, Book of Repentance, chapter on the vastness of Allah's mercy, p. 1473, hadith 23 (2755).) Therefore, every Muslim should remain between hope and fear. He should not become bold in sins upon seeing the vastness of Allah Almighty's mercy, nor should he despair of Allah Almighty's mercy upon seeing the severity of His punishment.</w:t>
      </w:r>
    </w:p>
    <w:p>
      <w:pPr>
        <w:pStyle w:val="Heading3"/>
        <w:spacing w:after="18" w:before="42"/>
        <w:jc w:val="center"/>
      </w:pPr>
      <w:r>
        <w:rPr>
          <w:rFonts w:ascii="Georgia" w:cs="Georgia" w:eastAsia="Georgia" w:hAnsi="Georgia"/>
          <w:b/>
          <w:bCs/>
          <w:color w:val="A95F13"/>
          <w:sz w:val="26"/>
          <w:szCs w:val="26"/>
        </w:rPr>
        <w:t xml:space="preserve">The Ruling Concerning Calling Someone Ar-Rahman and Ar-Rahim</w:t>
      </w:r>
    </w:p>
    <w:p>
      <w:pPr>
        <w:spacing w:after="26"/>
        <w:jc w:val="both"/>
      </w:pPr>
      <w:r>
        <w:rPr>
          <w:rFonts w:ascii="Georgia" w:cs="Georgia" w:eastAsia="Georgia" w:hAnsi="Georgia"/>
          <w:sz w:val="22"/>
          <w:szCs w:val="22"/>
          <w:rtl/>
        </w:rPr>
        <w:t xml:space="preserve">It is not permissible to call anyone besides Allah Almighty “Ar-Rahman”, whereas someone may be called “Rahim”. Allah Almighty has also called His Beloved ﷺ Rahim in the Holy Quran. He says:</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لَقَدْ جَآءَكُمْ رَسُوْلٌ مِّنْ اَنْفُسِكُمْ عَزِیْزٌ عَلَیْهِ مَا عَنِتُّمْ حَرِیْصٌ عَلَیْكُمْ بِالْمُؤْمِنِیْنَ رَءُوْفٌ رَّحِیْمٌ</w:t>
      </w:r>
      <w:r>
        <w:rPr>
          <w:rFonts w:ascii="Georgia" w:cs="Georgia" w:eastAsia="Georgia" w:hAnsi="Georgia"/>
          <w:sz w:val="22"/>
          <w:szCs w:val="22"/>
        </w:rPr>
        <w:t xml:space="preserve">” (At-Tawbah: 128)</w:t>
      </w:r>
    </w:p>
    <w:p>
      <w:pPr>
        <w:spacing w:after="26"/>
        <w:jc w:val="both"/>
      </w:pPr>
      <w:r>
        <w:rPr>
          <w:rFonts w:ascii="Georgia" w:cs="Georgia" w:eastAsia="Georgia" w:hAnsi="Georgia"/>
          <w:sz w:val="22"/>
          <w:szCs w:val="22"/>
        </w:rPr>
        <w:t xml:space="preserve">Kanz-ul-Irfan translation: “Undoubtedly, there has come to you a Noble Messenger from among you, your falling into difficulty is hard upon him, he ardently desires your well-being, and he is extremely compassionate and merciful towards the Muslims.”</w:t>
      </w:r>
    </w:p>
    <w:p>
      <w:pPr>
        <w:pStyle w:val="Heading2"/>
        <w:spacing w:after="24" w:before="54"/>
        <w:jc w:val="center"/>
      </w:pPr>
      <w:r>
        <w:rPr>
          <w:rFonts w:ascii="Georgia" w:cs="Georgia" w:eastAsia="Georgia" w:hAnsi="Georgia"/>
          <w:b/>
          <w:bCs/>
          <w:color w:val="79400D"/>
          <w:sz w:val="34"/>
          <w:szCs w:val="34"/>
        </w:rPr>
        <w:t xml:space="preserve">Ayat 1:3</w:t>
      </w:r>
    </w:p>
    <w:p>
      <w:pPr>
        <w:spacing w:after="26"/>
        <w:jc w:val="both"/>
      </w:pPr>
      <w:r>
        <w:rPr>
          <w:rFonts w:ascii="Georgia" w:cs="Georgia" w:eastAsia="Georgia" w:hAnsi="Georgia"/>
          <w:b/>
          <w:bCs/>
          <w:sz w:val="22"/>
          <w:szCs w:val="22"/>
        </w:rPr>
        <w:t xml:space="preserve">Arabic:</w:t>
      </w:r>
      <w:r>
        <w:rPr>
          <w:rFonts w:ascii="Noto Naskh Arabic" w:cs="Noto Naskh Arabic" w:eastAsia="Noto Naskh Arabic" w:hAnsi="Noto Naskh Arabic"/>
          <w:sz w:val="22"/>
          <w:szCs w:val="22"/>
          <w:rtl/>
        </w:rPr>
        <w:t xml:space="preserve">مٰلِكِ یَوْمِ الدِّیْنِ</w:t>
      </w:r>
      <w:r>
        <w:rPr>
          <w:rFonts w:ascii="Georgia" w:cs="Georgia" w:eastAsia="Georgia" w:hAnsi="Georgia"/>
          <w:sz w:val="22"/>
          <w:szCs w:val="22"/>
          <w:rtl/>
        </w:rPr>
        <w:t xml:space="preserve">ﭤ(3)</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The Owner of the Day of Recompense.</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مٰلِكِ یَوْمِ الدِّیْنِ</w:t>
      </w:r>
      <w:r>
        <w:rPr>
          <w:rFonts w:ascii="Georgia" w:cs="Georgia" w:eastAsia="Georgia" w:hAnsi="Georgia"/>
          <w:sz w:val="22"/>
          <w:szCs w:val="22"/>
        </w:rPr>
        <w:t xml:space="preserve">: The Owner of the Day of Recompense.} The Day of Recompense refers to the Day of Judgement. On that day, righteous Muslims will receive reward, while sinners and disbelievers will receive punishment. “Owner” means one who may exercise authority over the things in his ownership as he wishes. Although Allah Almighty is the Owner of both this world and the Hereafter, the Day of Judgement has been mentioned specifically here so that its importance may settle in the heart.</w:t>
      </w:r>
    </w:p>
    <w:p>
      <w:pPr>
        <w:spacing w:after="26"/>
        <w:jc w:val="both"/>
      </w:pPr>
      <w:r>
        <w:rPr>
          <w:rFonts w:ascii="Georgia" w:cs="Georgia" w:eastAsia="Georgia" w:hAnsi="Georgia"/>
          <w:sz w:val="22"/>
          <w:szCs w:val="22"/>
        </w:rPr>
        <w:t xml:space="preserve">The manifestation of Allah Almighty's ownership will also be greater in the Hereafter than in this world, because on that day no one will possess the apparent sovereignty that Allah Almighty had granted people in the world. For this reason, ownership of the Day of Judgement has been mentioned here specifically.</w:t>
      </w:r>
    </w:p>
    <w:p>
      <w:pPr>
        <w:pStyle w:val="Heading2"/>
        <w:spacing w:after="24" w:before="54"/>
        <w:jc w:val="center"/>
      </w:pPr>
      <w:r>
        <w:rPr>
          <w:rFonts w:ascii="Georgia" w:cs="Georgia" w:eastAsia="Georgia" w:hAnsi="Georgia"/>
          <w:b/>
          <w:bCs/>
          <w:color w:val="79400D"/>
          <w:sz w:val="34"/>
          <w:szCs w:val="34"/>
        </w:rPr>
        <w:t xml:space="preserve">Ayat 1:4</w:t>
      </w:r>
    </w:p>
    <w:p>
      <w:pPr>
        <w:spacing w:after="26"/>
        <w:jc w:val="both"/>
      </w:pPr>
      <w:r>
        <w:rPr>
          <w:rFonts w:ascii="Georgia" w:cs="Georgia" w:eastAsia="Georgia" w:hAnsi="Georgia"/>
          <w:b/>
          <w:bCs/>
          <w:sz w:val="22"/>
          <w:szCs w:val="22"/>
        </w:rPr>
        <w:t xml:space="preserve">Arabic:</w:t>
      </w:r>
      <w:r>
        <w:rPr>
          <w:rFonts w:ascii="Noto Naskh Arabic" w:cs="Noto Naskh Arabic" w:eastAsia="Noto Naskh Arabic" w:hAnsi="Noto Naskh Arabic"/>
          <w:sz w:val="22"/>
          <w:szCs w:val="22"/>
          <w:rtl/>
        </w:rPr>
        <w:t xml:space="preserve">اِیَّاكَ نَعْبُدُ وَ اِیَّاكَ نَسْتَعِیْنُ</w:t>
      </w:r>
      <w:r>
        <w:rPr>
          <w:rFonts w:ascii="Georgia" w:cs="Georgia" w:eastAsia="Georgia" w:hAnsi="Georgia"/>
          <w:sz w:val="22"/>
          <w:szCs w:val="22"/>
          <w:rtl/>
        </w:rPr>
        <w:t xml:space="preserve">ﭤ(4)</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You alone may we worship, and from You alone may we seek help.</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اِیَّاكَ نَعْبُدُ وَ اِیَّاكَ نَسْتَعِیْنُ</w:t>
      </w:r>
      <w:r>
        <w:rPr>
          <w:rFonts w:ascii="Georgia" w:cs="Georgia" w:eastAsia="Georgia" w:hAnsi="Georgia"/>
          <w:sz w:val="22"/>
          <w:szCs w:val="22"/>
        </w:rPr>
        <w:t xml:space="preserve">: You alone may we worship, and from You alone may we seek help.} The preceding verses stated that Allah Almighty is truly deserving of every kind of praise and glorification, and that He is the Lord of all the worlds, the Most Gracious, and the Most Merciful. This verse teaches servants to express their servitude in the court of Allah Almighty in these words: “O Allah </w:t>
      </w:r>
      <w:r>
        <w:rPr>
          <w:rFonts w:ascii="Noto Naskh Arabic" w:cs="Noto Naskh Arabic" w:eastAsia="Noto Naskh Arabic" w:hAnsi="Noto Naskh Arabic"/>
          <w:sz w:val="22"/>
          <w:szCs w:val="22"/>
          <w:rtl/>
        </w:rPr>
        <w:t xml:space="preserve">عَزَّوَجَلَّ</w:t>
      </w:r>
      <w:r>
        <w:rPr>
          <w:rFonts w:ascii="Georgia" w:cs="Georgia" w:eastAsia="Georgia" w:hAnsi="Georgia"/>
          <w:sz w:val="22"/>
          <w:szCs w:val="22"/>
        </w:rPr>
        <w:t xml:space="preserve">, we worship only You, because only You are deserving of worship. No one besides You is worthy of being worshipped, and You alone are the true Helper. Without Your permission and will, no one can provide any kind of outward, inward, physical, spiritual, small, or great help to anyone.”</w:t>
      </w:r>
    </w:p>
    <w:p>
      <w:pPr>
        <w:pStyle w:val="Heading3"/>
        <w:spacing w:after="18" w:before="42"/>
        <w:jc w:val="center"/>
      </w:pPr>
      <w:r>
        <w:rPr>
          <w:rFonts w:ascii="Georgia" w:cs="Georgia" w:eastAsia="Georgia" w:hAnsi="Georgia"/>
          <w:b/>
          <w:bCs/>
          <w:color w:val="A95F13"/>
          <w:sz w:val="26"/>
          <w:szCs w:val="26"/>
        </w:rPr>
        <w:t xml:space="preserve">The Difference Between Worship and Reverence</w:t>
      </w:r>
    </w:p>
    <w:p>
      <w:pPr>
        <w:spacing w:after="26"/>
        <w:jc w:val="both"/>
      </w:pPr>
      <w:r>
        <w:rPr>
          <w:rFonts w:ascii="Georgia" w:cs="Georgia" w:eastAsia="Georgia" w:hAnsi="Georgia"/>
          <w:sz w:val="22"/>
          <w:szCs w:val="22"/>
        </w:rPr>
        <w:t xml:space="preserve">The meaning of worship is very clear. It is enough to understand that considering someone worthy of worship and showing them any kind of reverence is called worship. If someone is not considered worthy of worship, it is merely reverence and is not worship. For example, standing with one's hands folded in prayer is worship; but standing with one's hands folded, like in prayer, before a teacher, spiritual guide, or parents is merely reverence and is not worship. The difference between the two is the one just stated.</w:t>
      </w:r>
    </w:p>
    <w:p>
      <w:pPr>
        <w:pStyle w:val="Heading3"/>
        <w:spacing w:after="18" w:before="42"/>
        <w:jc w:val="center"/>
      </w:pPr>
      <w:r>
        <w:rPr>
          <w:rFonts w:ascii="Georgia" w:cs="Georgia" w:eastAsia="Georgia" w:hAnsi="Georgia"/>
          <w:b/>
          <w:bCs/>
          <w:color w:val="A95F13"/>
          <w:sz w:val="26"/>
          <w:szCs w:val="26"/>
        </w:rPr>
        <w:t xml:space="preserve">Important Matters Learned from “</w:t>
      </w:r>
      <w:r>
        <w:rPr>
          <w:rFonts w:ascii="Noto Naskh Arabic" w:cs="Noto Naskh Arabic" w:eastAsia="Noto Naskh Arabic" w:hAnsi="Noto Naskh Arabic"/>
          <w:b/>
          <w:bCs/>
          <w:color w:val="A95F13"/>
          <w:sz w:val="26"/>
          <w:szCs w:val="26"/>
          <w:rtl/>
        </w:rPr>
        <w:t xml:space="preserve">اِیَّاكَ نَعْبُدُ</w:t>
      </w:r>
      <w:r>
        <w:rPr>
          <w:rFonts w:ascii="Georgia" w:cs="Georgia" w:eastAsia="Georgia" w:hAnsi="Georgia"/>
          <w:b/>
          <w:bCs/>
          <w:color w:val="A95F13"/>
          <w:sz w:val="26"/>
          <w:szCs w:val="26"/>
        </w:rPr>
        <w:t xml:space="preserve">”</w:t>
      </w:r>
    </w:p>
    <w:p>
      <w:pPr>
        <w:spacing w:after="26"/>
        <w:jc w:val="both"/>
      </w:pPr>
      <w:r>
        <w:rPr>
          <w:rFonts w:ascii="Georgia" w:cs="Georgia" w:eastAsia="Georgia" w:hAnsi="Georgia"/>
          <w:sz w:val="22"/>
          <w:szCs w:val="22"/>
        </w:rPr>
        <w:t xml:space="preserve">The verse uses plural forms, such as “we worship only You”. This indicates that prayer should be performed in congregation. Another benefit of joining others in worship is that the worship of sinners joins with the worship of beloved and accepted servants of Allah Almighty in the Divine court and attains acceptance. It is also learned that one should express one's servitude in the court of Allah Almighty before presenting one's need. Imam Abdullah ibn Ahmad al-Nasafi </w:t>
      </w:r>
      <w:r>
        <w:rPr>
          <w:rFonts w:ascii="Noto Naskh Arabic" w:cs="Noto Naskh Arabic" w:eastAsia="Noto Naskh Arabic" w:hAnsi="Noto Naskh Arabic"/>
          <w:sz w:val="22"/>
          <w:szCs w:val="22"/>
          <w:rtl/>
        </w:rPr>
        <w:t xml:space="preserve">رَحْمَۃُاللہِ تَعَالٰی عَلَیْہِ </w:t>
      </w:r>
      <w:r>
        <w:rPr>
          <w:rFonts w:ascii="Georgia" w:cs="Georgia" w:eastAsia="Georgia" w:hAnsi="Georgia"/>
          <w:sz w:val="22"/>
          <w:szCs w:val="22"/>
        </w:rPr>
        <w:t xml:space="preserve">states: Worship was mentioned before seeking help because presenting a means in the court of Allah Almighty before requesting a need is closer to acceptance. (Madarik, Al-Fatihah, under verse 4, p. 14.)</w:t>
      </w:r>
    </w:p>
    <w:p>
      <w:pPr>
        <w:pStyle w:val="Heading3"/>
        <w:spacing w:after="18" w:before="42"/>
        <w:jc w:val="center"/>
      </w:pPr>
      <w:r>
        <w:rPr>
          <w:rFonts w:ascii="Georgia" w:cs="Georgia" w:eastAsia="Georgia" w:hAnsi="Georgia"/>
          <w:b/>
          <w:bCs/>
          <w:color w:val="A95F13"/>
          <w:sz w:val="26"/>
          <w:szCs w:val="26"/>
        </w:rPr>
        <w:t xml:space="preserve">The Blessing of Presenting a Means in the Court of Allah Almighty</w:t>
      </w:r>
    </w:p>
    <w:p>
      <w:pPr>
        <w:spacing w:after="26"/>
        <w:jc w:val="both"/>
      </w:pPr>
      <w:r>
        <w:rPr>
          <w:rFonts w:ascii="Georgia" w:cs="Georgia" w:eastAsia="Georgia" w:hAnsi="Georgia"/>
          <w:sz w:val="22"/>
          <w:szCs w:val="22"/>
        </w:rPr>
        <w:t xml:space="preserve">Every Muslim should present someone as a means in the court of Allah Almighty and supplicate for one's needs, so that the supplication may be accepted quickly through the blessing of that means. Presenting a means in the court of Allah Almighty is established by the Quran and hadith. Allah Almighty says concerning means:</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یٰۤاَیُّهَا الَّذِیْنَ اٰمَنُوا اتَّقُوا اللّٰهَ وَ ابْتَغُوْۤا اِلَیْهِ الْوَسِیْلَةَ</w:t>
      </w:r>
      <w:r>
        <w:rPr>
          <w:rFonts w:ascii="Georgia" w:cs="Georgia" w:eastAsia="Georgia" w:hAnsi="Georgia"/>
          <w:sz w:val="22"/>
          <w:szCs w:val="22"/>
        </w:rPr>
        <w:t xml:space="preserve">” (Al-Ma'idah: 35)</w:t>
      </w:r>
    </w:p>
    <w:p>
      <w:pPr>
        <w:spacing w:after="26"/>
        <w:jc w:val="both"/>
      </w:pPr>
      <w:r>
        <w:rPr>
          <w:rFonts w:ascii="Georgia" w:cs="Georgia" w:eastAsia="Georgia" w:hAnsi="Georgia"/>
          <w:sz w:val="22"/>
          <w:szCs w:val="22"/>
        </w:rPr>
        <w:t xml:space="preserve">Kanz-ul-Irfan translation: “O believers! Fear Allah and seek a means of approach towards Him.”</w:t>
      </w:r>
    </w:p>
    <w:p>
      <w:pPr>
        <w:spacing w:after="26"/>
        <w:jc w:val="both"/>
      </w:pPr>
      <w:r>
        <w:rPr>
          <w:rFonts w:ascii="Georgia" w:cs="Georgia" w:eastAsia="Georgia" w:hAnsi="Georgia"/>
          <w:sz w:val="22"/>
          <w:szCs w:val="22"/>
          <w:rtl/>
        </w:rPr>
        <w:t xml:space="preserve">It is mentioned in Sunan Ibn Majah that a blind Companion came to the court of the Messenger of Allah ﷺ seeking supplication. The Messenger of Allah ﷺ instructed him to supplicate as follows: “</w:t>
      </w:r>
      <w:r>
        <w:rPr>
          <w:rFonts w:ascii="Noto Naskh Arabic" w:cs="Noto Naskh Arabic" w:eastAsia="Noto Naskh Arabic" w:hAnsi="Noto Naskh Arabic"/>
          <w:sz w:val="22"/>
          <w:szCs w:val="22"/>
          <w:rtl/>
        </w:rPr>
        <w:t xml:space="preserve">اَللّٰہُمَّ اِنِّیْ اَسْاَلُکَ وَاَتَوَجَّہُ اِلَیْکَ بِمُحَمَّدٍ نَّبِیِّ الرَّحْمَۃِ یَا مُحَمَّدُ اِنِّیْ قَدْ تَوَجَّہْتُ بِکَ اِلٰی رَبِّیْ فِیْ حَاجَتِیْ ہَذِہٖ لِتُقْضٰی اَللّٰہُمَّ فَشَفِّعْہُ فِیَّ</w:t>
      </w:r>
      <w:r>
        <w:rPr>
          <w:rFonts w:ascii="Georgia" w:cs="Georgia" w:eastAsia="Georgia" w:hAnsi="Georgia"/>
          <w:sz w:val="22"/>
          <w:szCs w:val="22"/>
        </w:rPr>
        <w:t xml:space="preserve">”. “O Allah </w:t>
      </w:r>
      <w:r>
        <w:rPr>
          <w:rFonts w:ascii="Noto Naskh Arabic" w:cs="Noto Naskh Arabic" w:eastAsia="Noto Naskh Arabic" w:hAnsi="Noto Naskh Arabic"/>
          <w:sz w:val="22"/>
          <w:szCs w:val="22"/>
          <w:rtl/>
        </w:rPr>
        <w:t xml:space="preserve">عَزَّوَجَلَّ</w:t>
      </w:r>
      <w:r>
        <w:rPr>
          <w:rFonts w:ascii="Georgia" w:cs="Georgia" w:eastAsia="Georgia" w:hAnsi="Georgia"/>
          <w:sz w:val="22"/>
          <w:szCs w:val="22"/>
          <w:rtl/>
        </w:rPr>
        <w:t xml:space="preserve">, I ask You and turn towards You through Muhammad ﷺ, the Prophet of mercy. O Muhammad ﷺ, I have turned through you towards my Lord concerning this need of mine, so that my need may be fulfilled. O Allah </w:t>
      </w:r>
      <w:r>
        <w:rPr>
          <w:rFonts w:ascii="Noto Naskh Arabic" w:cs="Noto Naskh Arabic" w:eastAsia="Noto Naskh Arabic" w:hAnsi="Noto Naskh Arabic"/>
          <w:sz w:val="22"/>
          <w:szCs w:val="22"/>
          <w:rtl/>
        </w:rPr>
        <w:t xml:space="preserve">عَزَّوَجَلَّ</w:t>
      </w:r>
      <w:r>
        <w:rPr>
          <w:rFonts w:ascii="Georgia" w:cs="Georgia" w:eastAsia="Georgia" w:hAnsi="Georgia"/>
          <w:sz w:val="22"/>
          <w:szCs w:val="22"/>
        </w:rPr>
        <w:t xml:space="preserve">, accept his intercession for me.” (Ibn Majah, Book of Prayer, chapter on what has been narrated concerning the prayer of need, 2/157, hadith 1385.)</w:t>
      </w:r>
    </w:p>
    <w:p>
      <w:pPr>
        <w:pStyle w:val="Heading3"/>
        <w:spacing w:after="18" w:before="42"/>
        <w:jc w:val="center"/>
      </w:pPr>
      <w:r>
        <w:rPr>
          <w:rFonts w:ascii="Georgia" w:cs="Georgia" w:eastAsia="Georgia" w:hAnsi="Georgia"/>
          <w:b/>
          <w:bCs/>
          <w:color w:val="A95F13"/>
          <w:sz w:val="26"/>
          <w:szCs w:val="26"/>
        </w:rPr>
        <w:t xml:space="preserve">Necessary Clarification Concerning the Words “</w:t>
      </w:r>
      <w:r>
        <w:rPr>
          <w:rFonts w:ascii="Noto Naskh Arabic" w:cs="Noto Naskh Arabic" w:eastAsia="Noto Naskh Arabic" w:hAnsi="Noto Naskh Arabic"/>
          <w:b/>
          <w:bCs/>
          <w:color w:val="A95F13"/>
          <w:sz w:val="26"/>
          <w:szCs w:val="26"/>
          <w:rtl/>
        </w:rPr>
        <w:t xml:space="preserve">يَا مُحَمَّد</w:t>
      </w:r>
      <w:r>
        <w:rPr>
          <w:rFonts w:ascii="Georgia" w:cs="Georgia" w:eastAsia="Georgia" w:hAnsi="Georgia"/>
          <w:b/>
          <w:bCs/>
          <w:color w:val="A95F13"/>
          <w:sz w:val="26"/>
          <w:szCs w:val="26"/>
        </w:rPr>
        <w:t xml:space="preserve">” in the Hadith</w:t>
      </w:r>
    </w:p>
    <w:p>
      <w:pPr>
        <w:spacing w:after="26"/>
        <w:jc w:val="both"/>
      </w:pPr>
      <w:r>
        <w:rPr>
          <w:rFonts w:ascii="Georgia" w:cs="Georgia" w:eastAsia="Georgia" w:hAnsi="Georgia"/>
          <w:sz w:val="22"/>
          <w:szCs w:val="22"/>
        </w:rPr>
        <w:t xml:space="preserve">Imam Ahmad Raza Khan </w:t>
      </w:r>
      <w:r>
        <w:rPr>
          <w:rFonts w:ascii="Noto Naskh Arabic" w:cs="Noto Naskh Arabic" w:eastAsia="Noto Naskh Arabic" w:hAnsi="Noto Naskh Arabic"/>
          <w:sz w:val="22"/>
          <w:szCs w:val="22"/>
          <w:rtl/>
        </w:rPr>
        <w:t xml:space="preserve">رَحْمَۃُاللہِ تَعَالٰی عَلَیْہِ</w:t>
      </w:r>
      <w:r>
        <w:rPr>
          <w:rFonts w:ascii="Georgia" w:cs="Georgia" w:eastAsia="Georgia" w:hAnsi="Georgia"/>
          <w:sz w:val="22"/>
          <w:szCs w:val="22"/>
          <w:rtl/>
        </w:rPr>
        <w:t xml:space="preserve">, the highest authority, states: “The scholars explicitly state that calling the Esteemed Presence ﷺ by name is forbidden. This is truly a matter of justice: when the One Who is his Owner and Master, Blessed and Exalted, does not call him by name, what opportunity does a slave have to overstep the path of respect? Rather, Imam Zayn al-Din al-Maraghi and other verifying scholars have stated that if these words occur in a supplication that the Noble Prophet ﷺ himself taught, such as the supplication ‘</w:t>
      </w:r>
      <w:r>
        <w:rPr>
          <w:rFonts w:ascii="Noto Naskh Arabic" w:cs="Noto Naskh Arabic" w:eastAsia="Noto Naskh Arabic" w:hAnsi="Noto Naskh Arabic"/>
          <w:sz w:val="22"/>
          <w:szCs w:val="22"/>
          <w:rtl/>
        </w:rPr>
        <w:t xml:space="preserve">يَا مُحَمَّدُ اِنِّیْ تَوَجَّہْتُ بِکَ اِلٰی رَبِّیْ</w:t>
      </w:r>
      <w:r>
        <w:rPr>
          <w:rFonts w:ascii="Georgia" w:cs="Georgia" w:eastAsia="Georgia" w:hAnsi="Georgia"/>
          <w:sz w:val="22"/>
          <w:szCs w:val="22"/>
        </w:rPr>
        <w:t xml:space="preserve">’, one should nevertheless say ‘</w:t>
      </w:r>
      <w:r>
        <w:rPr>
          <w:rFonts w:ascii="Noto Naskh Arabic" w:cs="Noto Naskh Arabic" w:eastAsia="Noto Naskh Arabic" w:hAnsi="Noto Naskh Arabic"/>
          <w:sz w:val="22"/>
          <w:szCs w:val="22"/>
          <w:rtl/>
        </w:rPr>
        <w:t xml:space="preserve">يَا رَسُوْلَ اللہ</w:t>
      </w:r>
      <w:r>
        <w:rPr>
          <w:rFonts w:ascii="Georgia" w:cs="Georgia" w:eastAsia="Georgia" w:hAnsi="Georgia"/>
          <w:sz w:val="22"/>
          <w:szCs w:val="22"/>
        </w:rPr>
        <w:t xml:space="preserve">’ or ‘</w:t>
      </w:r>
      <w:r>
        <w:rPr>
          <w:rFonts w:ascii="Noto Naskh Arabic" w:cs="Noto Naskh Arabic" w:eastAsia="Noto Naskh Arabic" w:hAnsi="Noto Naskh Arabic"/>
          <w:sz w:val="22"/>
          <w:szCs w:val="22"/>
          <w:rtl/>
        </w:rPr>
        <w:t xml:space="preserve">يَا نَبِیَّ اللہ</w:t>
      </w:r>
      <w:r>
        <w:rPr>
          <w:rFonts w:ascii="Georgia" w:cs="Georgia" w:eastAsia="Georgia" w:hAnsi="Georgia"/>
          <w:sz w:val="22"/>
          <w:szCs w:val="22"/>
        </w:rPr>
        <w:t xml:space="preserve">’ in their place, even though supplication wording is not changed as far as possible. This important matter, of which most people of the age are heedless, must be preserved.” (Fatawa Razawiyyah, 30/157–158.)</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وَ اِیَّاكَ نَسْتَعِیْنُ</w:t>
      </w:r>
      <w:r>
        <w:rPr>
          <w:rFonts w:ascii="Georgia" w:cs="Georgia" w:eastAsia="Georgia" w:hAnsi="Georgia"/>
          <w:sz w:val="22"/>
          <w:szCs w:val="22"/>
        </w:rPr>
        <w:t xml:space="preserve">: And from You alone may we seek help.} This verse states that seeking help, whether through a means or without a means, is exclusive to Allah Almighty, and that He alone is the One from Whom help should truly be sought. Imam Ahmad Raza Khan </w:t>
      </w:r>
      <w:r>
        <w:rPr>
          <w:rFonts w:ascii="Noto Naskh Arabic" w:cs="Noto Naskh Arabic" w:eastAsia="Noto Naskh Arabic" w:hAnsi="Noto Naskh Arabic"/>
          <w:sz w:val="22"/>
          <w:szCs w:val="22"/>
          <w:rtl/>
        </w:rPr>
        <w:t xml:space="preserve">رَحْمَۃُاللہِ تَعَالٰی عَلَیْہِ </w:t>
      </w:r>
      <w:r>
        <w:rPr>
          <w:rFonts w:ascii="Georgia" w:cs="Georgia" w:eastAsia="Georgia" w:hAnsi="Georgia"/>
          <w:sz w:val="22"/>
          <w:szCs w:val="22"/>
        </w:rPr>
        <w:t xml:space="preserve">states:</w:t>
      </w:r>
    </w:p>
    <w:p>
      <w:pPr>
        <w:spacing w:after="26"/>
        <w:jc w:val="both"/>
      </w:pPr>
      <w:r>
        <w:rPr>
          <w:rFonts w:ascii="Georgia" w:cs="Georgia" w:eastAsia="Georgia" w:hAnsi="Georgia"/>
          <w:sz w:val="22"/>
          <w:szCs w:val="22"/>
        </w:rPr>
        <w:t xml:space="preserve">“True seeking of help means believing the one from whom help is sought to be inherently powerful, independently sovereign, and self-sufficient, so that he possesses the ability to help through his own essence without Allah Almighty's granting. Holding this belief about anyone besides Allah Almighty is polytheism according to every Muslim. No Muslim holds such a belief concerning anyone besides Allah Almighty. A Muslim believes concerning the accepted servants of Allah that they are a means and intermediary for reaching the Divine court and for needs to be fulfilled.</w:t>
      </w:r>
    </w:p>
    <w:p>
      <w:pPr>
        <w:spacing w:after="26"/>
        <w:jc w:val="both"/>
      </w:pPr>
      <w:r>
        <w:rPr>
          <w:rFonts w:ascii="Georgia" w:cs="Georgia" w:eastAsia="Georgia" w:hAnsi="Georgia"/>
          <w:sz w:val="22"/>
          <w:szCs w:val="22"/>
        </w:rPr>
        <w:t xml:space="preserve">“Just as true existence, meaning existing through one's own essence without anyone creating one, is exclusive to Allah Almighty, it is not polytheism to call someone existent unless true existence is intended. Similarly, true knowledge, meaning knowledge possessed through one's own essence without anyone granting it, and true teaching, meaning teaching someone independently without being in need of anything, are exclusive to Allah Almighty. Even so, calling another person knowledgeable or seeking knowledge from him is not polytheism unless those original meanings are intended. The matter of seeking help is the same: its true meaning is exclusive to Allah Almighty, while seeking a means and intermediary is established for others besides Allah Almighty and is correct. Indeed, this meaning is specific to those besides Allah, because Allah Almighty is pure of becoming a means or intermediary. Who is above Him that He would need to be a means to Him, and who besides Him is the true fulfiller of needs that another could become an intermediary between them?</w:t>
      </w:r>
    </w:p>
    <w:p>
      <w:pPr>
        <w:spacing w:after="26"/>
        <w:jc w:val="both"/>
      </w:pPr>
      <w:r>
        <w:rPr>
          <w:rFonts w:ascii="Georgia" w:cs="Georgia" w:eastAsia="Georgia" w:hAnsi="Georgia"/>
          <w:sz w:val="22"/>
          <w:szCs w:val="22"/>
        </w:rPr>
        <w:t xml:space="preserve">“In answer to an objection raised by people of false beliefs, it is stated: It cannot be that, by making supplication to Allah, He is made into a means and intermediary through someone. We ask the noble saints to become our means, intermediary, and means of fulfilling needs in the Divine court. Allah Almighty answered this foolish question in the following noble verse:</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وَ لَوْ اَنَّهُمْ اِذْ ظَّلَمُوْۤا اَنْفُسَهُمْ جَآءُوْكَ فَاسْتَغْفَرُوا اللّٰهَ وَ اسْتَغْفَرَ لَهُمُ الرَّسُوْلُ لَوَجَدُوا اللّٰهَ تَوَّابًا رَّحِیْمًا</w:t>
      </w:r>
      <w:r>
        <w:rPr>
          <w:rFonts w:ascii="Georgia" w:cs="Georgia" w:eastAsia="Georgia" w:hAnsi="Georgia"/>
          <w:sz w:val="22"/>
          <w:szCs w:val="22"/>
        </w:rPr>
        <w:t xml:space="preserve">” (An-Nisa: 64)</w:t>
      </w:r>
    </w:p>
    <w:p>
      <w:pPr>
        <w:spacing w:after="26"/>
        <w:jc w:val="both"/>
      </w:pPr>
      <w:r>
        <w:rPr>
          <w:rFonts w:ascii="Georgia" w:cs="Georgia" w:eastAsia="Georgia" w:hAnsi="Georgia"/>
          <w:sz w:val="22"/>
          <w:szCs w:val="22"/>
        </w:rPr>
        <w:t xml:space="preserve">Kanz-ul-Irfan translation: “And if, after wronging their souls, they come to you and seek Allah's forgiveness, and the Messenger seeks forgiveness for them, they will surely find Allah Most Accepting of Repentance, Most Merciful.”</w:t>
      </w:r>
    </w:p>
    <w:p>
      <w:pPr>
        <w:spacing w:after="26"/>
        <w:jc w:val="both"/>
      </w:pPr>
      <w:r>
        <w:rPr>
          <w:rFonts w:ascii="Georgia" w:cs="Georgia" w:eastAsia="Georgia" w:hAnsi="Georgia"/>
          <w:sz w:val="22"/>
          <w:szCs w:val="22"/>
        </w:rPr>
        <w:t xml:space="preserve">Could Allah Almighty not have forgiven them Himself? Then why did He say that they should come to the Prophet, and that he should seek forgiveness for them, so that they would attain this blessing and bounty? This is exactly our point, which the Quranic verse clearly states.” (Fatawa Razawiyyah, 21/304–305, excerpted.)</w:t>
      </w:r>
    </w:p>
    <w:p>
      <w:pPr>
        <w:spacing w:after="26"/>
        <w:jc w:val="both"/>
      </w:pPr>
      <w:r>
        <w:rPr>
          <w:rFonts w:ascii="Georgia" w:cs="Georgia" w:eastAsia="Georgia" w:hAnsi="Georgia"/>
          <w:sz w:val="22"/>
          <w:szCs w:val="22"/>
        </w:rPr>
        <w:t xml:space="preserve">For further detail concerning this noble verse, study the treatise “</w:t>
      </w:r>
      <w:r>
        <w:rPr>
          <w:rFonts w:ascii="Noto Naskh Arabic" w:cs="Noto Naskh Arabic" w:eastAsia="Noto Naskh Arabic" w:hAnsi="Noto Naskh Arabic"/>
          <w:sz w:val="22"/>
          <w:szCs w:val="22"/>
          <w:rtl/>
        </w:rPr>
        <w:t xml:space="preserve">بَرَکَاتُ الْاِمْدَادْ لِاَہْلِ الْاِسْتِمْدَادْ</w:t>
      </w:r>
      <w:r>
        <w:rPr>
          <w:rFonts w:ascii="Georgia" w:cs="Georgia" w:eastAsia="Georgia" w:hAnsi="Georgia"/>
          <w:sz w:val="22"/>
          <w:szCs w:val="22"/>
        </w:rPr>
        <w:t xml:space="preserve">” (The Blessings of Assistance for Those Who Seek Assistance) by Imam Ahmad Raza Khan </w:t>
      </w:r>
      <w:r>
        <w:rPr>
          <w:rFonts w:ascii="Noto Naskh Arabic" w:cs="Noto Naskh Arabic" w:eastAsia="Noto Naskh Arabic" w:hAnsi="Noto Naskh Arabic"/>
          <w:sz w:val="22"/>
          <w:szCs w:val="22"/>
          <w:rtl/>
        </w:rPr>
        <w:t xml:space="preserve">رَحْمَۃُاللہِ تَعَالٰی عَلَیْہِ </w:t>
      </w:r>
      <w:r>
        <w:rPr>
          <w:rFonts w:ascii="Georgia" w:cs="Georgia" w:eastAsia="Georgia" w:hAnsi="Georgia"/>
          <w:sz w:val="22"/>
          <w:szCs w:val="22"/>
        </w:rPr>
        <w:t xml:space="preserve">in volume 21 of Fatawa Razawiyyah.</w:t>
      </w:r>
    </w:p>
    <w:p>
      <w:pPr>
        <w:pStyle w:val="Heading3"/>
        <w:spacing w:after="18" w:before="42"/>
        <w:jc w:val="center"/>
      </w:pPr>
      <w:r>
        <w:rPr>
          <w:rFonts w:ascii="Georgia" w:cs="Georgia" w:eastAsia="Georgia" w:hAnsi="Georgia"/>
          <w:b/>
          <w:bCs/>
          <w:color w:val="A95F13"/>
          <w:sz w:val="26"/>
          <w:szCs w:val="26"/>
        </w:rPr>
        <w:t xml:space="preserve">Helping Servants Through Allah Almighty's Grant Is Truly Allah Almighty's Help</w:t>
      </w:r>
    </w:p>
    <w:p>
      <w:pPr>
        <w:spacing w:after="26"/>
        <w:jc w:val="both"/>
      </w:pPr>
      <w:r>
        <w:rPr>
          <w:rFonts w:ascii="Georgia" w:cs="Georgia" w:eastAsia="Georgia" w:hAnsi="Georgia"/>
          <w:sz w:val="22"/>
          <w:szCs w:val="22"/>
        </w:rPr>
        <w:t xml:space="preserve">Remember that Allah Almighty grants His servants authority to help others. Because of this authority, their helping others is truly Allah Almighty's help. For example, in the Battle of Badr, angels came and helped the noble Companions </w:t>
      </w:r>
      <w:r>
        <w:rPr>
          <w:rFonts w:ascii="Noto Naskh Arabic" w:cs="Noto Naskh Arabic" w:eastAsia="Noto Naskh Arabic" w:hAnsi="Noto Naskh Arabic"/>
          <w:sz w:val="22"/>
          <w:szCs w:val="22"/>
          <w:rtl/>
        </w:rPr>
        <w:t xml:space="preserve">رَضِیَ اللہُ تَعَالٰی عَنْہُمْ</w:t>
      </w:r>
      <w:r>
        <w:rPr>
          <w:rFonts w:ascii="Georgia" w:cs="Georgia" w:eastAsia="Georgia" w:hAnsi="Georgia"/>
          <w:sz w:val="22"/>
          <w:szCs w:val="22"/>
        </w:rPr>
        <w:t xml:space="preserve">, yet Allah Almighty said:</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وَ لَقَدْ نَصَرَكُمُ اللّٰهُ بِبَدْرٍ وَّ اَنْتُمْ اَذِلَّةٌ</w:t>
      </w:r>
      <w:r>
        <w:rPr>
          <w:rFonts w:ascii="Georgia" w:cs="Georgia" w:eastAsia="Georgia" w:hAnsi="Georgia"/>
          <w:sz w:val="22"/>
          <w:szCs w:val="22"/>
        </w:rPr>
        <w:t xml:space="preserve">” (Aal-e-Imran: 123)</w:t>
      </w:r>
    </w:p>
    <w:p>
      <w:pPr>
        <w:spacing w:after="26"/>
        <w:jc w:val="both"/>
      </w:pPr>
      <w:r>
        <w:rPr>
          <w:rFonts w:ascii="Georgia" w:cs="Georgia" w:eastAsia="Georgia" w:hAnsi="Georgia"/>
          <w:sz w:val="22"/>
          <w:szCs w:val="22"/>
        </w:rPr>
        <w:t xml:space="preserve">Kanz-ul-Irfan translation: “And undoubtedly Allah helped you at Badr when you were completely without resources.”</w:t>
      </w:r>
    </w:p>
    <w:p>
      <w:pPr>
        <w:spacing w:after="26"/>
        <w:jc w:val="both"/>
      </w:pPr>
      <w:r>
        <w:rPr>
          <w:rFonts w:ascii="Georgia" w:cs="Georgia" w:eastAsia="Georgia" w:hAnsi="Georgia"/>
          <w:sz w:val="22"/>
          <w:szCs w:val="22"/>
        </w:rPr>
        <w:t xml:space="preserve">The angels' help was called Allah Almighty's help because Allah Almighty had granted them the authority to help. Therefore, in reality, it was Allah Almighty's help.</w:t>
      </w:r>
    </w:p>
    <w:p>
      <w:pPr>
        <w:spacing w:after="26"/>
        <w:jc w:val="both"/>
      </w:pPr>
      <w:r>
        <w:rPr>
          <w:rFonts w:ascii="Georgia" w:cs="Georgia" w:eastAsia="Georgia" w:hAnsi="Georgia"/>
          <w:sz w:val="22"/>
          <w:szCs w:val="22"/>
        </w:rPr>
        <w:t xml:space="preserve">The same applies to the noble Prophets </w:t>
      </w:r>
      <w:r>
        <w:rPr>
          <w:rFonts w:ascii="Noto Naskh Arabic" w:cs="Noto Naskh Arabic" w:eastAsia="Noto Naskh Arabic" w:hAnsi="Noto Naskh Arabic"/>
          <w:sz w:val="22"/>
          <w:szCs w:val="22"/>
          <w:rtl/>
        </w:rPr>
        <w:t xml:space="preserve">عَلَیْہِمُ الصَّلٰوۃُ وَالسَّلَام </w:t>
      </w:r>
      <w:r>
        <w:rPr>
          <w:rFonts w:ascii="Georgia" w:cs="Georgia" w:eastAsia="Georgia" w:hAnsi="Georgia"/>
          <w:sz w:val="22"/>
          <w:szCs w:val="22"/>
        </w:rPr>
        <w:t xml:space="preserve">and the great saints </w:t>
      </w:r>
      <w:r>
        <w:rPr>
          <w:rFonts w:ascii="Noto Naskh Arabic" w:cs="Noto Naskh Arabic" w:eastAsia="Noto Naskh Arabic" w:hAnsi="Noto Naskh Arabic"/>
          <w:sz w:val="22"/>
          <w:szCs w:val="22"/>
          <w:rtl/>
        </w:rPr>
        <w:t xml:space="preserve">رَحْمَۃُاللہِ تَعَالٰی عَلَیْہِمْ</w:t>
      </w:r>
      <w:r>
        <w:rPr>
          <w:rFonts w:ascii="Georgia" w:cs="Georgia" w:eastAsia="Georgia" w:hAnsi="Georgia"/>
          <w:sz w:val="22"/>
          <w:szCs w:val="22"/>
        </w:rPr>
        <w:t xml:space="preserve">: they help through Allah Almighty's grant, and in reality that help belongs to Allah Almighty. For example, Sayyiduna Sulayman </w:t>
      </w:r>
      <w:r>
        <w:rPr>
          <w:rFonts w:ascii="Noto Naskh Arabic" w:cs="Noto Naskh Arabic" w:eastAsia="Noto Naskh Arabic" w:hAnsi="Noto Naskh Arabic"/>
          <w:sz w:val="22"/>
          <w:szCs w:val="22"/>
          <w:rtl/>
        </w:rPr>
        <w:t xml:space="preserve">عَلَیْہِ الصَّلٰوۃُ وَالسَّلَام </w:t>
      </w:r>
      <w:r>
        <w:rPr>
          <w:rFonts w:ascii="Georgia" w:cs="Georgia" w:eastAsia="Georgia" w:hAnsi="Georgia"/>
          <w:sz w:val="22"/>
          <w:szCs w:val="22"/>
        </w:rPr>
        <w:t xml:space="preserve">asked his minister, Sayyiduna Asif ibn Barkhiya </w:t>
      </w:r>
      <w:r>
        <w:rPr>
          <w:rFonts w:ascii="Noto Naskh Arabic" w:cs="Noto Naskh Arabic" w:eastAsia="Noto Naskh Arabic" w:hAnsi="Noto Naskh Arabic"/>
          <w:sz w:val="22"/>
          <w:szCs w:val="22"/>
          <w:rtl/>
        </w:rPr>
        <w:t xml:space="preserve">رَضِیَ اللہُ تَعَالٰی عَنْہُ</w:t>
      </w:r>
      <w:r>
        <w:rPr>
          <w:rFonts w:ascii="Georgia" w:cs="Georgia" w:eastAsia="Georgia" w:hAnsi="Georgia"/>
          <w:sz w:val="22"/>
          <w:szCs w:val="22"/>
        </w:rPr>
        <w:t xml:space="preserve">, to bring the throne, and he brought it in the blink of an eye. Sayyiduna Sulayman </w:t>
      </w:r>
      <w:r>
        <w:rPr>
          <w:rFonts w:ascii="Noto Naskh Arabic" w:cs="Noto Naskh Arabic" w:eastAsia="Noto Naskh Arabic" w:hAnsi="Noto Naskh Arabic"/>
          <w:sz w:val="22"/>
          <w:szCs w:val="22"/>
          <w:rtl/>
        </w:rPr>
        <w:t xml:space="preserve">عَلَیْہِ الصَّلٰوۃُ وَالسَّلَام </w:t>
      </w:r>
      <w:r>
        <w:rPr>
          <w:rFonts w:ascii="Georgia" w:cs="Georgia" w:eastAsia="Georgia" w:hAnsi="Georgia"/>
          <w:sz w:val="22"/>
          <w:szCs w:val="22"/>
        </w:rPr>
        <w:t xml:space="preserve">then said:</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هٰذَا مِنْ فَضْلِ رَبِّیْ</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Kanz-ul-Irfan translation: “This is from the favour of my Lord.” (An-Naml: 40.)</w:t>
      </w:r>
    </w:p>
    <w:p>
      <w:pPr>
        <w:spacing w:after="26"/>
        <w:jc w:val="both"/>
      </w:pPr>
      <w:r>
        <w:rPr>
          <w:rFonts w:ascii="Georgia" w:cs="Georgia" w:eastAsia="Georgia" w:hAnsi="Georgia"/>
          <w:sz w:val="22"/>
          <w:szCs w:val="22"/>
          <w:rtl/>
        </w:rPr>
        <w:t xml:space="preserve">There are so many examples of helping in the blessed life of the Crown of Messengership ﷺ that a large book could be compiled if they were all gathered. A few examples are as follows:</w:t>
      </w:r>
    </w:p>
    <w:p>
      <w:pPr>
        <w:spacing w:after="26"/>
        <w:jc w:val="both"/>
      </w:pPr>
      <w:r>
        <w:rPr>
          <w:rFonts w:ascii="Georgia" w:cs="Georgia" w:eastAsia="Georgia" w:hAnsi="Georgia"/>
          <w:sz w:val="22"/>
          <w:szCs w:val="22"/>
        </w:rPr>
        <w:t xml:space="preserve">All these acts of help occurred through the power granted by Allah Almighty, so all of them are truly Allah Almighty's help. For further detail, study the treatise “</w:t>
      </w:r>
      <w:r>
        <w:rPr>
          <w:rFonts w:ascii="Noto Naskh Arabic" w:cs="Noto Naskh Arabic" w:eastAsia="Noto Naskh Arabic" w:hAnsi="Noto Naskh Arabic"/>
          <w:sz w:val="22"/>
          <w:szCs w:val="22"/>
          <w:rtl/>
        </w:rPr>
        <w:t xml:space="preserve">اَلْاَمْنُ وَالْعُلٰی لِنَاعِتِی الْمُصْطَفٰی بِدَافِعِ الْبَلَاءِ</w:t>
      </w:r>
      <w:r>
        <w:rPr>
          <w:rFonts w:ascii="Georgia" w:cs="Georgia" w:eastAsia="Georgia" w:hAnsi="Georgia"/>
          <w:sz w:val="22"/>
          <w:szCs w:val="22"/>
          <w:rtl/>
        </w:rPr>
        <w:t xml:space="preserve">” (Rewards for Those Who Call Mustafa Kareem ﷺ the Remover of Affliction) by Imam Ahmad Raza Khan, Imam of Ahl al-Sunnah, </w:t>
      </w:r>
      <w:r>
        <w:rPr>
          <w:rFonts w:ascii="Noto Naskh Arabic" w:cs="Noto Naskh Arabic" w:eastAsia="Noto Naskh Arabic" w:hAnsi="Noto Naskh Arabic"/>
          <w:sz w:val="22"/>
          <w:szCs w:val="22"/>
          <w:rtl/>
        </w:rPr>
        <w:t xml:space="preserve">عَلَیْہِ رحمۃُ الرَّحْمٰن</w:t>
      </w:r>
      <w:r>
        <w:rPr>
          <w:rFonts w:ascii="Georgia" w:cs="Georgia" w:eastAsia="Georgia" w:hAnsi="Georgia"/>
          <w:sz w:val="22"/>
          <w:szCs w:val="22"/>
        </w:rPr>
        <w:t xml:space="preserve">, in volume 30 of Fatawa Razawiyyah.</w:t>
      </w:r>
    </w:p>
    <w:p>
      <w:pPr>
        <w:pStyle w:val="Heading2"/>
        <w:spacing w:after="24" w:before="54"/>
        <w:jc w:val="center"/>
      </w:pPr>
      <w:r>
        <w:rPr>
          <w:rFonts w:ascii="Georgia" w:cs="Georgia" w:eastAsia="Georgia" w:hAnsi="Georgia"/>
          <w:b/>
          <w:bCs/>
          <w:color w:val="79400D"/>
          <w:sz w:val="34"/>
          <w:szCs w:val="34"/>
        </w:rPr>
        <w:t xml:space="preserve">Ayat 1:5</w:t>
      </w:r>
    </w:p>
    <w:p>
      <w:pPr>
        <w:spacing w:after="26"/>
        <w:jc w:val="both"/>
      </w:pPr>
      <w:r>
        <w:rPr>
          <w:rFonts w:ascii="Georgia" w:cs="Georgia" w:eastAsia="Georgia" w:hAnsi="Georgia"/>
          <w:b/>
          <w:bCs/>
          <w:sz w:val="22"/>
          <w:szCs w:val="22"/>
        </w:rPr>
        <w:t xml:space="preserve">Arabic:</w:t>
      </w:r>
      <w:r>
        <w:rPr>
          <w:rFonts w:ascii="Noto Naskh Arabic" w:cs="Noto Naskh Arabic" w:eastAsia="Noto Naskh Arabic" w:hAnsi="Noto Naskh Arabic"/>
          <w:sz w:val="22"/>
          <w:szCs w:val="22"/>
          <w:rtl/>
        </w:rPr>
        <w:t xml:space="preserve">اِهْدِنَا الصِّرَاطَ الْمُسْتَقِیْمَۙ </w:t>
      </w:r>
      <w:r>
        <w:rPr>
          <w:rFonts w:ascii="Georgia" w:cs="Georgia" w:eastAsia="Georgia" w:hAnsi="Georgia"/>
          <w:sz w:val="22"/>
          <w:szCs w:val="22"/>
        </w:rPr>
        <w:t xml:space="preserve">(5)</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Enable us to walk the Straight Path.</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اِهْدِنَا الصِّرَاطَ الْمُسْتَقِیْمَ</w:t>
      </w:r>
      <w:r>
        <w:rPr>
          <w:rFonts w:ascii="Georgia" w:cs="Georgia" w:eastAsia="Georgia" w:hAnsi="Georgia"/>
          <w:sz w:val="22"/>
          <w:szCs w:val="22"/>
        </w:rPr>
        <w:t xml:space="preserve">: Enable us to walk the Straight Path.} After mentioning knowledge of Allah Almighty's Essence and attributes, worshipping Him, and His being the true Helper, a supplication is taught here. A servant should say: “O Allah </w:t>
      </w:r>
      <w:r>
        <w:rPr>
          <w:rFonts w:ascii="Noto Naskh Arabic" w:cs="Noto Naskh Arabic" w:eastAsia="Noto Naskh Arabic" w:hAnsi="Noto Naskh Arabic"/>
          <w:sz w:val="22"/>
          <w:szCs w:val="22"/>
          <w:rtl/>
        </w:rPr>
        <w:t xml:space="preserve">عَزَّوَجَلَّ</w:t>
      </w:r>
      <w:r>
        <w:rPr>
          <w:rFonts w:ascii="Georgia" w:cs="Georgia" w:eastAsia="Georgia" w:hAnsi="Georgia"/>
          <w:sz w:val="22"/>
          <w:szCs w:val="22"/>
        </w:rPr>
        <w:t xml:space="preserve">, through Your enabling grace You have shown us the straight path; now increase us in guidance towards this path and keep us steadfast upon it.”</w:t>
      </w:r>
    </w:p>
    <w:p>
      <w:pPr>
        <w:pStyle w:val="Heading3"/>
        <w:spacing w:after="18" w:before="42"/>
        <w:jc w:val="center"/>
      </w:pPr>
      <w:r>
        <w:rPr>
          <w:rFonts w:ascii="Georgia" w:cs="Georgia" w:eastAsia="Georgia" w:hAnsi="Georgia"/>
          <w:b/>
          <w:bCs/>
          <w:color w:val="A95F13"/>
          <w:sz w:val="26"/>
          <w:szCs w:val="26"/>
        </w:rPr>
        <w:t xml:space="preserve">Meaning of the Straight Path</w:t>
      </w:r>
    </w:p>
    <w:p>
      <w:pPr>
        <w:spacing w:after="26"/>
        <w:jc w:val="both"/>
      </w:pPr>
      <w:r>
        <w:rPr>
          <w:rFonts w:ascii="Georgia" w:cs="Georgia" w:eastAsia="Georgia" w:hAnsi="Georgia"/>
          <w:sz w:val="22"/>
          <w:szCs w:val="22"/>
        </w:rPr>
        <w:t xml:space="preserve">The Straight Path means the straight path of beliefs, upon which all the noble Prophets </w:t>
      </w:r>
      <w:r>
        <w:rPr>
          <w:rFonts w:ascii="Noto Naskh Arabic" w:cs="Noto Naskh Arabic" w:eastAsia="Noto Naskh Arabic" w:hAnsi="Noto Naskh Arabic"/>
          <w:sz w:val="22"/>
          <w:szCs w:val="22"/>
          <w:rtl/>
        </w:rPr>
        <w:t xml:space="preserve">عَلَیْہِمُ الصَّلٰوۃُ وَالسَّلَام </w:t>
      </w:r>
      <w:r>
        <w:rPr>
          <w:rFonts w:ascii="Georgia" w:cs="Georgia" w:eastAsia="Georgia" w:hAnsi="Georgia"/>
          <w:sz w:val="22"/>
          <w:szCs w:val="22"/>
        </w:rPr>
        <w:t xml:space="preserve">walked. It may also mean the straight path of Islam, upon which the noble Companions </w:t>
      </w:r>
      <w:r>
        <w:rPr>
          <w:rFonts w:ascii="Noto Naskh Arabic" w:cs="Noto Naskh Arabic" w:eastAsia="Noto Naskh Arabic" w:hAnsi="Noto Naskh Arabic"/>
          <w:sz w:val="22"/>
          <w:szCs w:val="22"/>
          <w:rtl/>
        </w:rPr>
        <w:t xml:space="preserve">رَضِیَ اللہُ تَعَالٰی عَنْہُمْ</w:t>
      </w:r>
      <w:r>
        <w:rPr>
          <w:rFonts w:ascii="Georgia" w:cs="Georgia" w:eastAsia="Georgia" w:hAnsi="Georgia"/>
          <w:sz w:val="22"/>
          <w:szCs w:val="22"/>
        </w:rPr>
        <w:t xml:space="preserve">, the righteous elders, and the great saints </w:t>
      </w:r>
      <w:r>
        <w:rPr>
          <w:rFonts w:ascii="Noto Naskh Arabic" w:cs="Noto Naskh Arabic" w:eastAsia="Noto Naskh Arabic" w:hAnsi="Noto Naskh Arabic"/>
          <w:sz w:val="22"/>
          <w:szCs w:val="22"/>
          <w:rtl/>
        </w:rPr>
        <w:t xml:space="preserve">رَحْمَۃُاللہِ تَعَالٰی عَلَیْہِمْ </w:t>
      </w:r>
      <w:r>
        <w:rPr>
          <w:rFonts w:ascii="Georgia" w:cs="Georgia" w:eastAsia="Georgia" w:hAnsi="Georgia"/>
          <w:sz w:val="22"/>
          <w:szCs w:val="22"/>
        </w:rPr>
        <w:t xml:space="preserve">walked, as is also indicated in the following verse. This is the path of Ahl al-Sunnah, because to this day the noble saints have belonged only to the Ahl al-Sunnah school. Allah Almighty has commanded us to follow their path and remain with them. He says:</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یٰۤاَیُّهَا الَّذِیْنَ اٰمَنُوا اتَّقُوا اللّٰهَ وَ كُوْنُوْا مَعَ الصّٰدِقِیْنَ</w:t>
      </w:r>
      <w:r>
        <w:rPr>
          <w:rFonts w:ascii="Georgia" w:cs="Georgia" w:eastAsia="Georgia" w:hAnsi="Georgia"/>
          <w:sz w:val="22"/>
          <w:szCs w:val="22"/>
        </w:rPr>
        <w:t xml:space="preserve">” (At-Tawbah: 119)</w:t>
      </w:r>
    </w:p>
    <w:p>
      <w:pPr>
        <w:spacing w:after="26"/>
        <w:jc w:val="both"/>
      </w:pPr>
      <w:r>
        <w:rPr>
          <w:rFonts w:ascii="Georgia" w:cs="Georgia" w:eastAsia="Georgia" w:hAnsi="Georgia"/>
          <w:sz w:val="22"/>
          <w:szCs w:val="22"/>
        </w:rPr>
        <w:t xml:space="preserve">Kanz-ul-Irfan translation: “O believers! Fear Allah and remain with the truthful.”</w:t>
      </w:r>
    </w:p>
    <w:p>
      <w:pPr>
        <w:spacing w:after="26"/>
        <w:jc w:val="both"/>
      </w:pPr>
      <w:r>
        <w:rPr>
          <w:rFonts w:ascii="Georgia" w:cs="Georgia" w:eastAsia="Georgia" w:hAnsi="Georgia"/>
          <w:sz w:val="22"/>
          <w:szCs w:val="22"/>
        </w:rPr>
        <w:t xml:space="preserve">Sayyiduna Anas </w:t>
      </w:r>
      <w:r>
        <w:rPr>
          <w:rFonts w:ascii="Noto Naskh Arabic" w:cs="Noto Naskh Arabic" w:eastAsia="Noto Naskh Arabic" w:hAnsi="Noto Naskh Arabic"/>
          <w:sz w:val="22"/>
          <w:szCs w:val="22"/>
          <w:rtl/>
        </w:rPr>
        <w:t xml:space="preserve">رَضِیَ اللہُ تَعَالٰی عَنْہُ </w:t>
      </w:r>
      <w:r>
        <w:rPr>
          <w:rFonts w:ascii="Georgia" w:cs="Georgia" w:eastAsia="Georgia" w:hAnsi="Georgia"/>
          <w:sz w:val="22"/>
          <w:szCs w:val="22"/>
          <w:rtl/>
        </w:rPr>
        <w:t xml:space="preserve">narrates that the Leader of the Messengers ﷺ said, “Indeed, my Ummah will never unite upon misguidance. When you see disagreement, it is incumbent upon you to remain with the great majority, meaning the great body of Muslims.” (Ibn Majah, Book of Tribulations, chapter on the great majority, 4/327, hadith 3950.)</w:t>
      </w:r>
    </w:p>
    <w:p>
      <w:pPr>
        <w:spacing w:after="26"/>
        <w:jc w:val="both"/>
      </w:pPr>
      <w:r>
        <w:rPr>
          <w:rFonts w:ascii="Georgia" w:cs="Georgia" w:eastAsia="Georgia" w:hAnsi="Georgia"/>
          <w:sz w:val="22"/>
          <w:szCs w:val="22"/>
        </w:rPr>
        <w:t xml:space="preserve">Sayyiduna Abdullah ibn Amr </w:t>
      </w:r>
      <w:r>
        <w:rPr>
          <w:rFonts w:ascii="Noto Naskh Arabic" w:cs="Noto Naskh Arabic" w:eastAsia="Noto Naskh Arabic" w:hAnsi="Noto Naskh Arabic"/>
          <w:sz w:val="22"/>
          <w:szCs w:val="22"/>
          <w:rtl/>
        </w:rPr>
        <w:t xml:space="preserve">رَضِیَ اللہُ تَعَالٰی عَنْہُمَا </w:t>
      </w:r>
      <w:r>
        <w:rPr>
          <w:rFonts w:ascii="Georgia" w:cs="Georgia" w:eastAsia="Georgia" w:hAnsi="Georgia"/>
          <w:sz w:val="22"/>
          <w:szCs w:val="22"/>
          <w:rtl/>
        </w:rPr>
        <w:t xml:space="preserve">narrates that the Noble Prophet ﷺ said, “The Children of Israel were divided into seventy-two sects, and my Ummah will be divided into seventy-three sects. All of them except one will enter Hell.” The noble Companions </w:t>
      </w:r>
      <w:r>
        <w:rPr>
          <w:rFonts w:ascii="Noto Naskh Arabic" w:cs="Noto Naskh Arabic" w:eastAsia="Noto Naskh Arabic" w:hAnsi="Noto Naskh Arabic"/>
          <w:sz w:val="22"/>
          <w:szCs w:val="22"/>
          <w:rtl/>
        </w:rPr>
        <w:t xml:space="preserve">رَضِیَ اللہُ تَعَالٰی عَنْہُمْ </w:t>
      </w:r>
      <w:r>
        <w:rPr>
          <w:rFonts w:ascii="Georgia" w:cs="Georgia" w:eastAsia="Georgia" w:hAnsi="Georgia"/>
          <w:sz w:val="22"/>
          <w:szCs w:val="22"/>
          <w:rtl/>
        </w:rPr>
        <w:t xml:space="preserve">asked, “O Messenger of Allah ﷺ, which is the saved sect?” He ﷺ said, “The one upon the way upon which I and my Companions are.” (Tirmidhi, Book of Faith, chapter on what has been narrated concerning division, 4/291–292, hadith 2650.)</w:t>
      </w:r>
    </w:p>
    <w:p>
      <w:pPr>
        <w:pStyle w:val="Heading3"/>
        <w:spacing w:after="18" w:before="42"/>
        <w:jc w:val="center"/>
      </w:pPr>
      <w:r>
        <w:rPr>
          <w:rFonts w:ascii="Georgia" w:cs="Georgia" w:eastAsia="Georgia" w:hAnsi="Georgia"/>
          <w:b/>
          <w:bCs/>
          <w:color w:val="A95F13"/>
          <w:sz w:val="26"/>
          <w:szCs w:val="26"/>
        </w:rPr>
        <w:t xml:space="preserve">Means of Gaining Guidance</w:t>
      </w:r>
    </w:p>
    <w:p>
      <w:pPr>
        <w:spacing w:after="26"/>
        <w:jc w:val="both"/>
      </w:pPr>
      <w:r>
        <w:rPr>
          <w:rFonts w:ascii="Georgia" w:cs="Georgia" w:eastAsia="Georgia" w:hAnsi="Georgia"/>
          <w:sz w:val="22"/>
          <w:szCs w:val="22"/>
        </w:rPr>
        <w:t xml:space="preserve">Remember that Allah Almighty has granted many means of gaining guidance. Some of them are:</w:t>
      </w:r>
    </w:p>
    <w:p>
      <w:pPr>
        <w:pStyle w:val="Heading3"/>
        <w:spacing w:after="18" w:before="42"/>
        <w:jc w:val="center"/>
      </w:pPr>
      <w:r>
        <w:rPr>
          <w:rFonts w:ascii="Georgia" w:cs="Georgia" w:eastAsia="Georgia" w:hAnsi="Georgia"/>
          <w:b/>
          <w:bCs/>
          <w:color w:val="A95F13"/>
          <w:sz w:val="26"/>
          <w:szCs w:val="26"/>
        </w:rPr>
        <w:t xml:space="preserve">Rulings Learned from “</w:t>
      </w:r>
      <w:r>
        <w:rPr>
          <w:rFonts w:ascii="Noto Naskh Arabic" w:cs="Noto Naskh Arabic" w:eastAsia="Noto Naskh Arabic" w:hAnsi="Noto Naskh Arabic"/>
          <w:b/>
          <w:bCs/>
          <w:color w:val="A95F13"/>
          <w:sz w:val="26"/>
          <w:szCs w:val="26"/>
          <w:rtl/>
        </w:rPr>
        <w:t xml:space="preserve">اِهْدِنَا الصِّرَاطَ الْمُسْتَقِیْمَ</w:t>
      </w:r>
      <w:r>
        <w:rPr>
          <w:rFonts w:ascii="Georgia" w:cs="Georgia" w:eastAsia="Georgia" w:hAnsi="Georgia"/>
          <w:b/>
          <w:bCs/>
          <w:color w:val="A95F13"/>
          <w:sz w:val="26"/>
          <w:szCs w:val="26"/>
        </w:rPr>
        <w:t xml:space="preserve">”</w:t>
      </w:r>
    </w:p>
    <w:p>
      <w:pPr>
        <w:spacing w:after="26"/>
        <w:jc w:val="both"/>
      </w:pPr>
      <w:r>
        <w:rPr>
          <w:rFonts w:ascii="Georgia" w:cs="Georgia" w:eastAsia="Georgia" w:hAnsi="Georgia"/>
          <w:sz w:val="22"/>
          <w:szCs w:val="22"/>
        </w:rPr>
        <w:t xml:space="preserve">Three matters are learned from this verse:</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رَبَّنَا لَا تُزِغْ قُلُوْبَنَا بَعْدَ اِذْ هَدَیْتَنَا وَ هَبْ لَنَا مِنْ لَّدُنْكَ رَحْمَةًۚ</w:t>
      </w: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اِنَّكَ اَنْتَ الْوَهَّابُ</w:t>
      </w:r>
      <w:r>
        <w:rPr>
          <w:rFonts w:ascii="Georgia" w:cs="Georgia" w:eastAsia="Georgia" w:hAnsi="Georgia"/>
          <w:sz w:val="22"/>
          <w:szCs w:val="22"/>
        </w:rPr>
        <w:t xml:space="preserve">” (Aal-e-Imran: 8)</w:t>
      </w:r>
    </w:p>
    <w:p>
      <w:pPr>
        <w:spacing w:after="26"/>
        <w:jc w:val="both"/>
      </w:pPr>
      <w:r>
        <w:rPr>
          <w:rFonts w:ascii="Georgia" w:cs="Georgia" w:eastAsia="Georgia" w:hAnsi="Georgia"/>
          <w:sz w:val="22"/>
          <w:szCs w:val="22"/>
        </w:rPr>
        <w:t xml:space="preserve">Kanz-ul-Irfan translation: “O our Lord! Do not let our hearts deviate after You have guided us, and grant us mercy from Your presence. Indeed, You are the Great Bestower.”</w:t>
      </w:r>
    </w:p>
    <w:p>
      <w:pPr>
        <w:spacing w:after="26"/>
        <w:jc w:val="both"/>
      </w:pPr>
      <w:r>
        <w:rPr>
          <w:rFonts w:ascii="Georgia" w:cs="Georgia" w:eastAsia="Georgia" w:hAnsi="Georgia"/>
          <w:sz w:val="22"/>
          <w:szCs w:val="22"/>
        </w:rPr>
        <w:t xml:space="preserve">Sayyiduna Anas </w:t>
      </w:r>
      <w:r>
        <w:rPr>
          <w:rFonts w:ascii="Noto Naskh Arabic" w:cs="Noto Naskh Arabic" w:eastAsia="Noto Naskh Arabic" w:hAnsi="Noto Naskh Arabic"/>
          <w:sz w:val="22"/>
          <w:szCs w:val="22"/>
          <w:rtl/>
        </w:rPr>
        <w:t xml:space="preserve">رَضِیَ اللہُ تَعَالٰی عَنْہُ </w:t>
      </w:r>
      <w:r>
        <w:rPr>
          <w:rFonts w:ascii="Georgia" w:cs="Georgia" w:eastAsia="Georgia" w:hAnsi="Georgia"/>
          <w:sz w:val="22"/>
          <w:szCs w:val="22"/>
          <w:rtl/>
        </w:rPr>
        <w:t xml:space="preserve">states that the Illuminated Presence ﷺ frequently supplicated: “</w:t>
      </w:r>
      <w:r>
        <w:rPr>
          <w:rFonts w:ascii="Noto Naskh Arabic" w:cs="Noto Naskh Arabic" w:eastAsia="Noto Naskh Arabic" w:hAnsi="Noto Naskh Arabic"/>
          <w:sz w:val="22"/>
          <w:szCs w:val="22"/>
          <w:rtl/>
        </w:rPr>
        <w:t xml:space="preserve">یَا مُقَلِّبَ الْقُلُوْبْ ثَبِّتْ قَلْبِیْ عَلٰی دِیْنِکَ</w:t>
      </w:r>
      <w:r>
        <w:rPr>
          <w:rFonts w:ascii="Georgia" w:cs="Georgia" w:eastAsia="Georgia" w:hAnsi="Georgia"/>
          <w:sz w:val="22"/>
          <w:szCs w:val="22"/>
          <w:rtl/>
        </w:rPr>
        <w:t xml:space="preserve">” “O Turner of hearts, keep my heart steadfast upon Your religion.” I asked, “O Messenger of Allah ﷺ, we believe in you and in what you have brought, so do you fear anything concerning us?” The Esteemed Presence ﷺ said, “Yes. Indeed, hearts are between two fingers of the fingers of Allah Almighty, in a manner befitting His majesty; He turns them as He wills.” (Tirmidhi, Book of Divine Decree, chapter on what has been narrated that hearts are, 4/55, hadith 2147.)</w:t>
      </w:r>
    </w:p>
    <w:p>
      <w:pPr>
        <w:pStyle w:val="Heading2"/>
        <w:spacing w:after="24" w:before="54"/>
        <w:jc w:val="center"/>
      </w:pPr>
      <w:r>
        <w:rPr>
          <w:rFonts w:ascii="Georgia" w:cs="Georgia" w:eastAsia="Georgia" w:hAnsi="Georgia"/>
          <w:b/>
          <w:bCs/>
          <w:color w:val="79400D"/>
          <w:sz w:val="34"/>
          <w:szCs w:val="34"/>
        </w:rPr>
        <w:t xml:space="preserve">Ayat 1:6</w:t>
      </w:r>
    </w:p>
    <w:p>
      <w:pPr>
        <w:spacing w:after="26"/>
        <w:jc w:val="both"/>
      </w:pPr>
      <w:r>
        <w:rPr>
          <w:rFonts w:ascii="Georgia" w:cs="Georgia" w:eastAsia="Georgia" w:hAnsi="Georgia"/>
          <w:b/>
          <w:bCs/>
          <w:sz w:val="22"/>
          <w:szCs w:val="22"/>
        </w:rPr>
        <w:t xml:space="preserve">Arabic:</w:t>
      </w:r>
      <w:r>
        <w:rPr>
          <w:rFonts w:ascii="Noto Naskh Arabic" w:cs="Noto Naskh Arabic" w:eastAsia="Noto Naskh Arabic" w:hAnsi="Noto Naskh Arabic"/>
          <w:sz w:val="22"/>
          <w:szCs w:val="22"/>
          <w:rtl/>
        </w:rPr>
        <w:t xml:space="preserve">صِرَاطَ الَّذِیْنَ اَنْعَمْتَ عَلَیْهِمْ </w:t>
      </w:r>
      <w:r>
        <w:rPr>
          <w:rFonts w:ascii="Georgia" w:cs="Georgia" w:eastAsia="Georgia" w:hAnsi="Georgia"/>
          <w:sz w:val="22"/>
          <w:szCs w:val="22"/>
          <w:rtl/>
        </w:rPr>
        <w:t xml:space="preserve">ﴰ</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The path of those upon whom You have bestowed favour.</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صِرَاطَ الَّذِیْنَ اَنْعَمْتَ عَلَیْهِمْ</w:t>
      </w:r>
      <w:r>
        <w:rPr>
          <w:rFonts w:ascii="Georgia" w:cs="Georgia" w:eastAsia="Georgia" w:hAnsi="Georgia"/>
          <w:sz w:val="22"/>
          <w:szCs w:val="22"/>
        </w:rPr>
        <w:t xml:space="preserve">: The path of those upon whom You have bestowed favour.} This sentence explains the preceding verse: the Straight Path means the path of those upon whom Allah Almighty has bestowed favour and grace. Regarding those upon whom Allah Almighty has bestowed His favour, He says:</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وَ مَنْ یُّطِعِ اللّٰهَ وَ الرَّسُوْلَ فَاُولٰٓىٕكَ مَعَ الَّذِیْنَ اَنْعَمَ اللّٰهُ عَلَیْهِمْ مِّنَ النَّبِیّٖنَ وَ الصِّدِّیْقِیْنَ وَ الشُّهَدَآءِ وَ الصّٰلِحِیْنَۚ</w:t>
      </w: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وَ حَسُنَ اُولٰٓىٕكَ رَفِیْقًا</w:t>
      </w:r>
      <w:r>
        <w:rPr>
          <w:rFonts w:ascii="Georgia" w:cs="Georgia" w:eastAsia="Georgia" w:hAnsi="Georgia"/>
          <w:sz w:val="22"/>
          <w:szCs w:val="22"/>
        </w:rPr>
        <w:t xml:space="preserve">” (An-Nisa: 69)</w:t>
      </w:r>
    </w:p>
    <w:p>
      <w:pPr>
        <w:spacing w:after="26"/>
        <w:jc w:val="both"/>
      </w:pPr>
      <w:r>
        <w:rPr>
          <w:rFonts w:ascii="Georgia" w:cs="Georgia" w:eastAsia="Georgia" w:hAnsi="Georgia"/>
          <w:sz w:val="22"/>
          <w:szCs w:val="22"/>
        </w:rPr>
        <w:t xml:space="preserve">Kanz-ul-Irfan translation: “And whoever obeys Allah and the Messenger will be with those upon whom Allah has bestowed favour: the Prophets, the truthful, the martyrs, and the righteous; and what excellent companions they are!”</w:t>
      </w:r>
    </w:p>
    <w:p>
      <w:pPr>
        <w:pStyle w:val="Heading3"/>
        <w:spacing w:after="18" w:before="42"/>
        <w:jc w:val="center"/>
      </w:pPr>
      <w:r>
        <w:rPr>
          <w:rFonts w:ascii="Georgia" w:cs="Georgia" w:eastAsia="Georgia" w:hAnsi="Georgia"/>
          <w:b/>
          <w:bCs/>
          <w:color w:val="A95F13"/>
          <w:sz w:val="26"/>
          <w:szCs w:val="26"/>
        </w:rPr>
        <w:t xml:space="preserve">Matters Learned from “</w:t>
      </w:r>
      <w:r>
        <w:rPr>
          <w:rFonts w:ascii="Noto Naskh Arabic" w:cs="Noto Naskh Arabic" w:eastAsia="Noto Naskh Arabic" w:hAnsi="Noto Naskh Arabic"/>
          <w:b/>
          <w:bCs/>
          <w:color w:val="A95F13"/>
          <w:sz w:val="26"/>
          <w:szCs w:val="26"/>
          <w:rtl/>
        </w:rPr>
        <w:t xml:space="preserve">صِرَاطَ الَّذِیْنَ اَنْعَمْتَ عَلَیْهِمْ</w:t>
      </w:r>
      <w:r>
        <w:rPr>
          <w:rFonts w:ascii="Georgia" w:cs="Georgia" w:eastAsia="Georgia" w:hAnsi="Georgia"/>
          <w:b/>
          <w:bCs/>
          <w:color w:val="A95F13"/>
          <w:sz w:val="26"/>
          <w:szCs w:val="26"/>
        </w:rPr>
        <w:t xml:space="preserve">”</w:t>
      </w:r>
    </w:p>
    <w:p>
      <w:pPr>
        <w:spacing w:after="26"/>
        <w:jc w:val="both"/>
      </w:pPr>
      <w:r>
        <w:rPr>
          <w:rFonts w:ascii="Georgia" w:cs="Georgia" w:eastAsia="Georgia" w:hAnsi="Georgia"/>
          <w:sz w:val="22"/>
          <w:szCs w:val="22"/>
        </w:rPr>
        <w:t xml:space="preserve">Two matters are learned from this verse:</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غَیْرِ الْمَغْضُوْبِ عَلَیْهِمْ وَ لَا الضَّآلِّیْنَ</w:t>
      </w:r>
      <w:r>
        <w:rPr>
          <w:rFonts w:ascii="Georgia" w:cs="Georgia" w:eastAsia="Georgia" w:hAnsi="Georgia"/>
          <w:sz w:val="22"/>
          <w:szCs w:val="22"/>
        </w:rPr>
        <w:t xml:space="preserve">: Not of those who were subjected to wrath nor of the astray ones.} Those subjected to Allah Almighty's wrath refer to the Jews, and the astray refer to the Christians, as mentioned in Sunan al-Tirmidhi, volume 4, page 444, hadith 2964. Imam Fakhr al-Din al-Razi </w:t>
      </w:r>
      <w:r>
        <w:rPr>
          <w:rFonts w:ascii="Noto Naskh Arabic" w:cs="Noto Naskh Arabic" w:eastAsia="Noto Naskh Arabic" w:hAnsi="Noto Naskh Arabic"/>
          <w:sz w:val="22"/>
          <w:szCs w:val="22"/>
          <w:rtl/>
        </w:rPr>
        <w:t xml:space="preserve">رَحْمَۃُاللہِ تَعَالٰی عَلَیْہِ </w:t>
      </w:r>
      <w:r>
        <w:rPr>
          <w:rFonts w:ascii="Georgia" w:cs="Georgia" w:eastAsia="Georgia" w:hAnsi="Georgia"/>
          <w:sz w:val="22"/>
          <w:szCs w:val="22"/>
        </w:rPr>
        <w:t xml:space="preserve">also wrote that those subjected to wrath refer to people of evil deeds, while the astray refer to people of corrupt beliefs. (Tafsir Kabir, Al-Fatihah, under verse 7, 1/222–223.) Every Muslim should remain separate from the Jews, Christians, and all disbelievers in beliefs, deeds, character, appearance, and every other respect. He should neither adopt their ways, customs, and fashions nor maintain their friendships and company. He should consider the happiness of both worlds to lie in moulding himself according to the Quran and Sunnah. [1]</w:t>
      </w:r>
    </w:p>
    <w:p>
      <w:pPr>
        <w:pStyle w:val="Heading3"/>
        <w:spacing w:after="18" w:before="42"/>
        <w:jc w:val="center"/>
      </w:pPr>
      <w:r>
        <w:rPr>
          <w:rFonts w:ascii="Georgia" w:cs="Georgia" w:eastAsia="Georgia" w:hAnsi="Georgia"/>
          <w:b/>
          <w:bCs/>
          <w:color w:val="A95F13"/>
          <w:sz w:val="26"/>
          <w:szCs w:val="26"/>
        </w:rPr>
        <w:t xml:space="preserve">The Islamic Ruling Concerning “</w:t>
      </w:r>
      <w:r>
        <w:rPr>
          <w:rFonts w:ascii="Noto Naskh Arabic" w:cs="Noto Naskh Arabic" w:eastAsia="Noto Naskh Arabic" w:hAnsi="Noto Naskh Arabic"/>
          <w:b/>
          <w:bCs/>
          <w:color w:val="A95F13"/>
          <w:sz w:val="26"/>
          <w:szCs w:val="26"/>
          <w:rtl/>
        </w:rPr>
        <w:t xml:space="preserve">وَ لَا الضَّآلِّیْنَ</w:t>
      </w:r>
      <w:r>
        <w:rPr>
          <w:rFonts w:ascii="Georgia" w:cs="Georgia" w:eastAsia="Georgia" w:hAnsi="Georgia"/>
          <w:b/>
          <w:bCs/>
          <w:color w:val="A95F13"/>
          <w:sz w:val="26"/>
          <w:szCs w:val="26"/>
        </w:rPr>
        <w:t xml:space="preserve">”</w:t>
      </w:r>
    </w:p>
    <w:p>
      <w:pPr>
        <w:spacing w:after="26"/>
        <w:jc w:val="both"/>
      </w:pPr>
      <w:r>
        <w:rPr>
          <w:rFonts w:ascii="Georgia" w:cs="Georgia" w:eastAsia="Georgia" w:hAnsi="Georgia"/>
          <w:sz w:val="22"/>
          <w:szCs w:val="22"/>
        </w:rPr>
        <w:t xml:space="preserve">Some people recite “</w:t>
      </w:r>
      <w:r>
        <w:rPr>
          <w:rFonts w:ascii="Noto Naskh Arabic" w:cs="Noto Naskh Arabic" w:eastAsia="Noto Naskh Arabic" w:hAnsi="Noto Naskh Arabic"/>
          <w:sz w:val="22"/>
          <w:szCs w:val="22"/>
          <w:rtl/>
        </w:rPr>
        <w:t xml:space="preserve">وَلَا الضَّآلِّیْنَ</w:t>
      </w:r>
      <w:r>
        <w:rPr>
          <w:rFonts w:ascii="Georgia" w:cs="Georgia" w:eastAsia="Georgia" w:hAnsi="Georgia"/>
          <w:sz w:val="22"/>
          <w:szCs w:val="22"/>
        </w:rPr>
        <w:t xml:space="preserve">” as “</w:t>
      </w:r>
      <w:r>
        <w:rPr>
          <w:rFonts w:ascii="Noto Naskh Arabic" w:cs="Noto Naskh Arabic" w:eastAsia="Noto Naskh Arabic" w:hAnsi="Noto Naskh Arabic"/>
          <w:sz w:val="22"/>
          <w:szCs w:val="22"/>
          <w:rtl/>
        </w:rPr>
        <w:t xml:space="preserve">وَلَا الظَّآ لِّیْن</w:t>
      </w:r>
      <w:r>
        <w:rPr>
          <w:rFonts w:ascii="Georgia" w:cs="Georgia" w:eastAsia="Georgia" w:hAnsi="Georgia"/>
          <w:sz w:val="22"/>
          <w:szCs w:val="22"/>
        </w:rPr>
        <w:t xml:space="preserve">”. This is forbidden. Imam Ahmad Raza Khan </w:t>
      </w:r>
      <w:r>
        <w:rPr>
          <w:rFonts w:ascii="Noto Naskh Arabic" w:cs="Noto Naskh Arabic" w:eastAsia="Noto Naskh Arabic" w:hAnsi="Noto Naskh Arabic"/>
          <w:sz w:val="22"/>
          <w:szCs w:val="22"/>
          <w:rtl/>
        </w:rPr>
        <w:t xml:space="preserve">رَحْمَۃُاللہِ تَعَالٰی عَلَیْہِ </w:t>
      </w:r>
      <w:r>
        <w:rPr>
          <w:rFonts w:ascii="Georgia" w:cs="Georgia" w:eastAsia="Georgia" w:hAnsi="Georgia"/>
          <w:sz w:val="22"/>
          <w:szCs w:val="22"/>
        </w:rPr>
        <w:t xml:space="preserve">states: “</w:t>
      </w:r>
      <w:r>
        <w:rPr>
          <w:rFonts w:ascii="Noto Naskh Arabic" w:cs="Noto Naskh Arabic" w:eastAsia="Noto Naskh Arabic" w:hAnsi="Noto Naskh Arabic"/>
          <w:sz w:val="22"/>
          <w:szCs w:val="22"/>
          <w:rtl/>
        </w:rPr>
        <w:t xml:space="preserve">ض، ظ، ذ، ز </w:t>
      </w:r>
      <w:r>
        <w:rPr>
          <w:rFonts w:ascii="Georgia" w:cs="Georgia" w:eastAsia="Georgia" w:hAnsi="Georgia"/>
          <w:sz w:val="22"/>
          <w:szCs w:val="22"/>
        </w:rPr>
        <w:t xml:space="preserve">are all distinct and different letters, meaning letters separate from one another. Deliberately replacing one of them with another during Quranic recitation, whether in prayer or outside prayer, is categorically forbidden and a great sin; it is fabricating against Allah and altering the Noble Book.” (Fatawa Razawiyyah, 6/305.) For detailed information with proofs, study these treatises in volume six of Fatawa Razawiyyah: (1) “</w:t>
      </w:r>
      <w:r>
        <w:rPr>
          <w:rFonts w:ascii="Noto Naskh Arabic" w:cs="Noto Naskh Arabic" w:eastAsia="Noto Naskh Arabic" w:hAnsi="Noto Naskh Arabic"/>
          <w:sz w:val="22"/>
          <w:szCs w:val="22"/>
          <w:rtl/>
        </w:rPr>
        <w:t xml:space="preserve">نِعْمَ الزَّادْ لِرَوْمِ الضَّادْ</w:t>
      </w:r>
      <w:r>
        <w:rPr>
          <w:rFonts w:ascii="Georgia" w:cs="Georgia" w:eastAsia="Georgia" w:hAnsi="Georgia"/>
          <w:sz w:val="22"/>
          <w:szCs w:val="22"/>
        </w:rPr>
        <w:t xml:space="preserve">” (The best provision for pronouncing Dad); and (2) “</w:t>
      </w:r>
      <w:r>
        <w:rPr>
          <w:rFonts w:ascii="Noto Naskh Arabic" w:cs="Noto Naskh Arabic" w:eastAsia="Noto Naskh Arabic" w:hAnsi="Noto Naskh Arabic"/>
          <w:sz w:val="22"/>
          <w:szCs w:val="22"/>
          <w:rtl/>
        </w:rPr>
        <w:t xml:space="preserve">اِلْجَامُ الصَّادْ عَنْ سُنَنِ الضَّادْ</w:t>
      </w:r>
      <w:r>
        <w:rPr>
          <w:rFonts w:ascii="Georgia" w:cs="Georgia" w:eastAsia="Georgia" w:hAnsi="Georgia"/>
          <w:sz w:val="22"/>
          <w:szCs w:val="22"/>
        </w:rPr>
        <w:t xml:space="preserve">” (A discussion of the correct and incorrect ways of pronouncing Dad).</w:t>
      </w:r>
    </w:p>
    <w:p>
      <w:pPr>
        <w:spacing w:after="26"/>
        <w:jc w:val="both"/>
      </w:pPr>
      <w:r>
        <w:rPr>
          <w:rFonts w:ascii="Georgia" w:cs="Georgia" w:eastAsia="Georgia" w:hAnsi="Georgia"/>
          <w:sz w:val="22"/>
          <w:szCs w:val="22"/>
        </w:rPr>
        <w:t xml:space="preserve">{</w:t>
      </w:r>
      <w:r>
        <w:rPr>
          <w:rFonts w:ascii="Noto Naskh Arabic" w:cs="Noto Naskh Arabic" w:eastAsia="Noto Naskh Arabic" w:hAnsi="Noto Naskh Arabic"/>
          <w:sz w:val="22"/>
          <w:szCs w:val="22"/>
          <w:rtl/>
        </w:rPr>
        <w:t xml:space="preserve">اٰمین</w:t>
      </w:r>
      <w:r>
        <w:rPr>
          <w:rFonts w:ascii="Georgia" w:cs="Georgia" w:eastAsia="Georgia" w:hAnsi="Georgia"/>
          <w:sz w:val="22"/>
          <w:szCs w:val="22"/>
        </w:rPr>
        <w:t xml:space="preserve">} One meaning is: “O Allah </w:t>
      </w:r>
      <w:r>
        <w:rPr>
          <w:rFonts w:ascii="Noto Naskh Arabic" w:cs="Noto Naskh Arabic" w:eastAsia="Noto Naskh Arabic" w:hAnsi="Noto Naskh Arabic"/>
          <w:sz w:val="22"/>
          <w:szCs w:val="22"/>
          <w:rtl/>
        </w:rPr>
        <w:t xml:space="preserve">عَزَّوَجَلَّ</w:t>
      </w:r>
      <w:r>
        <w:rPr>
          <w:rFonts w:ascii="Georgia" w:cs="Georgia" w:eastAsia="Georgia" w:hAnsi="Georgia"/>
          <w:sz w:val="22"/>
          <w:szCs w:val="22"/>
        </w:rPr>
        <w:t xml:space="preserve">, accept it.” Another meaning is: “O Allah </w:t>
      </w:r>
      <w:r>
        <w:rPr>
          <w:rFonts w:ascii="Noto Naskh Arabic" w:cs="Noto Naskh Arabic" w:eastAsia="Noto Naskh Arabic" w:hAnsi="Noto Naskh Arabic"/>
          <w:sz w:val="22"/>
          <w:szCs w:val="22"/>
          <w:rtl/>
        </w:rPr>
        <w:t xml:space="preserve">عَزَّوَجَلَّ</w:t>
      </w:r>
      <w:r>
        <w:rPr>
          <w:rFonts w:ascii="Georgia" w:cs="Georgia" w:eastAsia="Georgia" w:hAnsi="Georgia"/>
          <w:sz w:val="22"/>
          <w:szCs w:val="22"/>
        </w:rPr>
        <w:t xml:space="preserve">, make it so.”</w:t>
      </w:r>
    </w:p>
    <w:p>
      <w:pPr>
        <w:pStyle w:val="Heading3"/>
        <w:spacing w:after="18" w:before="42"/>
        <w:jc w:val="center"/>
      </w:pPr>
      <w:r>
        <w:rPr>
          <w:rFonts w:ascii="Georgia" w:cs="Georgia" w:eastAsia="Georgia" w:hAnsi="Georgia"/>
          <w:b/>
          <w:bCs/>
          <w:color w:val="A95F13"/>
          <w:sz w:val="26"/>
          <w:szCs w:val="26"/>
        </w:rPr>
        <w:t xml:space="preserve">Islamic Rulings Concerning Ameen</w:t>
      </w:r>
    </w:p>
    <w:p>
      <w:pPr>
        <w:spacing w:after="26"/>
        <w:jc w:val="both"/>
      </w:pPr>
      <w:r>
        <w:rPr>
          <w:rFonts w:ascii="Georgia" w:cs="Georgia" w:eastAsia="Georgia" w:hAnsi="Georgia"/>
          <w:sz w:val="22"/>
          <w:szCs w:val="22"/>
        </w:rPr>
        <w:t xml:space="preserve">[1] Becoming affiliated with Dawat-e-Islami, the global, non-political movement for spreading the Quran and Sunnah, is extremely beneficial for striving to reform oneself and people throughout the world.</w:t>
      </w:r>
    </w:p>
    <w:p>
      <w:pPr>
        <w:pStyle w:val="Heading2"/>
        <w:spacing w:after="24" w:before="54"/>
        <w:jc w:val="center"/>
      </w:pPr>
      <w:r>
        <w:rPr>
          <w:rFonts w:ascii="Georgia" w:cs="Georgia" w:eastAsia="Georgia" w:hAnsi="Georgia"/>
          <w:b/>
          <w:bCs/>
          <w:color w:val="79400D"/>
          <w:sz w:val="34"/>
          <w:szCs w:val="34"/>
        </w:rPr>
        <w:t xml:space="preserve">Ayat 1:7</w:t>
      </w:r>
    </w:p>
    <w:p>
      <w:pPr>
        <w:spacing w:after="26"/>
        <w:jc w:val="both"/>
      </w:pPr>
      <w:r>
        <w:rPr>
          <w:rFonts w:ascii="Georgia" w:cs="Georgia" w:eastAsia="Georgia" w:hAnsi="Georgia"/>
          <w:b/>
          <w:bCs/>
          <w:sz w:val="22"/>
          <w:szCs w:val="22"/>
        </w:rPr>
        <w:t xml:space="preserve">Arabic:</w:t>
      </w:r>
      <w:r>
        <w:rPr>
          <w:rFonts w:ascii="Noto Naskh Arabic" w:cs="Noto Naskh Arabic" w:eastAsia="Noto Naskh Arabic" w:hAnsi="Noto Naskh Arabic"/>
          <w:sz w:val="22"/>
          <w:szCs w:val="22"/>
          <w:rtl/>
        </w:rPr>
        <w:t xml:space="preserve">غَیْرِ الْمَغْضُوْبِ عَلَیْهِمْ وَ لَا الضَّآلِّیْنَ۠ </w:t>
      </w:r>
      <w:r>
        <w:rPr>
          <w:rFonts w:ascii="Georgia" w:cs="Georgia" w:eastAsia="Georgia" w:hAnsi="Georgia"/>
          <w:sz w:val="22"/>
          <w:szCs w:val="22"/>
        </w:rPr>
        <w:t xml:space="preserve">(7)</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Not of those who were subjected to (Your) wrath nor of the astray ones.</w:t>
      </w:r>
    </w:p>
    <w:sectPr>
      <w:pgSz w:w="11906" w:h="16838" w:orient="portrait"/>
      <w:pgMar w:top="1440" w:right="1280" w:bottom="16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9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2026-10-23T13:55:47.248Z</dcterms:created>
  <dcterms:modified xsi:type="dcterms:W3CDTF">2026-10-23T13:55:47.249Z</dcterms:modified>
</cp:coreProperties>
</file>

<file path=docProps/custom.xml><?xml version="1.0" encoding="utf-8"?>
<Properties xmlns="http://schemas.openxmlformats.org/officeDocument/2006/custom-properties" xmlns:vt="http://schemas.openxmlformats.org/officeDocument/2006/docPropsVTypes"/>
</file>