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Asshifa</w:t>
      </w:r>
    </w:p>
    <w:p>
      <w:pPr>
        <w:pStyle w:val="Heading2"/>
        <w:spacing w:lineRule="auto"/>
      </w:pPr>
      <w:r>
        <w:rPr/>
        <w:t xml:space="preserve">Chapter One</w:t>
      </w:r>
    </w:p>
    <w:p>
      <w:pPr>
        <w:spacing w:lineRule="auto"/>
      </w:pPr>
      <w:r>
        <w:rPr/>
        <w:t xml:space="preserve">Test content with </w:t>
      </w:r>
      <w:r>
        <w:rPr>
          <w:b/>
        </w:rPr>
        <w:t xml:space="preserve">bold</w:t>
      </w:r>
      <w:r>
        <w:rPr/>
        <w:t xml:space="preserve"> and </w:t>
      </w:r>
      <w:r>
        <w:rPr/>
        <w:t xml:space="preserve">italic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2026-06-20T02:43:38.712Z</dcterms:created>
  <dcterms:modified xsi:type="dcterms:W3CDTF">2026-06-20T02:43:38.712Z</dcterms:modified>
</cp:coreProperties>
</file>