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MULTI-TENANT GROCERY</w:t>
      </w:r>
    </w:p>
    <w:p>
      <w:pPr>
        <w:spacing w:after="80"/>
        <w:jc w:val="center"/>
      </w:pPr>
      <w:r>
        <w:rPr>
          <w:rFonts w:ascii="Arial" w:cs="Arial" w:eastAsia="Arial" w:hAnsi="Arial"/>
          <w:b/>
          <w:bCs/>
          <w:color w:val="1B3A5C"/>
          <w:sz w:val="56"/>
          <w:szCs w:val="56"/>
        </w:rPr>
        <w:t xml:space="preserve">MANAGEMENT SYSTEM</w:t>
      </w:r>
    </w:p>
    <w:p>
      <w:pPr>
        <w:pBdr>
          <w:bottom w:val="single" w:color="2E75B6" w:sz="6" w:space="8"/>
        </w:pBdr>
        <w:spacing w:after="400"/>
        <w:jc w:val="center"/>
      </w:pPr>
      <w:r>
        <w:rPr>
          <w:rFonts w:ascii="Arial" w:cs="Arial" w:eastAsia="Arial" w:hAnsi="Arial"/>
          <w:color w:val="2E75B6"/>
          <w:sz w:val="28"/>
          <w:szCs w:val="28"/>
        </w:rPr>
        <w:t xml:space="preserve">Software Requirements Specification (SRS)</w:t>
      </w:r>
    </w:p>
    <w:p>
      <w:pPr>
        <w:spacing w:after="60"/>
      </w:pPr>
    </w:p>
    <w:p>
      <w:pPr>
        <w:spacing w:after="60"/>
      </w:pPr>
    </w:p>
    <w:p>
      <w:pPr>
        <w:spacing w:after="80"/>
        <w:jc w:val="center"/>
      </w:pPr>
      <w:r>
        <w:rPr>
          <w:rFonts w:ascii="Arial" w:cs="Arial" w:eastAsia="Arial" w:hAnsi="Arial"/>
          <w:color w:val="555555"/>
          <w:sz w:val="24"/>
          <w:szCs w:val="24"/>
        </w:rPr>
        <w:t xml:space="preserve">Version 1.0</w:t>
      </w:r>
    </w:p>
    <w:p>
      <w:pPr>
        <w:spacing w:after="80"/>
        <w:jc w:val="center"/>
      </w:pPr>
      <w:r>
        <w:rPr>
          <w:rFonts w:ascii="Arial" w:cs="Arial" w:eastAsia="Arial" w:hAnsi="Arial"/>
          <w:color w:val="555555"/>
          <w:sz w:val="24"/>
          <w:szCs w:val="24"/>
        </w:rPr>
        <w:t xml:space="preserve">April 2026</w:t>
      </w:r>
    </w:p>
    <w:p>
      <w:pPr>
        <w:spacing w:after="80"/>
        <w:jc w:val="center"/>
      </w:pPr>
      <w:r>
        <w:rPr>
          <w:rFonts w:ascii="Arial" w:cs="Arial" w:eastAsia="Arial" w:hAnsi="Arial"/>
          <w:color w:val="555555"/>
          <w:sz w:val="24"/>
          <w:szCs w:val="24"/>
        </w:rPr>
        <w:t xml:space="preserve">Status: Draft</w:t>
      </w:r>
    </w:p>
    <w:p>
      <w:pPr>
        <w:spacing w:after="80"/>
        <w:jc w:val="center"/>
      </w:pPr>
      <w:r>
        <w:rPr>
          <w:rFonts w:ascii="Arial" w:cs="Arial" w:eastAsia="Arial" w:hAnsi="Arial"/>
          <w:color w:val="555555"/>
          <w:sz w:val="24"/>
          <w:szCs w:val="24"/>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560"/>
      </w:tblGrid>
      <w:tr>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April 12, 2026</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Engineering Team</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Initial requirements draft</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color w:val="1A1A1A"/>
          <w:sz w:val="22"/>
          <w:szCs w:val="22"/>
        </w:rPr>
        <w:t xml:space="preserve">This Software Requirements Specification (SRS) defines the functional and non-functional requirements for building a Multi-Tenant Grocery Management System. The platform enables multiple independent grocery store owners (tenants) to operate their online storefronts through a single, shared infrastructure while maintaining complete data isolation and operational independence.</w:t>
      </w:r>
    </w:p>
    <w:p>
      <w:pPr>
        <w:spacing w:after="120"/>
      </w:pPr>
      <w:r>
        <w:rPr>
          <w:rFonts w:ascii="Arial" w:cs="Arial" w:eastAsia="Arial" w:hAnsi="Arial"/>
          <w:color w:val="1A1A1A"/>
          <w:sz w:val="22"/>
          <w:szCs w:val="22"/>
        </w:rPr>
        <w:t xml:space="preserve">This document is intended for developers, QA engineers, system architects, project managers, and business stakeholders involved in the design, development, and deployment of the system.</w:t>
      </w:r>
    </w:p>
    <w:p>
      <w:pPr>
        <w:pStyle w:val="Heading2"/>
      </w:pPr>
      <w:r>
        <w:t xml:space="preserve">1.2 Scope</w:t>
      </w:r>
    </w:p>
    <w:p>
      <w:pPr>
        <w:spacing w:after="120"/>
      </w:pPr>
      <w:r>
        <w:rPr>
          <w:rFonts w:ascii="Arial" w:cs="Arial" w:eastAsia="Arial" w:hAnsi="Arial"/>
          <w:color w:val="1A1A1A"/>
          <w:sz w:val="22"/>
          <w:szCs w:val="22"/>
        </w:rPr>
        <w:t xml:space="preserve">The system is a SaaS-based platform that provides the following capabilities:</w:t>
      </w:r>
    </w:p>
    <w:p>
      <w:pPr>
        <w:pStyle w:val="ListParagraph"/>
        <w:numPr>
          <w:ilvl w:val="0"/>
          <w:numId w:val="2"/>
        </w:numPr>
        <w:spacing w:after="60"/>
      </w:pPr>
      <w:r>
        <w:rPr>
          <w:rFonts w:ascii="Arial" w:cs="Arial" w:eastAsia="Arial" w:hAnsi="Arial"/>
          <w:color w:val="1A1A1A"/>
          <w:sz w:val="22"/>
          <w:szCs w:val="22"/>
        </w:rPr>
        <w:t xml:space="preserve">Multi-tenant onboarding with self-service store registration</w:t>
      </w:r>
    </w:p>
    <w:p>
      <w:pPr>
        <w:pStyle w:val="ListParagraph"/>
        <w:numPr>
          <w:ilvl w:val="0"/>
          <w:numId w:val="2"/>
        </w:numPr>
        <w:spacing w:after="60"/>
      </w:pPr>
      <w:r>
        <w:rPr>
          <w:rFonts w:ascii="Arial" w:cs="Arial" w:eastAsia="Arial" w:hAnsi="Arial"/>
          <w:color w:val="1A1A1A"/>
          <w:sz w:val="22"/>
          <w:szCs w:val="22"/>
        </w:rPr>
        <w:t xml:space="preserve">Per-tenant product catalog management with image uploads</w:t>
      </w:r>
    </w:p>
    <w:p>
      <w:pPr>
        <w:pStyle w:val="ListParagraph"/>
        <w:numPr>
          <w:ilvl w:val="0"/>
          <w:numId w:val="2"/>
        </w:numPr>
        <w:spacing w:after="60"/>
      </w:pPr>
      <w:r>
        <w:rPr>
          <w:rFonts w:ascii="Arial" w:cs="Arial" w:eastAsia="Arial" w:hAnsi="Arial"/>
          <w:color w:val="1A1A1A"/>
          <w:sz w:val="22"/>
          <w:szCs w:val="22"/>
        </w:rPr>
        <w:t xml:space="preserve">Cart system supporting both guest and authenticated users with cart merging on login</w:t>
      </w:r>
    </w:p>
    <w:p>
      <w:pPr>
        <w:pStyle w:val="ListParagraph"/>
        <w:numPr>
          <w:ilvl w:val="0"/>
          <w:numId w:val="2"/>
        </w:numPr>
        <w:spacing w:after="60"/>
      </w:pPr>
      <w:r>
        <w:rPr>
          <w:rFonts w:ascii="Arial" w:cs="Arial" w:eastAsia="Arial" w:hAnsi="Arial"/>
          <w:color w:val="1A1A1A"/>
          <w:sz w:val="22"/>
          <w:szCs w:val="22"/>
        </w:rPr>
        <w:t xml:space="preserve">Order lifecycle management from placement through delivery</w:t>
      </w:r>
    </w:p>
    <w:p>
      <w:pPr>
        <w:pStyle w:val="ListParagraph"/>
        <w:numPr>
          <w:ilvl w:val="0"/>
          <w:numId w:val="2"/>
        </w:numPr>
        <w:spacing w:after="60"/>
      </w:pPr>
      <w:r>
        <w:rPr>
          <w:rFonts w:ascii="Arial" w:cs="Arial" w:eastAsia="Arial" w:hAnsi="Arial"/>
          <w:color w:val="1A1A1A"/>
          <w:sz w:val="22"/>
          <w:szCs w:val="22"/>
        </w:rPr>
        <w:t xml:space="preserve">Role-based access control with Super Admin, Store Admin, and Customer roles</w:t>
      </w:r>
    </w:p>
    <w:p>
      <w:pPr>
        <w:pStyle w:val="ListParagraph"/>
        <w:numPr>
          <w:ilvl w:val="0"/>
          <w:numId w:val="2"/>
        </w:numPr>
        <w:spacing w:after="60"/>
      </w:pPr>
      <w:r>
        <w:rPr>
          <w:rFonts w:ascii="Arial" w:cs="Arial" w:eastAsia="Arial" w:hAnsi="Arial"/>
          <w:color w:val="1A1A1A"/>
          <w:sz w:val="22"/>
          <w:szCs w:val="22"/>
        </w:rPr>
        <w:t xml:space="preserve">Tenant-level data isolation enforced at the database query layer</w:t>
      </w:r>
    </w:p>
    <w:p>
      <w:pPr>
        <w:pStyle w:val="ListParagraph"/>
        <w:numPr>
          <w:ilvl w:val="0"/>
          <w:numId w:val="2"/>
        </w:numPr>
        <w:spacing w:after="60"/>
      </w:pPr>
      <w:r>
        <w:rPr>
          <w:rFonts w:ascii="Arial" w:cs="Arial" w:eastAsia="Arial" w:hAnsi="Arial"/>
          <w:color w:val="1A1A1A"/>
          <w:sz w:val="22"/>
          <w:szCs w:val="22"/>
        </w:rPr>
        <w:t xml:space="preserve">RESTful API architecture built on Node.js, Express.js, and MongoDB</w:t>
      </w:r>
    </w:p>
    <w:p>
      <w:pPr>
        <w:spacing w:after="120"/>
      </w:pPr>
      <w:r>
        <w:rPr>
          <w:rFonts w:ascii="Arial" w:cs="Arial" w:eastAsia="Arial" w:hAnsi="Arial"/>
          <w:color w:val="1A1A1A"/>
          <w:sz w:val="22"/>
          <w:szCs w:val="22"/>
        </w:rPr>
        <w:t xml:space="preserve">The following capabilities are explicitly out of scope for v1.0 and are documented as future enhancements: payment gateway integration, subdomain-based tenancy routing, native mobile applications, advanced analytics dashboards, and subscription/billing management.</w:t>
      </w:r>
    </w:p>
    <w:p>
      <w:pPr>
        <w:pStyle w:val="Heading2"/>
      </w:pPr>
      <w: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Tenant</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An independent grocery store registered on the platform; each tenant operates in a logically isolated data partition</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tenantId</w:t>
            </w:r>
          </w:p>
        </w:tc>
        <w:tc>
          <w:tcPr>
            <w:tcW w:type="dxa" w:w="7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 globally unique identifier (UUID or ObjectId) assigned to each tenant at registration time; used as the partition key across all data collections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Super Admin</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Platform-level administrator with cross-tenant visibility for system management, monitoring, and tenant lifecycle operations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Admin</w:t>
            </w:r>
          </w:p>
        </w:tc>
        <w:tc>
          <w:tcPr>
            <w:tcW w:type="dxa" w:w="7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Owner or manager of a single tenant store; has full CRUD authority over products, orders, and staff within their tenant boundary</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End user who browses products, manages a cart, and places orders within a specific tenant store</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SaaS</w:t>
            </w:r>
          </w:p>
        </w:tc>
        <w:tc>
          <w:tcPr>
            <w:tcW w:type="dxa" w:w="7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Software as a Service – a delivery model where a single codebase and infrastructure serves multiple independent tenants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JWT</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JSON Web Token – a compact, URL-safe token format used for stateless authentication and authorization</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RBAC</w:t>
            </w:r>
          </w:p>
        </w:tc>
        <w:tc>
          <w:tcPr>
            <w:tcW w:type="dxa" w:w="7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Role-Based Access Control – an authorization model where permissions are assigned to roles rather than individual users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DI</w:t>
            </w:r>
          </w:p>
        </w:tc>
        <w:tc>
          <w:tcPr>
            <w:tcW w:type="dxa" w:w="7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Data Isolation – the architectural guarantee that one tenant cannot read, write, or infer the existence of another tenant’s data</w:t>
            </w:r>
          </w:p>
        </w:tc>
      </w:tr>
    </w:tbl>
    <w:p>
      <w:pPr>
        <w:pStyle w:val="Heading2"/>
      </w:pPr>
      <w:r>
        <w:t xml:space="preserve">1.4 References</w:t>
      </w:r>
    </w:p>
    <w:p>
      <w:pPr>
        <w:pStyle w:val="ListParagraph"/>
        <w:numPr>
          <w:ilvl w:val="0"/>
          <w:numId w:val="2"/>
        </w:numPr>
        <w:spacing w:after="60"/>
      </w:pPr>
      <w:r>
        <w:rPr>
          <w:rFonts w:ascii="Arial" w:cs="Arial" w:eastAsia="Arial" w:hAnsi="Arial"/>
          <w:color w:val="1A1A1A"/>
          <w:sz w:val="22"/>
          <w:szCs w:val="22"/>
        </w:rPr>
        <w:t xml:space="preserve">IEEE 830-1998 – Recommended Practice for Software Requirements Specifications</w:t>
      </w:r>
    </w:p>
    <w:p>
      <w:pPr>
        <w:pStyle w:val="ListParagraph"/>
        <w:numPr>
          <w:ilvl w:val="0"/>
          <w:numId w:val="2"/>
        </w:numPr>
        <w:spacing w:after="60"/>
      </w:pPr>
      <w:r>
        <w:rPr>
          <w:rFonts w:ascii="Arial" w:cs="Arial" w:eastAsia="Arial" w:hAnsi="Arial"/>
          <w:color w:val="1A1A1A"/>
          <w:sz w:val="22"/>
          <w:szCs w:val="22"/>
        </w:rPr>
        <w:t xml:space="preserve">OWASP Top 10 (2021) – Web Application Security Risks</w:t>
      </w:r>
    </w:p>
    <w:p>
      <w:pPr>
        <w:pStyle w:val="ListParagraph"/>
        <w:numPr>
          <w:ilvl w:val="0"/>
          <w:numId w:val="2"/>
        </w:numPr>
        <w:spacing w:after="60"/>
      </w:pPr>
      <w:r>
        <w:rPr>
          <w:rFonts w:ascii="Arial" w:cs="Arial" w:eastAsia="Arial" w:hAnsi="Arial"/>
          <w:color w:val="1A1A1A"/>
          <w:sz w:val="22"/>
          <w:szCs w:val="22"/>
        </w:rPr>
        <w:t xml:space="preserve">MongoDB Multi-Tenancy Patterns – Official MongoDB Documentation</w:t>
      </w:r>
    </w:p>
    <w:p>
      <w:pPr>
        <w:pStyle w:val="ListParagraph"/>
        <w:numPr>
          <w:ilvl w:val="0"/>
          <w:numId w:val="2"/>
        </w:numPr>
        <w:spacing w:after="60"/>
      </w:pPr>
      <w:r>
        <w:rPr>
          <w:rFonts w:ascii="Arial" w:cs="Arial" w:eastAsia="Arial" w:hAnsi="Arial"/>
          <w:color w:val="1A1A1A"/>
          <w:sz w:val="22"/>
          <w:szCs w:val="22"/>
        </w:rPr>
        <w:t xml:space="preserve">Express.js Security Best Practices – expressjs.com</w:t>
      </w:r>
    </w:p>
    <w:p>
      <w:r>
        <w:br w:type="page"/>
      </w:r>
    </w:p>
    <w:p>
      <w:pPr>
        <w:pStyle w:val="Heading1"/>
      </w:pPr>
      <w:r>
        <w:t xml:space="preserve">2. System Overview</w:t>
      </w:r>
    </w:p>
    <w:p>
      <w:pPr>
        <w:pStyle w:val="Heading2"/>
      </w:pPr>
      <w:r>
        <w:t xml:space="preserve">2.1 Architecture Summary</w:t>
      </w:r>
    </w:p>
    <w:p>
      <w:pPr>
        <w:spacing w:after="120"/>
      </w:pPr>
      <w:r>
        <w:rPr>
          <w:rFonts w:ascii="Arial" w:cs="Arial" w:eastAsia="Arial" w:hAnsi="Arial"/>
          <w:color w:val="1A1A1A"/>
          <w:sz w:val="22"/>
          <w:szCs w:val="22"/>
        </w:rPr>
        <w:t xml:space="preserve">The system follows a shared-database, shared-schema multi-tenancy model. A single MongoDB instance hosts all tenant data, with every document containing a tenantId field that acts as the logical partition key. This approach minimizes infrastructure costs while enabling horizontal scaling as the tenant base grows.</w:t>
      </w:r>
    </w:p>
    <w:p>
      <w:pPr>
        <w:pStyle w:val="Heading3"/>
      </w:pPr>
      <w:r>
        <w:t xml:space="preserve">2.1.1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Runtime</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Node.js (LTS)</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Non-blocking I/O, large ecosystem, JavaScript full-stack alignment</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Express.js</w:t>
            </w:r>
          </w:p>
        </w:tc>
        <w:tc>
          <w:tcPr>
            <w:tcW w:type="dxa" w:w="4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Minimal, flexible, widely adopted HTTP framework with mature middleware ecosystem</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MongoDB</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Schema-flexible document store; native support for embedded documents and indexing on tenantId</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JWT (jsonwebtoken)</w:t>
            </w:r>
          </w:p>
        </w:tc>
        <w:tc>
          <w:tcPr>
            <w:tcW w:type="dxa" w:w="4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Stateless token-based auth; tokens carry tenantId and role claims for middleware enforcement</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Joi / express-validator</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Schema-based input validation at the API boundary to prevent injection and malformed data</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Image Storage</w:t>
            </w:r>
          </w:p>
        </w:tc>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Cloudinary (or S3-compatible)</w:t>
            </w:r>
          </w:p>
        </w:tc>
        <w:tc>
          <w:tcPr>
            <w:tcW w:type="dxa" w:w="4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CDN-backed media storage; images stored with tenant-prefixed keys for isolation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Caching (v2)</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Session caching, rate-limit counters, and cart persistence for guest users</w:t>
            </w:r>
          </w:p>
        </w:tc>
      </w:tr>
    </w:tbl>
    <w:p>
      <w:pPr>
        <w:pStyle w:val="Heading3"/>
      </w:pPr>
      <w:r>
        <w:t xml:space="preserve">2.1.2 Deployment Topology</w:t>
      </w:r>
    </w:p>
    <w:p>
      <w:pPr>
        <w:spacing w:after="120"/>
      </w:pPr>
      <w:r>
        <w:rPr>
          <w:rFonts w:ascii="Arial" w:cs="Arial" w:eastAsia="Arial" w:hAnsi="Arial"/>
          <w:color w:val="1A1A1A"/>
          <w:sz w:val="22"/>
          <w:szCs w:val="22"/>
        </w:rPr>
        <w:t xml:space="preserve">The application is containerized using Docker and deployed behind an Nginx reverse proxy. In production, the Node.js process runs in cluster mode (one worker per CPU core) behind a load balancer. MongoDB runs as a replica set for high availability and read scaling.</w:t>
      </w:r>
    </w:p>
    <w:p>
      <w:pPr>
        <w:pStyle w:val="Heading2"/>
      </w:pPr>
      <w:r>
        <w:t xml:space="preserve">2.2 Tenancy Model</w:t>
      </w:r>
    </w:p>
    <w:p>
      <w:pPr>
        <w:spacing w:after="120"/>
      </w:pPr>
      <w:r>
        <w:rPr>
          <w:rFonts w:ascii="Arial" w:cs="Arial" w:eastAsia="Arial" w:hAnsi="Arial"/>
          <w:color w:val="1A1A1A"/>
          <w:sz w:val="22"/>
          <w:szCs w:val="22"/>
        </w:rPr>
        <w:t xml:space="preserve">The platform uses a discriminator-column tenancy strategy where the tenantId field is present on every document in every collection. All application-layer queries are automatically scoped to the requesting tenant via Express middleware that injects the tenantId from the authenticated JWT into every database operation. Direct database access without tenant scoping is prohibited and enforced through code review policies and automated linting rules.</w:t>
      </w:r>
    </w:p>
    <w:p>
      <w:pPr>
        <w:pStyle w:val="Heading2"/>
      </w:pPr>
      <w:r>
        <w:t xml:space="preserve">2.3 High-Level Data Flow</w:t>
      </w:r>
    </w:p>
    <w:p>
      <w:pPr>
        <w:spacing w:after="120"/>
      </w:pPr>
      <w:r>
        <w:rPr>
          <w:rFonts w:ascii="Arial" w:cs="Arial" w:eastAsia="Arial" w:hAnsi="Arial"/>
          <w:color w:val="1A1A1A"/>
          <w:sz w:val="22"/>
          <w:szCs w:val="22"/>
        </w:rPr>
        <w:t xml:space="preserve">The request lifecycle follows this path: the client sends an HTTP request to the API gateway (Nginx). Nginx forwards the request to the Express.js application. The auth middleware extracts and verifies the JWT, injects tenantId into the request context, and passes control to the route handler. The route handler calls the service layer, which constructs database queries always scoped by tenantId. The response flows back through the middleware chain with appropriate HTTP status codes and JSON payloads.</w:t>
      </w:r>
    </w:p>
    <w:p>
      <w:r>
        <w:br w:type="page"/>
      </w:r>
    </w:p>
    <w:p>
      <w:pPr>
        <w:pStyle w:val="Heading1"/>
      </w:pPr>
      <w:r>
        <w:t xml:space="preserve">3. User Roles &amp; Permissions</w:t>
      </w:r>
    </w:p>
    <w:p>
      <w:pPr>
        <w:spacing w:after="120"/>
      </w:pPr>
      <w:r>
        <w:rPr>
          <w:rFonts w:ascii="Arial" w:cs="Arial" w:eastAsia="Arial" w:hAnsi="Arial"/>
          <w:color w:val="1A1A1A"/>
          <w:sz w:val="22"/>
          <w:szCs w:val="22"/>
        </w:rPr>
        <w:t xml:space="preserve">The system implements a three-tier Role-Based Access Control (RBAC) model. Each role has a clearly defined permission boundary, and all authorization checks are enforced at the middleware layer before reaching business logic.</w:t>
      </w:r>
    </w:p>
    <w:p>
      <w:pPr>
        <w:pStyle w:val="Heading2"/>
      </w:pPr>
      <w:r>
        <w:t xml:space="preserve">3.1 Role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36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 Admin</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 Admin</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Create / Suspend / Delete tenants</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View cross-tenant analytics</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Manage subscription plans</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View system health &amp; logs</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 store profile &amp; branding</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Yes (own tenant)</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CRUD products</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Yes (own tenant)</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View &amp; manage orders</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Yes (own tenant)</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Manage staff accounts</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Yes (own tenant)</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Browse product catalog</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Manage cart (add / update / remove)</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Yes (+ guest)</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Place &amp; track orders</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View order history</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Yes (own orders)</w:t>
            </w:r>
          </w:p>
        </w:tc>
      </w:tr>
    </w:tbl>
    <w:p>
      <w:pPr>
        <w:pStyle w:val="Heading2"/>
      </w:pPr>
      <w:r>
        <w:t xml:space="preserve">3.2 Super Admin</w:t>
      </w:r>
    </w:p>
    <w:p>
      <w:pPr>
        <w:spacing w:after="120"/>
      </w:pPr>
      <w:r>
        <w:rPr>
          <w:rFonts w:ascii="Arial" w:cs="Arial" w:eastAsia="Arial" w:hAnsi="Arial"/>
          <w:color w:val="1A1A1A"/>
          <w:sz w:val="22"/>
          <w:szCs w:val="22"/>
        </w:rPr>
        <w:t xml:space="preserve">The Super Admin is the platform operator with cross-tenant visibility. This role exists outside the tenant boundary and has the ability to create, suspend, and deactivate tenant accounts, view platform-wide analytics (total tenants, total orders, revenue summaries), manage subscription tiers and feature flags, and access system health dashboards and audit logs. Super Admin accounts are created through a secure seeding process during deployment and cannot be self-registered.</w:t>
      </w:r>
    </w:p>
    <w:p>
      <w:pPr>
        <w:pStyle w:val="Heading2"/>
      </w:pPr>
      <w:r>
        <w:t xml:space="preserve">3.3 Store Admin</w:t>
      </w:r>
    </w:p>
    <w:p>
      <w:pPr>
        <w:spacing w:after="120"/>
      </w:pPr>
      <w:r>
        <w:rPr>
          <w:rFonts w:ascii="Arial" w:cs="Arial" w:eastAsia="Arial" w:hAnsi="Arial"/>
          <w:color w:val="1A1A1A"/>
          <w:sz w:val="22"/>
          <w:szCs w:val="22"/>
        </w:rPr>
        <w:t xml:space="preserve">The Store Admin is the tenant owner or a delegated manager. All operations performed by a Store Admin are scoped exclusively to their own tenantId. Capabilities include managing the store profile (name, logo, contact information, operating hours), full CRUD operations on the product catalog, viewing and updating order statuses through the defined lifecycle, and optionally managing staff accounts with limited permissions within the tenant.</w:t>
      </w:r>
    </w:p>
    <w:p>
      <w:pPr>
        <w:pStyle w:val="Heading2"/>
      </w:pPr>
      <w:r>
        <w:t xml:space="preserve">3.4 Customer</w:t>
      </w:r>
    </w:p>
    <w:p>
      <w:pPr>
        <w:spacing w:after="120"/>
      </w:pPr>
      <w:r>
        <w:rPr>
          <w:rFonts w:ascii="Arial" w:cs="Arial" w:eastAsia="Arial" w:hAnsi="Arial"/>
          <w:color w:val="1A1A1A"/>
          <w:sz w:val="22"/>
          <w:szCs w:val="22"/>
        </w:rPr>
        <w:t xml:space="preserve">Customers interact with a single tenant store at a time. They can browse the product catalog and use search/filter functionality, manage a shopping cart (supported for both authenticated and guest sessions), place orders and receive order confirmations, and view their personal order history and track active orders.</w:t>
      </w:r>
    </w:p>
    <w:p>
      <w:r>
        <w:br w:type="page"/>
      </w:r>
    </w:p>
    <w:p>
      <w:pPr>
        <w:pStyle w:val="Heading1"/>
      </w:pPr>
      <w:r>
        <w:t xml:space="preserve">4. Functional Requirements</w:t>
      </w:r>
    </w:p>
    <w:p>
      <w:pPr>
        <w:pStyle w:val="Heading2"/>
      </w:pPr>
      <w:r>
        <w:t xml:space="preserve">4.1 Authentication &amp; Authorization</w:t>
      </w:r>
    </w:p>
    <w:p>
      <w:pPr>
        <w:pStyle w:val="Heading3"/>
      </w:pPr>
      <w:r>
        <w:t xml:space="preserve">4.1.1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2–100 characters, trimmed</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7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Required, valid email format, unique per tenant</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password</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minimum 8 characters, must contain uppercase, lowercase, digit, and special character</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7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Default: customer; store_admin assignable only by super_admin or during tenant creation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tenantId</w:t>
            </w:r>
          </w:p>
        </w:tc>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5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Auto-assigned from store context on registration</w:t>
            </w:r>
          </w:p>
        </w:tc>
      </w:tr>
    </w:tbl>
    <w:p>
      <w:pPr>
        <w:spacing w:after="60"/>
      </w:pPr>
    </w:p>
    <w:p>
      <w:pPr>
        <w:spacing w:after="120"/>
      </w:pPr>
      <w:r>
        <w:rPr>
          <w:rFonts w:ascii="Arial" w:cs="Arial" w:eastAsia="Arial" w:hAnsi="Arial"/>
          <w:color w:val="1A1A1A"/>
          <w:sz w:val="22"/>
          <w:szCs w:val="22"/>
        </w:rPr>
        <w:t xml:space="preserve">On successful registration, the system hashes the password using bcrypt with a cost factor of 12, generates a JWT containing userId, tenantId, and role claims, and returns the token along with a sanitized user profile (no password field).</w:t>
      </w:r>
    </w:p>
    <w:p>
      <w:pPr>
        <w:pStyle w:val="Heading3"/>
      </w:pPr>
      <w:r>
        <w:t xml:space="preserve">4.1.2 User Login</w:t>
      </w:r>
    </w:p>
    <w:p>
      <w:pPr>
        <w:spacing w:after="120"/>
      </w:pPr>
      <w:r>
        <w:rPr>
          <w:rFonts w:ascii="Arial" w:cs="Arial" w:eastAsia="Arial" w:hAnsi="Arial"/>
          <w:color w:val="1A1A1A"/>
          <w:sz w:val="22"/>
          <w:szCs w:val="22"/>
        </w:rPr>
        <w:t xml:space="preserve">The login endpoint accepts email and password, validates credentials against bcrypt-hashed stored values, and returns a fresh JWT on success. Failed attempts are rate-limited to 5 per 15 minutes per IP to mitigate brute-force attacks. The JWT has a configurable expiry (default: 24 hours) and includes the tenantId claim to scope all subsequent requests.</w:t>
      </w:r>
    </w:p>
    <w:p>
      <w:pPr>
        <w:pStyle w:val="Heading3"/>
      </w:pPr>
      <w:r>
        <w:t xml:space="preserve">4.1.3 Authorization Middleware</w:t>
      </w:r>
    </w:p>
    <w:p>
      <w:pPr>
        <w:spacing w:after="120"/>
      </w:pPr>
      <w:r>
        <w:rPr>
          <w:rFonts w:ascii="Arial" w:cs="Arial" w:eastAsia="Arial" w:hAnsi="Arial"/>
          <w:color w:val="1A1A1A"/>
          <w:sz w:val="22"/>
          <w:szCs w:val="22"/>
        </w:rPr>
        <w:t xml:space="preserve">Every protected route passes through an authorization middleware that performs the following checks in order: token presence and format validation, signature verification using the server-side secret, token expiry check, role-based permission check against the route’s required role, and tenantId injection into the request context for downstream query scoping.</w:t>
      </w:r>
    </w:p>
    <w:p>
      <w:pPr>
        <w:pStyle w:val="Heading3"/>
      </w:pPr>
      <w:r>
        <w:t xml:space="preserve">4.1.4 Token Refresh (v1.1)</w:t>
      </w:r>
    </w:p>
    <w:p>
      <w:pPr>
        <w:spacing w:after="120"/>
      </w:pPr>
      <w:r>
        <w:rPr>
          <w:rFonts w:ascii="Arial" w:cs="Arial" w:eastAsia="Arial" w:hAnsi="Arial"/>
          <w:color w:val="1A1A1A"/>
          <w:sz w:val="22"/>
          <w:szCs w:val="22"/>
        </w:rPr>
        <w:t xml:space="preserve">A refresh token mechanism will be introduced in v1.1 to support long-lived sessions without compromising security. Refresh tokens will be stored server-side (Redis or MongoDB) and rotated on each use.</w:t>
      </w:r>
    </w:p>
    <w:p>
      <w:pPr>
        <w:pStyle w:val="Heading2"/>
      </w:pPr>
      <w:r>
        <w:t xml:space="preserve">4.2 Tenant Management</w:t>
      </w:r>
    </w:p>
    <w:p>
      <w:pPr>
        <w:pStyle w:val="Heading3"/>
      </w:pPr>
      <w:r>
        <w:t xml:space="preserve">4.2.1 Tenant Registration</w:t>
      </w:r>
    </w:p>
    <w:p>
      <w:pPr>
        <w:spacing w:after="120"/>
      </w:pPr>
      <w:r>
        <w:rPr>
          <w:rFonts w:ascii="Arial" w:cs="Arial" w:eastAsia="Arial" w:hAnsi="Arial"/>
          <w:color w:val="1A1A1A"/>
          <w:sz w:val="22"/>
          <w:szCs w:val="22"/>
        </w:rPr>
        <w:t xml:space="preserve">When a new store owner registers, the system creates a Tenant document with a unique tenantId, creates a User document for the owner with role store_admin and linked tenantId, initializes default store settings (currency, timezone, order prefix), and returns the JWT so the admin can immediately begin configuring their store.</w:t>
      </w:r>
    </w:p>
    <w:p>
      <w:pPr>
        <w:pStyle w:val="Heading3"/>
      </w:pPr>
      <w:r>
        <w:t xml:space="preserve">4.2.2 Tenant Profile Management</w:t>
      </w:r>
    </w:p>
    <w:p>
      <w:pPr>
        <w:spacing w:after="120"/>
      </w:pPr>
      <w:r>
        <w:rPr>
          <w:rFonts w:ascii="Arial" w:cs="Arial" w:eastAsia="Arial" w:hAnsi="Arial"/>
          <w:color w:val="1A1A1A"/>
          <w:sz w:val="22"/>
          <w:szCs w:val="22"/>
        </w:rPr>
        <w:t xml:space="preserve">Store admins can update their store’s public profile including store name, description, logo URL, contact email, phone number, address, and operating hours. All profile fields are validated and sanitized before persistence.</w:t>
      </w:r>
    </w:p>
    <w:p>
      <w:pPr>
        <w:pStyle w:val="Heading3"/>
      </w:pPr>
      <w:r>
        <w:t xml:space="preserve">4.2.3 Tenant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active</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Fully operational; all APIs functional</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Default on creation</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suspended</w:t>
            </w:r>
          </w:p>
        </w:tc>
        <w:tc>
          <w:tcPr>
            <w:tcW w:type="dxa" w:w="4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Read-only mode; customers can view but not order</w:t>
            </w:r>
          </w:p>
        </w:tc>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Super Admin (e.g., payment lapse)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deactivated</w:t>
            </w:r>
          </w:p>
        </w:tc>
        <w:tc>
          <w:tcPr>
            <w:tcW w:type="dxa" w:w="4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All APIs return 403; data retained for 90 days</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Super Admin or Store Admin request</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deleted</w:t>
            </w:r>
          </w:p>
        </w:tc>
        <w:tc>
          <w:tcPr>
            <w:tcW w:type="dxa" w:w="4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Data permanently purged after retention period</w:t>
            </w:r>
          </w:p>
        </w:tc>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Automated after 90-day deactivation</w:t>
            </w:r>
          </w:p>
        </w:tc>
      </w:tr>
    </w:tbl>
    <w:p>
      <w:pPr>
        <w:pStyle w:val="Heading2"/>
      </w:pPr>
      <w:r>
        <w:t xml:space="preserve">4.3 Product Management</w:t>
      </w:r>
    </w:p>
    <w:p>
      <w:pPr>
        <w:pStyle w:val="Heading3"/>
      </w:pPr>
      <w:r>
        <w:t xml:space="preserve">4.3.1 Product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2–200 characters</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Optional, max 2000 characters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price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&gt; 0, stored as integer cents to avoid floating-point issues</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currency</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Inherited from tenant settings (e.g., USD, PKR, EUR)</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from tenant-defined category list</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images</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Array[String]</w:t>
            </w:r>
          </w:p>
        </w:tc>
        <w:tc>
          <w:tcPr>
            <w:tcW w:type="dxa" w:w="5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1–5 Cloudinary URLs; first image is the primary display image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stock</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&gt;= 0; orders decrement stock atomically</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isActive</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5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Default: true; inactive products are hidden from customer views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tenantId</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auto-injected from auth context; indexed</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createdAt</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Auto-generated, immutable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updatedAt</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Auto-updated on every modification</w:t>
            </w:r>
          </w:p>
        </w:tc>
      </w:tr>
    </w:tbl>
    <w:p>
      <w:pPr>
        <w:pStyle w:val="Heading3"/>
      </w:pPr>
      <w:r>
        <w:t xml:space="preserve">4.3.2 Product Operations</w:t>
      </w:r>
    </w:p>
    <w:p>
      <w:pPr>
        <w:spacing w:after="120"/>
      </w:pPr>
      <w:r>
        <w:rPr>
          <w:rFonts w:ascii="Arial" w:cs="Arial" w:eastAsia="Arial" w:hAnsi="Arial"/>
          <w:color w:val="1A1A1A"/>
          <w:sz w:val="22"/>
          <w:szCs w:val="22"/>
        </w:rPr>
        <w:t xml:space="preserve">Store admins can create products (POST), update any mutable field (PUT/PATCH), soft-delete products by setting isActive to false (DELETE), and list all products with pagination, sorting, and filtering. All operations are automatically scoped to the admin’s tenantId. Bulk import via CSV is planned for v1.1.</w:t>
      </w:r>
    </w:p>
    <w:p>
      <w:pPr>
        <w:pStyle w:val="Heading3"/>
      </w:pPr>
      <w:r>
        <w:t xml:space="preserve">4.3.3 Image Upload</w:t>
      </w:r>
    </w:p>
    <w:p>
      <w:pPr>
        <w:spacing w:after="120"/>
      </w:pPr>
      <w:r>
        <w:rPr>
          <w:rFonts w:ascii="Arial" w:cs="Arial" w:eastAsia="Arial" w:hAnsi="Arial"/>
          <w:color w:val="1A1A1A"/>
          <w:sz w:val="22"/>
          <w:szCs w:val="22"/>
        </w:rPr>
        <w:t xml:space="preserve">Product images are uploaded to Cloudinary (or an S3-compatible service) using a tenant-prefixed key structure: /{tenantId}/products/{productId}/{filename}. The API accepts multipart/form-data with a maximum file size of 5 MB per image. Supported formats are JPEG, PNG, and WebP. Uploaded images are automatically resized to standard dimensions (800x800 for display, 200x200 for thumbnails).</w:t>
      </w:r>
    </w:p>
    <w:p>
      <w:pPr>
        <w:pStyle w:val="Heading2"/>
      </w:pPr>
      <w:r>
        <w:t xml:space="preserve">4.4 Cart System</w:t>
      </w:r>
    </w:p>
    <w:p>
      <w:pPr>
        <w:pStyle w:val="Heading3"/>
      </w:pPr>
      <w:r>
        <w:t xml:space="preserve">4.4.1 Cart Behavior</w:t>
      </w:r>
    </w:p>
    <w:p>
      <w:pPr>
        <w:spacing w:after="120"/>
      </w:pPr>
      <w:r>
        <w:rPr>
          <w:rFonts w:ascii="Arial" w:cs="Arial" w:eastAsia="Arial" w:hAnsi="Arial"/>
          <w:color w:val="1A1A1A"/>
          <w:sz w:val="22"/>
          <w:szCs w:val="22"/>
        </w:rPr>
        <w:t xml:space="preserve">The cart system supports two modes of operation:</w:t>
      </w:r>
    </w:p>
    <w:p>
      <w:pPr>
        <w:pStyle w:val="ListParagraph"/>
        <w:numPr>
          <w:ilvl w:val="0"/>
          <w:numId w:val="2"/>
        </w:numPr>
        <w:spacing w:after="60"/>
      </w:pPr>
      <w:r>
        <w:rPr>
          <w:rFonts w:ascii="Arial" w:cs="Arial" w:eastAsia="Arial" w:hAnsi="Arial"/>
          <w:color w:val="1A1A1A"/>
          <w:sz w:val="22"/>
          <w:szCs w:val="22"/>
        </w:rPr>
        <w:t xml:space="preserve">Guest cart: stored client-side (localStorage) with a generated sessionId; no server-side persistence required in v1.0</w:t>
      </w:r>
    </w:p>
    <w:p>
      <w:pPr>
        <w:pStyle w:val="ListParagraph"/>
        <w:numPr>
          <w:ilvl w:val="0"/>
          <w:numId w:val="2"/>
        </w:numPr>
        <w:spacing w:after="60"/>
      </w:pPr>
      <w:r>
        <w:rPr>
          <w:rFonts w:ascii="Arial" w:cs="Arial" w:eastAsia="Arial" w:hAnsi="Arial"/>
          <w:color w:val="1A1A1A"/>
          <w:sz w:val="22"/>
          <w:szCs w:val="22"/>
        </w:rPr>
        <w:t xml:space="preserve">Authenticated cart: stored server-side in MongoDB, linked to the userId and tenantId</w:t>
      </w:r>
    </w:p>
    <w:p>
      <w:pPr>
        <w:pStyle w:val="Heading3"/>
      </w:pPr>
      <w:r>
        <w:t xml:space="preserve">4.4.2 Cart Merging</w:t>
      </w:r>
    </w:p>
    <w:p>
      <w:pPr>
        <w:spacing w:after="120"/>
      </w:pPr>
      <w:r>
        <w:rPr>
          <w:rFonts w:ascii="Arial" w:cs="Arial" w:eastAsia="Arial" w:hAnsi="Arial"/>
          <w:color w:val="1A1A1A"/>
          <w:sz w:val="22"/>
          <w:szCs w:val="22"/>
        </w:rPr>
        <w:t xml:space="preserve">When a guest user logs in, the system merges the client-side cart with any existing server-side cart. The merge strategy is: if a product exists in both carts, the quantities are summed; if a product exists only in one cart, it is added to the merged cart; product prices are re-validated against the current catalog at merge time to prevent stale pricing.</w:t>
      </w:r>
    </w:p>
    <w:p>
      <w:pPr>
        <w:pStyle w:val="Heading3"/>
      </w:pPr>
      <w:r>
        <w:t xml:space="preserve">4.4.3 Cart Item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productId</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Required, must reference a valid active product in the same tenant</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quantity</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Required, &gt;= 1, &lt;= available stock</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priceAtAdd</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Snapshot of product price at time of addition (cents)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addedAt</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Auto-generated</w:t>
            </w:r>
          </w:p>
        </w:tc>
      </w:tr>
    </w:tbl>
    <w:p>
      <w:pPr>
        <w:pStyle w:val="Heading2"/>
      </w:pPr>
      <w:r>
        <w:t xml:space="preserve">4.5 Order Management</w:t>
      </w:r>
    </w:p>
    <w:p>
      <w:pPr>
        <w:pStyle w:val="Heading3"/>
      </w:pPr>
      <w:r>
        <w:t xml:space="preserve">4.5.1 Order Placement</w:t>
      </w:r>
    </w:p>
    <w:p>
      <w:pPr>
        <w:spacing w:after="120"/>
      </w:pPr>
      <w:r>
        <w:rPr>
          <w:rFonts w:ascii="Arial" w:cs="Arial" w:eastAsia="Arial" w:hAnsi="Arial"/>
          <w:color w:val="1A1A1A"/>
          <w:sz w:val="22"/>
          <w:szCs w:val="22"/>
        </w:rPr>
        <w:t xml:space="preserve">When a customer places an order, the system performs the following atomic operations: validates all cart items against current stock levels, decrements stock for each item (using MongoDB’s findOneAndUpdate with optimistic concurrency), calculates the order total from current product prices (not cart snapshots), creates the Order document with status “pending,” clears the customer’s cart, and returns the order confirmation with an order reference number (format: {TENANT_PREFIX}-{YYYYMMDD}-{SEQ}).</w:t>
      </w:r>
    </w:p>
    <w:p>
      <w:pPr>
        <w:pStyle w:val="Heading3"/>
      </w:pPr>
      <w:r>
        <w:t xml:space="preserve">4.5.2 Order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 By</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Transitions To</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pending</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Order created, awaiting store confirmation</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confirmed, cancelled</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confirmed</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Admin</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has accepted the order</w:t>
            </w:r>
          </w:p>
        </w:tc>
        <w:tc>
          <w:tcPr>
            <w:tcW w:type="dxa" w:w="2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processing, cancelled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processing</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Store Admin</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Order is being prepared/packed</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out_for_delivery, cancelled</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out_for_delivery</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Admin</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Order dispatched to customer</w:t>
            </w:r>
          </w:p>
        </w:tc>
        <w:tc>
          <w:tcPr>
            <w:tcW w:type="dxa" w:w="2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delivered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delivered</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Store Admin</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Order successfully delivered</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(terminal)</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cancelled</w:t>
            </w:r>
          </w:p>
        </w:tc>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Admin / Customer</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Order cancelled; stock restored atomically</w:t>
            </w:r>
          </w:p>
        </w:tc>
        <w:tc>
          <w:tcPr>
            <w:tcW w:type="dxa" w:w="2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(terminal)</w:t>
            </w:r>
          </w:p>
        </w:tc>
      </w:tr>
    </w:tbl>
    <w:p>
      <w:pPr>
        <w:pStyle w:val="Heading3"/>
      </w:pPr>
      <w:r>
        <w:t xml:space="preserve">4.5.3 Order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orderRef</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Auto-generated; format: {PREFIX}-{DATE}-{SEQ}</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customerId</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5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Required, references the placing customer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items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Array[OrderItem]</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Snapshot: productId, name, quantity, unitPrice, lineTotal</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subtotal</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Sum of line totals (cents)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tax</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Calculated per tenant tax configuration</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deliveryFee</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Per tenant delivery configuration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totalPrice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subtotal + tax + deliveryFee (cents)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5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Default: pending; valid transitions enforced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shippingAddress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street, city, state, postalCode, country</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tenantId</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5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Required, indexed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createdAt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Auto-generated, immutable</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updatedAt</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5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Auto-updated on status change</w:t>
            </w:r>
          </w:p>
        </w:tc>
      </w:tr>
    </w:tbl>
    <w:p>
      <w:pPr>
        <w:pStyle w:val="Heading2"/>
      </w:pPr>
      <w:r>
        <w:t xml:space="preserve">4.6 Search &amp; Filtering</w:t>
      </w:r>
    </w:p>
    <w:p>
      <w:pPr>
        <w:spacing w:after="120"/>
      </w:pPr>
      <w:r>
        <w:rPr>
          <w:rFonts w:ascii="Arial" w:cs="Arial" w:eastAsia="Arial" w:hAnsi="Arial"/>
          <w:color w:val="1A1A1A"/>
          <w:sz w:val="22"/>
          <w:szCs w:val="22"/>
        </w:rPr>
        <w:t xml:space="preserve">The product search system supports the following capabilities:</w:t>
      </w:r>
    </w:p>
    <w:p>
      <w:pPr>
        <w:pStyle w:val="ListParagraph"/>
        <w:numPr>
          <w:ilvl w:val="0"/>
          <w:numId w:val="2"/>
        </w:numPr>
        <w:spacing w:after="60"/>
      </w:pPr>
      <w:r>
        <w:rPr>
          <w:rFonts w:ascii="Arial" w:cs="Arial" w:eastAsia="Arial" w:hAnsi="Arial"/>
          <w:color w:val="1A1A1A"/>
          <w:sz w:val="22"/>
          <w:szCs w:val="22"/>
        </w:rPr>
        <w:t xml:space="preserve">Full-text search on product name and description using MongoDB text indexes</w:t>
      </w:r>
    </w:p>
    <w:p>
      <w:pPr>
        <w:pStyle w:val="ListParagraph"/>
        <w:numPr>
          <w:ilvl w:val="0"/>
          <w:numId w:val="2"/>
        </w:numPr>
        <w:spacing w:after="60"/>
      </w:pPr>
      <w:r>
        <w:rPr>
          <w:rFonts w:ascii="Arial" w:cs="Arial" w:eastAsia="Arial" w:hAnsi="Arial"/>
          <w:color w:val="1A1A1A"/>
          <w:sz w:val="22"/>
          <w:szCs w:val="22"/>
        </w:rPr>
        <w:t xml:space="preserve">Category filtering with multi-select support</w:t>
      </w:r>
    </w:p>
    <w:p>
      <w:pPr>
        <w:pStyle w:val="ListParagraph"/>
        <w:numPr>
          <w:ilvl w:val="0"/>
          <w:numId w:val="2"/>
        </w:numPr>
        <w:spacing w:after="60"/>
      </w:pPr>
      <w:r>
        <w:rPr>
          <w:rFonts w:ascii="Arial" w:cs="Arial" w:eastAsia="Arial" w:hAnsi="Arial"/>
          <w:color w:val="1A1A1A"/>
          <w:sz w:val="22"/>
          <w:szCs w:val="22"/>
        </w:rPr>
        <w:t xml:space="preserve">Price range filtering (min/max)</w:t>
      </w:r>
    </w:p>
    <w:p>
      <w:pPr>
        <w:pStyle w:val="ListParagraph"/>
        <w:numPr>
          <w:ilvl w:val="0"/>
          <w:numId w:val="2"/>
        </w:numPr>
        <w:spacing w:after="60"/>
      </w:pPr>
      <w:r>
        <w:rPr>
          <w:rFonts w:ascii="Arial" w:cs="Arial" w:eastAsia="Arial" w:hAnsi="Arial"/>
          <w:color w:val="1A1A1A"/>
          <w:sz w:val="22"/>
          <w:szCs w:val="22"/>
        </w:rPr>
        <w:t xml:space="preserve">Sort by price (ascending/descending), name (alphabetical), and date added (newest first)</w:t>
      </w:r>
    </w:p>
    <w:p>
      <w:pPr>
        <w:pStyle w:val="ListParagraph"/>
        <w:numPr>
          <w:ilvl w:val="0"/>
          <w:numId w:val="2"/>
        </w:numPr>
        <w:spacing w:after="60"/>
      </w:pPr>
      <w:r>
        <w:rPr>
          <w:rFonts w:ascii="Arial" w:cs="Arial" w:eastAsia="Arial" w:hAnsi="Arial"/>
          <w:color w:val="1A1A1A"/>
          <w:sz w:val="22"/>
          <w:szCs w:val="22"/>
        </w:rPr>
        <w:t xml:space="preserve">Pagination with configurable page size (default 20, max 100) using cursor-based pagination for performance</w:t>
      </w:r>
    </w:p>
    <w:p>
      <w:pPr>
        <w:spacing w:after="120"/>
      </w:pPr>
      <w:r>
        <w:rPr>
          <w:rFonts w:ascii="Arial" w:cs="Arial" w:eastAsia="Arial" w:hAnsi="Arial"/>
          <w:color w:val="1A1A1A"/>
          <w:sz w:val="22"/>
          <w:szCs w:val="22"/>
        </w:rPr>
        <w:t xml:space="preserve">All search queries are automatically scoped to the requesting tenant’s tenantId. Search results exclude inactive products.</w:t>
      </w:r>
    </w:p>
    <w:p>
      <w:pPr>
        <w:pStyle w:val="Heading2"/>
      </w:pPr>
      <w:r>
        <w:t xml:space="preserve">4.7 Notifications (v1.1)</w:t>
      </w:r>
    </w:p>
    <w:p>
      <w:pPr>
        <w:spacing w:after="120"/>
      </w:pPr>
      <w:r>
        <w:rPr>
          <w:rFonts w:ascii="Arial" w:cs="Arial" w:eastAsia="Arial" w:hAnsi="Arial"/>
          <w:color w:val="1A1A1A"/>
          <w:sz w:val="22"/>
          <w:szCs w:val="22"/>
        </w:rPr>
        <w:t xml:space="preserve">The notification system is planned for v1.1 and will support the following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Order placed</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Customer + Store Admin</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Order status change</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Email + In-app</w:t>
            </w:r>
          </w:p>
        </w:tc>
        <w:tc>
          <w:tcPr>
            <w:tcW w:type="dxa" w:w="3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Low stock alert</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Email + In-app</w:t>
            </w:r>
          </w:p>
        </w:tc>
        <w:tc>
          <w:tcPr>
            <w:tcW w:type="dxa" w:w="3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Store Admin</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Tenant suspension</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35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Admin</w:t>
            </w:r>
          </w:p>
        </w:tc>
      </w:tr>
    </w:tbl>
    <w:p>
      <w:r>
        <w:br w:type="page"/>
      </w:r>
    </w:p>
    <w:p>
      <w:pPr>
        <w:pStyle w:val="Heading1"/>
      </w:pPr>
      <w:r>
        <w:t xml:space="preserve">5. Data Model</w:t>
      </w:r>
    </w:p>
    <w:p>
      <w:pPr>
        <w:pStyle w:val="Heading2"/>
      </w:pPr>
      <w:r>
        <w:t xml:space="preserve">5.1 Entity Relationship Summary</w:t>
      </w:r>
    </w:p>
    <w:p>
      <w:pPr>
        <w:spacing w:after="120"/>
      </w:pPr>
      <w:r>
        <w:rPr>
          <w:rFonts w:ascii="Arial" w:cs="Arial" w:eastAsia="Arial" w:hAnsi="Arial"/>
          <w:color w:val="1A1A1A"/>
          <w:sz w:val="22"/>
          <w:szCs w:val="22"/>
        </w:rPr>
        <w:t xml:space="preserve">The core data model consists of five primary collections. Every collection (except the Tenant collection itself) includes a tenantId field that serves as the foreign key for tenant scoping. The relationships are: a Tenant has many Users, a Tenant has many Products, a User has one Cart, a User has many Orders, and an Order contains embedded OrderItem subdocuments referencing Products.</w:t>
      </w:r>
    </w:p>
    <w:p>
      <w:pPr>
        <w:pStyle w:val="Heading2"/>
      </w:pPr>
      <w:r>
        <w:t xml:space="preserve">5.2 Collection Schemas</w:t>
      </w:r>
    </w:p>
    <w:p>
      <w:pPr>
        <w:pStyle w:val="Heading3"/>
      </w:pPr>
      <w:r>
        <w:t xml:space="preserve">5.2.1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4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Primary</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Also used as tenantId across other collections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Unique</w:t>
            </w:r>
          </w:p>
        </w:tc>
        <w:tc>
          <w:tcPr>
            <w:tcW w:type="dxa" w:w="4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Store display name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slug</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Unique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URL-safe identifier for future subdomain routing</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ownerId</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References the Store Admin user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active | suspended | deactivated</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settings</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currency, timezone, taxRate, deliveryFee, orderPrefix</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subscriptionPlan</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free | basic | premium (for future billing)</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createdAt</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updatedAt</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pStyle w:val="Heading3"/>
      </w:pPr>
      <w:r>
        <w:t xml:space="preserve">5.2.2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2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Primary</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Compound (email + tenantId), Unique</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Email uniqueness is per-tenant</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passwordHash</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bcrypt, cost factor 12</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super_admin | store_admin | customer</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tenantId</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Indexed</w:t>
            </w:r>
          </w:p>
        </w:tc>
        <w:tc>
          <w:tcPr>
            <w:tcW w:type="dxa" w:w="2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null for super_admin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isActive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Soft-delete flag</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lastLoginAt</w:t>
            </w:r>
          </w:p>
        </w:tc>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createdAt</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
            </w:r>
          </w:p>
        </w:tc>
      </w:tr>
    </w:tbl>
    <w:p>
      <w:pPr>
        <w:pStyle w:val="Heading3"/>
      </w:pPr>
      <w:r>
        <w:t xml:space="preserve">5.2.3 products</w:t>
      </w:r>
    </w:p>
    <w:p>
      <w:pPr>
        <w:spacing w:after="120"/>
      </w:pPr>
      <w:r>
        <w:rPr>
          <w:rFonts w:ascii="Arial" w:cs="Arial" w:eastAsia="Arial" w:hAnsi="Arial"/>
          <w:color w:val="1A1A1A"/>
          <w:sz w:val="22"/>
          <w:szCs w:val="22"/>
        </w:rPr>
        <w:t xml:space="preserve">Refer to Section 4.3.1 for the complete product schema. Key indexes: compound index on {tenantId, category, isActive} for filtered queries, and a text index on {name, description} for search.</w:t>
      </w:r>
    </w:p>
    <w:p>
      <w:pPr>
        <w:pStyle w:val="Heading3"/>
      </w:pPr>
      <w:r>
        <w:t xml:space="preserve">5.2.4 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Primary</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userId</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Compound (userId + tenantId), Unique</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items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Array[CartItem]</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Embedded subdocuments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tenantId</w:t>
            </w:r>
          </w:p>
        </w:tc>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ObjectId</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Indexed</w:t>
            </w:r>
          </w:p>
        </w:tc>
        <w:tc>
          <w:tcPr>
            <w:tcW w:type="dxa" w:w="2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updatedAt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TTL index: auto-expire abandoned carts after 30 days</w:t>
            </w:r>
          </w:p>
        </w:tc>
      </w:tr>
    </w:tbl>
    <w:p>
      <w:pPr>
        <w:pStyle w:val="Heading3"/>
      </w:pPr>
      <w:r>
        <w:t xml:space="preserve">5.2.5 orders</w:t>
      </w:r>
    </w:p>
    <w:p>
      <w:pPr>
        <w:spacing w:after="120"/>
      </w:pPr>
      <w:r>
        <w:rPr>
          <w:rFonts w:ascii="Arial" w:cs="Arial" w:eastAsia="Arial" w:hAnsi="Arial"/>
          <w:color w:val="1A1A1A"/>
          <w:sz w:val="22"/>
          <w:szCs w:val="22"/>
        </w:rPr>
        <w:t xml:space="preserve">Refer to Section 4.5.3 for the complete order schema. Key indexes: compound index on {tenantId, status, createdAt} for admin order views, and {tenantId, customerId, createdAt} for customer order history.</w:t>
      </w:r>
    </w:p>
    <w:p>
      <w:pPr>
        <w:pStyle w:val="Heading2"/>
      </w:pPr>
      <w:r>
        <w:t xml:space="preserve">5.3 Indexing Strategy</w:t>
      </w:r>
    </w:p>
    <w:p>
      <w:pPr>
        <w:spacing w:after="120"/>
      </w:pPr>
      <w:r>
        <w:rPr>
          <w:rFonts w:ascii="Arial" w:cs="Arial" w:eastAsia="Arial" w:hAnsi="Arial"/>
          <w:color w:val="1A1A1A"/>
          <w:sz w:val="22"/>
          <w:szCs w:val="22"/>
        </w:rPr>
        <w:t xml:space="preserve">All collections are indexed with tenantId as the leading field in compound indexes to ensure query efficiency at scale. The MongoDB query planner uses these compound indexes to avoid collection scans. Additional single-field indexes are applied to frequently queried fields like status, email, and category. Index usage is monitored via MongoDB’s explain() output during development and profiler logs in production.</w:t>
      </w:r>
    </w:p>
    <w:p>
      <w:r>
        <w:br w:type="page"/>
      </w:r>
    </w:p>
    <w:p>
      <w:pPr>
        <w:pStyle w:val="Heading1"/>
      </w:pPr>
      <w:r>
        <w:t xml:space="preserve">6. API Specification</w:t>
      </w:r>
    </w:p>
    <w:p>
      <w:pPr>
        <w:pStyle w:val="Heading2"/>
      </w:pPr>
      <w:r>
        <w:t xml:space="preserve">6.1 API Design Principles</w:t>
      </w:r>
    </w:p>
    <w:p>
      <w:pPr>
        <w:pStyle w:val="ListParagraph"/>
        <w:numPr>
          <w:ilvl w:val="0"/>
          <w:numId w:val="2"/>
        </w:numPr>
        <w:spacing w:after="60"/>
      </w:pPr>
      <w:r>
        <w:rPr>
          <w:rFonts w:ascii="Arial" w:cs="Arial" w:eastAsia="Arial" w:hAnsi="Arial"/>
          <w:color w:val="1A1A1A"/>
          <w:sz w:val="22"/>
          <w:szCs w:val="22"/>
        </w:rPr>
        <w:t xml:space="preserve">RESTful resource-oriented URLs with consistent naming conventions</w:t>
      </w:r>
    </w:p>
    <w:p>
      <w:pPr>
        <w:pStyle w:val="ListParagraph"/>
        <w:numPr>
          <w:ilvl w:val="0"/>
          <w:numId w:val="2"/>
        </w:numPr>
        <w:spacing w:after="60"/>
      </w:pPr>
      <w:r>
        <w:rPr>
          <w:rFonts w:ascii="Arial" w:cs="Arial" w:eastAsia="Arial" w:hAnsi="Arial"/>
          <w:color w:val="1A1A1A"/>
          <w:sz w:val="22"/>
          <w:szCs w:val="22"/>
        </w:rPr>
        <w:t xml:space="preserve">JSON request and response bodies with Content-Type: application/json</w:t>
      </w:r>
    </w:p>
    <w:p>
      <w:pPr>
        <w:pStyle w:val="ListParagraph"/>
        <w:numPr>
          <w:ilvl w:val="0"/>
          <w:numId w:val="2"/>
        </w:numPr>
        <w:spacing w:after="60"/>
      </w:pPr>
      <w:r>
        <w:rPr>
          <w:rFonts w:ascii="Arial" w:cs="Arial" w:eastAsia="Arial" w:hAnsi="Arial"/>
          <w:color w:val="1A1A1A"/>
          <w:sz w:val="22"/>
          <w:szCs w:val="22"/>
        </w:rPr>
        <w:t xml:space="preserve">Standard HTTP status codes: 200 (OK), 201 (Created), 400 (Bad Request), 401 (Unauthorized), 403 (Forbidden), 404 (Not Found), 409 (Conflict), 422 (Unprocessable Entity), 429 (Too Many Requests), 500 (Internal Server Error)</w:t>
      </w:r>
    </w:p>
    <w:p>
      <w:pPr>
        <w:pStyle w:val="ListParagraph"/>
        <w:numPr>
          <w:ilvl w:val="0"/>
          <w:numId w:val="2"/>
        </w:numPr>
        <w:spacing w:after="60"/>
      </w:pPr>
      <w:r>
        <w:rPr>
          <w:rFonts w:ascii="Arial" w:cs="Arial" w:eastAsia="Arial" w:hAnsi="Arial"/>
          <w:color w:val="1A1A1A"/>
          <w:sz w:val="22"/>
          <w:szCs w:val="22"/>
        </w:rPr>
        <w:t xml:space="preserve">API versioning via URL prefix: /api/v1/</w:t>
      </w:r>
    </w:p>
    <w:p>
      <w:pPr>
        <w:pStyle w:val="ListParagraph"/>
        <w:numPr>
          <w:ilvl w:val="0"/>
          <w:numId w:val="2"/>
        </w:numPr>
        <w:spacing w:after="60"/>
      </w:pPr>
      <w:r>
        <w:rPr>
          <w:rFonts w:ascii="Arial" w:cs="Arial" w:eastAsia="Arial" w:hAnsi="Arial"/>
          <w:color w:val="1A1A1A"/>
          <w:sz w:val="22"/>
          <w:szCs w:val="22"/>
        </w:rPr>
        <w:t xml:space="preserve">Consistent error response format: { error: { code, message, details } }</w:t>
      </w:r>
    </w:p>
    <w:p>
      <w:pPr>
        <w:pStyle w:val="ListParagraph"/>
        <w:numPr>
          <w:ilvl w:val="0"/>
          <w:numId w:val="2"/>
        </w:numPr>
        <w:spacing w:after="60"/>
      </w:pPr>
      <w:r>
        <w:rPr>
          <w:rFonts w:ascii="Arial" w:cs="Arial" w:eastAsia="Arial" w:hAnsi="Arial"/>
          <w:color w:val="1A1A1A"/>
          <w:sz w:val="22"/>
          <w:szCs w:val="22"/>
        </w:rPr>
        <w:t xml:space="preserve">Pagination via query parameters: ?page=1&amp;limit=20 or cursor-based ?cursor=xxx&amp;limit=20</w:t>
      </w:r>
    </w:p>
    <w:p>
      <w:pPr>
        <w:pStyle w:val="Heading2"/>
      </w:pPr>
      <w:r>
        <w:t xml:space="preserve">6.2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000"/>
        <w:gridCol w:w="4160"/>
      </w:tblGrid>
      <w:tr>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/api/v1/auth/register</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Register new user</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/api/v1/auth/login</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Authenticate and receive JWT</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/api/v1/tenants</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Register new store (creates tenant + admin)</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/api/v1/tenants/:id</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Get tenant profile</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/api/v1/tenants/:id</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 tenant profile</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/api/v1/products</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List products (paginated, filtered)</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/api/v1/products/:id</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Get single product</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/api/v1/products</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Create product</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/api/v1/products/:id</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 product</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/api/v1/products/:id</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Soft-delete product</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/api/v1/cart</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Get current user cart</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/api/v1/cart/items</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Add item to cart</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/api/v1/cart/items/:itemId</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 cart item quantity</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/api/v1/cart/items/:itemId</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Remove item from cart</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/api/v1/cart/merge</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Merge guest cart into user cart</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/api/v1/orders</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Place order from cart</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/api/v1/orders</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List orders (customer: own; admin: tenant)</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/api/v1/orders/:id</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Get order details</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/api/v1/orders/:id/status</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 order status</w:t>
            </w:r>
          </w:p>
        </w:tc>
      </w:tr>
      <w:tr>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/api/v1/admin/tenants</w:t>
            </w:r>
          </w:p>
        </w:tc>
        <w:tc>
          <w:tcPr>
            <w:tcW w:type="dxa" w:w="1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Super</w:t>
            </w:r>
          </w:p>
        </w:tc>
        <w:tc>
          <w:tcPr>
            <w:tcW w:type="dxa" w:w="4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List all tenants</w:t>
            </w:r>
          </w:p>
        </w:tc>
      </w:tr>
      <w:tr>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/api/v1/admin/tenants/:id</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Super</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Update tenant status</w:t>
            </w:r>
          </w:p>
        </w:tc>
      </w:tr>
    </w:tbl>
    <w:p>
      <w:r>
        <w:br w:type="page"/>
      </w:r>
    </w:p>
    <w:p>
      <w:pPr>
        <w:pStyle w:val="Heading1"/>
      </w:pPr>
      <w:r>
        <w:t xml:space="preserve">7. Security Requirements</w:t>
      </w:r>
    </w:p>
    <w:p>
      <w:pPr>
        <w:pStyle w:val="Heading2"/>
      </w:pPr>
      <w:r>
        <w:t xml:space="preserve">7.1 Data Isolation</w:t>
      </w:r>
    </w:p>
    <w:p>
      <w:pPr>
        <w:spacing w:after="120"/>
      </w:pPr>
      <w:r>
        <w:rPr>
          <w:rFonts w:ascii="Arial" w:cs="Arial" w:eastAsia="Arial" w:hAnsi="Arial"/>
          <w:color w:val="1A1A1A"/>
          <w:sz w:val="22"/>
          <w:szCs w:val="22"/>
        </w:rPr>
        <w:t xml:space="preserve">Data isolation is the single most critical security requirement. Every database query in the application layer must include a tenantId filter. This is enforced through a Mongoose middleware (pre-query hook) that automatically appends the tenantId from the request context to all find, update, and delete operations. Direct database access without tenant scoping is treated as a critical security vulnerability.</w:t>
      </w:r>
    </w:p>
    <w:p>
      <w:pPr>
        <w:pStyle w:val="Heading2"/>
      </w:pPr>
      <w:r>
        <w:t xml:space="preserve">7.2 Authentication Security</w:t>
      </w:r>
    </w:p>
    <w:p>
      <w:pPr>
        <w:pStyle w:val="ListParagraph"/>
        <w:numPr>
          <w:ilvl w:val="0"/>
          <w:numId w:val="2"/>
        </w:numPr>
        <w:spacing w:after="60"/>
      </w:pPr>
      <w:r>
        <w:rPr>
          <w:rFonts w:ascii="Arial" w:cs="Arial" w:eastAsia="Arial" w:hAnsi="Arial"/>
          <w:color w:val="1A1A1A"/>
          <w:sz w:val="22"/>
          <w:szCs w:val="22"/>
        </w:rPr>
        <w:t xml:space="preserve">Passwords hashed with bcrypt (cost factor 12); plaintext passwords are never stored or logged</w:t>
      </w:r>
    </w:p>
    <w:p>
      <w:pPr>
        <w:pStyle w:val="ListParagraph"/>
        <w:numPr>
          <w:ilvl w:val="0"/>
          <w:numId w:val="2"/>
        </w:numPr>
        <w:spacing w:after="60"/>
      </w:pPr>
      <w:r>
        <w:rPr>
          <w:rFonts w:ascii="Arial" w:cs="Arial" w:eastAsia="Arial" w:hAnsi="Arial"/>
          <w:color w:val="1A1A1A"/>
          <w:sz w:val="22"/>
          <w:szCs w:val="22"/>
        </w:rPr>
        <w:t xml:space="preserve">JWT tokens signed with RS256 (asymmetric) or HS256 (symmetric) using a server-side secret stored in environment variables, never in source code</w:t>
      </w:r>
    </w:p>
    <w:p>
      <w:pPr>
        <w:pStyle w:val="ListParagraph"/>
        <w:numPr>
          <w:ilvl w:val="0"/>
          <w:numId w:val="2"/>
        </w:numPr>
        <w:spacing w:after="60"/>
      </w:pPr>
      <w:r>
        <w:rPr>
          <w:rFonts w:ascii="Arial" w:cs="Arial" w:eastAsia="Arial" w:hAnsi="Arial"/>
          <w:color w:val="1A1A1A"/>
          <w:sz w:val="22"/>
          <w:szCs w:val="22"/>
        </w:rPr>
        <w:t xml:space="preserve">Token expiry set to 24 hours for access tokens; refresh tokens (v1.1) will have a 7-day expiry with rotation</w:t>
      </w:r>
    </w:p>
    <w:p>
      <w:pPr>
        <w:pStyle w:val="ListParagraph"/>
        <w:numPr>
          <w:ilvl w:val="0"/>
          <w:numId w:val="2"/>
        </w:numPr>
        <w:spacing w:after="60"/>
      </w:pPr>
      <w:r>
        <w:rPr>
          <w:rFonts w:ascii="Arial" w:cs="Arial" w:eastAsia="Arial" w:hAnsi="Arial"/>
          <w:color w:val="1A1A1A"/>
          <w:sz w:val="22"/>
          <w:szCs w:val="22"/>
        </w:rPr>
        <w:t xml:space="preserve">Rate limiting on login endpoint: 5 attempts per 15 minutes per IP using express-rate-limit</w:t>
      </w:r>
    </w:p>
    <w:p>
      <w:pPr>
        <w:pStyle w:val="Heading2"/>
      </w:pPr>
      <w:r>
        <w:t xml:space="preserve">7.3 Input Validation &amp; Sanitization</w:t>
      </w:r>
    </w:p>
    <w:p>
      <w:pPr>
        <w:pStyle w:val="ListParagraph"/>
        <w:numPr>
          <w:ilvl w:val="0"/>
          <w:numId w:val="2"/>
        </w:numPr>
        <w:spacing w:after="60"/>
      </w:pPr>
      <w:r>
        <w:rPr>
          <w:rFonts w:ascii="Arial" w:cs="Arial" w:eastAsia="Arial" w:hAnsi="Arial"/>
          <w:color w:val="1A1A1A"/>
          <w:sz w:val="22"/>
          <w:szCs w:val="22"/>
        </w:rPr>
        <w:t xml:space="preserve">All request bodies validated against Joi schemas before reaching business logic</w:t>
      </w:r>
    </w:p>
    <w:p>
      <w:pPr>
        <w:pStyle w:val="ListParagraph"/>
        <w:numPr>
          <w:ilvl w:val="0"/>
          <w:numId w:val="2"/>
        </w:numPr>
        <w:spacing w:after="60"/>
      </w:pPr>
      <w:r>
        <w:rPr>
          <w:rFonts w:ascii="Arial" w:cs="Arial" w:eastAsia="Arial" w:hAnsi="Arial"/>
          <w:color w:val="1A1A1A"/>
          <w:sz w:val="22"/>
          <w:szCs w:val="22"/>
        </w:rPr>
        <w:t xml:space="preserve">MongoDB injection prevention: reject queries containing $-prefixed operators in user input</w:t>
      </w:r>
    </w:p>
    <w:p>
      <w:pPr>
        <w:pStyle w:val="ListParagraph"/>
        <w:numPr>
          <w:ilvl w:val="0"/>
          <w:numId w:val="2"/>
        </w:numPr>
        <w:spacing w:after="60"/>
      </w:pPr>
      <w:r>
        <w:rPr>
          <w:rFonts w:ascii="Arial" w:cs="Arial" w:eastAsia="Arial" w:hAnsi="Arial"/>
          <w:color w:val="1A1A1A"/>
          <w:sz w:val="22"/>
          <w:szCs w:val="22"/>
        </w:rPr>
        <w:t xml:space="preserve">XSS prevention: sanitize all string inputs using a library like xss or DOMPurify before storage</w:t>
      </w:r>
    </w:p>
    <w:p>
      <w:pPr>
        <w:pStyle w:val="ListParagraph"/>
        <w:numPr>
          <w:ilvl w:val="0"/>
          <w:numId w:val="2"/>
        </w:numPr>
        <w:spacing w:after="60"/>
      </w:pPr>
      <w:r>
        <w:rPr>
          <w:rFonts w:ascii="Arial" w:cs="Arial" w:eastAsia="Arial" w:hAnsi="Arial"/>
          <w:color w:val="1A1A1A"/>
          <w:sz w:val="22"/>
          <w:szCs w:val="22"/>
        </w:rPr>
        <w:t xml:space="preserve">File upload validation: enforce MIME type, file size, and extension checks</w:t>
      </w:r>
    </w:p>
    <w:p>
      <w:pPr>
        <w:pStyle w:val="Heading2"/>
      </w:pPr>
      <w:r>
        <w:t xml:space="preserve">7.4 Transport Security</w:t>
      </w:r>
    </w:p>
    <w:p>
      <w:pPr>
        <w:pStyle w:val="ListParagraph"/>
        <w:numPr>
          <w:ilvl w:val="0"/>
          <w:numId w:val="2"/>
        </w:numPr>
        <w:spacing w:after="60"/>
      </w:pPr>
      <w:r>
        <w:rPr>
          <w:rFonts w:ascii="Arial" w:cs="Arial" w:eastAsia="Arial" w:hAnsi="Arial"/>
          <w:color w:val="1A1A1A"/>
          <w:sz w:val="22"/>
          <w:szCs w:val="22"/>
        </w:rPr>
        <w:t xml:space="preserve">All traffic served over HTTPS (TLS 1.2+) with HSTS headers</w:t>
      </w:r>
    </w:p>
    <w:p>
      <w:pPr>
        <w:pStyle w:val="ListParagraph"/>
        <w:numPr>
          <w:ilvl w:val="0"/>
          <w:numId w:val="2"/>
        </w:numPr>
        <w:spacing w:after="60"/>
      </w:pPr>
      <w:r>
        <w:rPr>
          <w:rFonts w:ascii="Arial" w:cs="Arial" w:eastAsia="Arial" w:hAnsi="Arial"/>
          <w:color w:val="1A1A1A"/>
          <w:sz w:val="22"/>
          <w:szCs w:val="22"/>
        </w:rPr>
        <w:t xml:space="preserve">CORS configured with an allowlist of permitted origins per tenant</w:t>
      </w:r>
    </w:p>
    <w:p>
      <w:pPr>
        <w:pStyle w:val="ListParagraph"/>
        <w:numPr>
          <w:ilvl w:val="0"/>
          <w:numId w:val="2"/>
        </w:numPr>
        <w:spacing w:after="60"/>
      </w:pPr>
      <w:r>
        <w:rPr>
          <w:rFonts w:ascii="Arial" w:cs="Arial" w:eastAsia="Arial" w:hAnsi="Arial"/>
          <w:color w:val="1A1A1A"/>
          <w:sz w:val="22"/>
          <w:szCs w:val="22"/>
        </w:rPr>
        <w:t xml:space="preserve">Helmet.js middleware for security headers (X-Content-Type-Options, X-Frame-Options, CSP)</w:t>
      </w:r>
    </w:p>
    <w:p>
      <w:pPr>
        <w:pStyle w:val="Heading2"/>
      </w:pPr>
      <w:r>
        <w:t xml:space="preserve">7.5 Audit Logging</w:t>
      </w:r>
    </w:p>
    <w:p>
      <w:pPr>
        <w:spacing w:after="120"/>
      </w:pPr>
      <w:r>
        <w:rPr>
          <w:rFonts w:ascii="Arial" w:cs="Arial" w:eastAsia="Arial" w:hAnsi="Arial"/>
          <w:color w:val="1A1A1A"/>
          <w:sz w:val="22"/>
          <w:szCs w:val="22"/>
        </w:rPr>
        <w:t xml:space="preserve">The system maintains an audit log for security-sensitive operations including login attempts (success and failure), tenant status changes, product deletions, order status transitions, and admin actions. Audit logs include timestamp, userId, tenantId, action, IP address, and user agent. Logs are stored in a separate collection with a 1-year retention policy.</w:t>
      </w:r>
    </w:p>
    <w:p>
      <w:r>
        <w:br w:type="page"/>
      </w:r>
    </w:p>
    <w:p>
      <w:pPr>
        <w:pStyle w:val="Heading1"/>
      </w:pPr>
      <w:r>
        <w:t xml:space="preserve">8. Non-Functional Requirements</w:t>
      </w:r>
    </w:p>
    <w:p>
      <w:pPr>
        <w:pStyle w:val="Heading2"/>
      </w:pPr>
      <w: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 response time (p95)</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&lt; 200ms</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Application Performance Monitoring (APM)</w:t>
            </w:r>
          </w:p>
        </w:tc>
      </w:tr>
      <w:tr>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 response time (p99)</w:t>
            </w:r>
          </w:p>
        </w:tc>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&lt; 500ms</w:t>
            </w:r>
          </w:p>
        </w:tc>
        <w:tc>
          <w:tcPr>
            <w:tcW w:type="dxa" w:w="37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APM</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Database query time</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&lt; 50ms for indexed queries</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MongoDB profiler</w:t>
            </w:r>
          </w:p>
        </w:tc>
      </w:tr>
      <w:tr>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Image upload time</w:t>
            </w:r>
          </w:p>
        </w:tc>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&lt; 3 seconds for 5MB file</w:t>
            </w:r>
          </w:p>
        </w:tc>
        <w:tc>
          <w:tcPr>
            <w:tcW w:type="dxa" w:w="37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End-to-end API timing</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Search response time</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&lt; 300ms</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APM with text index optimization</w:t>
            </w:r>
          </w:p>
        </w:tc>
      </w:tr>
      <w:tr>
        <w:tc>
          <w:tcPr>
            <w:tcW w:type="dxa" w:w="2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Concurrent users per tenant</w:t>
            </w:r>
          </w:p>
        </w:tc>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&gt;= 100 simultaneous</w:t>
            </w:r>
          </w:p>
        </w:tc>
        <w:tc>
          <w:tcPr>
            <w:tcW w:type="dxa" w:w="37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Load testing (k6 or Artillery)</w:t>
            </w:r>
          </w:p>
        </w:tc>
      </w:tr>
    </w:tbl>
    <w:p>
      <w:pPr>
        <w:pStyle w:val="Heading2"/>
      </w:pPr>
      <w:r>
        <w:t xml:space="preserve">8.2 Scalability</w:t>
      </w:r>
    </w:p>
    <w:p>
      <w:pPr>
        <w:pStyle w:val="ListParagraph"/>
        <w:numPr>
          <w:ilvl w:val="0"/>
          <w:numId w:val="2"/>
        </w:numPr>
        <w:spacing w:after="60"/>
      </w:pPr>
      <w:r>
        <w:rPr>
          <w:rFonts w:ascii="Arial" w:cs="Arial" w:eastAsia="Arial" w:hAnsi="Arial"/>
          <w:color w:val="1A1A1A"/>
          <w:sz w:val="22"/>
          <w:szCs w:val="22"/>
        </w:rPr>
        <w:t xml:space="preserve">Horizontal scaling: application layer is stateless; new instances can be added behind the load balancer without session affinity</w:t>
      </w:r>
    </w:p>
    <w:p>
      <w:pPr>
        <w:pStyle w:val="ListParagraph"/>
        <w:numPr>
          <w:ilvl w:val="0"/>
          <w:numId w:val="2"/>
        </w:numPr>
        <w:spacing w:after="60"/>
      </w:pPr>
      <w:r>
        <w:rPr>
          <w:rFonts w:ascii="Arial" w:cs="Arial" w:eastAsia="Arial" w:hAnsi="Arial"/>
          <w:color w:val="1A1A1A"/>
          <w:sz w:val="22"/>
          <w:szCs w:val="22"/>
        </w:rPr>
        <w:t xml:space="preserve">Database scaling: MongoDB replica set with read preference secondaryPreferred for read-heavy operations; sharding by tenantId when collection sizes exceed 100GB</w:t>
      </w:r>
    </w:p>
    <w:p>
      <w:pPr>
        <w:pStyle w:val="ListParagraph"/>
        <w:numPr>
          <w:ilvl w:val="0"/>
          <w:numId w:val="2"/>
        </w:numPr>
        <w:spacing w:after="60"/>
      </w:pPr>
      <w:r>
        <w:rPr>
          <w:rFonts w:ascii="Arial" w:cs="Arial" w:eastAsia="Arial" w:hAnsi="Arial"/>
          <w:color w:val="1A1A1A"/>
          <w:sz w:val="22"/>
          <w:szCs w:val="22"/>
        </w:rPr>
        <w:t xml:space="preserve">Tenant capacity: system designed to support 500+ active tenants with 10,000+ products each</w:t>
      </w:r>
    </w:p>
    <w:p>
      <w:pPr>
        <w:pStyle w:val="ListParagraph"/>
        <w:numPr>
          <w:ilvl w:val="0"/>
          <w:numId w:val="2"/>
        </w:numPr>
        <w:spacing w:after="60"/>
      </w:pPr>
      <w:r>
        <w:rPr>
          <w:rFonts w:ascii="Arial" w:cs="Arial" w:eastAsia="Arial" w:hAnsi="Arial"/>
          <w:color w:val="1A1A1A"/>
          <w:sz w:val="22"/>
          <w:szCs w:val="22"/>
        </w:rPr>
        <w:t xml:space="preserve">Rate limiting: per-tenant and per-IP rate limits to prevent noisy-neighbor effects</w:t>
      </w:r>
    </w:p>
    <w:p>
      <w:pPr>
        <w:pStyle w:val="Heading2"/>
      </w:pPr>
      <w:r>
        <w:t xml:space="preserve">8.3 Availability</w:t>
      </w:r>
    </w:p>
    <w:p>
      <w:pPr>
        <w:pStyle w:val="ListParagraph"/>
        <w:numPr>
          <w:ilvl w:val="0"/>
          <w:numId w:val="2"/>
        </w:numPr>
        <w:spacing w:after="60"/>
      </w:pPr>
      <w:r>
        <w:rPr>
          <w:rFonts w:ascii="Arial" w:cs="Arial" w:eastAsia="Arial" w:hAnsi="Arial"/>
          <w:color w:val="1A1A1A"/>
          <w:sz w:val="22"/>
          <w:szCs w:val="22"/>
        </w:rPr>
        <w:t xml:space="preserve">Target uptime: 99.9% (approximately 8.7 hours downtime per year)</w:t>
      </w:r>
    </w:p>
    <w:p>
      <w:pPr>
        <w:pStyle w:val="ListParagraph"/>
        <w:numPr>
          <w:ilvl w:val="0"/>
          <w:numId w:val="2"/>
        </w:numPr>
        <w:spacing w:after="60"/>
      </w:pPr>
      <w:r>
        <w:rPr>
          <w:rFonts w:ascii="Arial" w:cs="Arial" w:eastAsia="Arial" w:hAnsi="Arial"/>
          <w:color w:val="1A1A1A"/>
          <w:sz w:val="22"/>
          <w:szCs w:val="22"/>
        </w:rPr>
        <w:t xml:space="preserve">MongoDB replica set with automatic failover (3-node minimum)</w:t>
      </w:r>
    </w:p>
    <w:p>
      <w:pPr>
        <w:pStyle w:val="ListParagraph"/>
        <w:numPr>
          <w:ilvl w:val="0"/>
          <w:numId w:val="2"/>
        </w:numPr>
        <w:spacing w:after="60"/>
      </w:pPr>
      <w:r>
        <w:rPr>
          <w:rFonts w:ascii="Arial" w:cs="Arial" w:eastAsia="Arial" w:hAnsi="Arial"/>
          <w:color w:val="1A1A1A"/>
          <w:sz w:val="22"/>
          <w:szCs w:val="22"/>
        </w:rPr>
        <w:t xml:space="preserve">Health check endpoint (/health) for load balancer probing</w:t>
      </w:r>
    </w:p>
    <w:p>
      <w:pPr>
        <w:pStyle w:val="ListParagraph"/>
        <w:numPr>
          <w:ilvl w:val="0"/>
          <w:numId w:val="2"/>
        </w:numPr>
        <w:spacing w:after="60"/>
      </w:pPr>
      <w:r>
        <w:rPr>
          <w:rFonts w:ascii="Arial" w:cs="Arial" w:eastAsia="Arial" w:hAnsi="Arial"/>
          <w:color w:val="1A1A1A"/>
          <w:sz w:val="22"/>
          <w:szCs w:val="22"/>
        </w:rPr>
        <w:t xml:space="preserve">Graceful shutdown handling: in-flight requests complete before process termination</w:t>
      </w:r>
    </w:p>
    <w:p>
      <w:pPr>
        <w:pStyle w:val="ListParagraph"/>
        <w:numPr>
          <w:ilvl w:val="0"/>
          <w:numId w:val="2"/>
        </w:numPr>
        <w:spacing w:after="60"/>
      </w:pPr>
      <w:r>
        <w:rPr>
          <w:rFonts w:ascii="Arial" w:cs="Arial" w:eastAsia="Arial" w:hAnsi="Arial"/>
          <w:color w:val="1A1A1A"/>
          <w:sz w:val="22"/>
          <w:szCs w:val="22"/>
        </w:rPr>
        <w:t xml:space="preserve">Zero-downtime deployments via rolling updates</w:t>
      </w:r>
    </w:p>
    <w:p>
      <w:pPr>
        <w:pStyle w:val="Heading2"/>
      </w:pPr>
      <w:r>
        <w:t xml:space="preserve">8.4 Maintainability</w:t>
      </w:r>
    </w:p>
    <w:p>
      <w:pPr>
        <w:pStyle w:val="ListParagraph"/>
        <w:numPr>
          <w:ilvl w:val="0"/>
          <w:numId w:val="2"/>
        </w:numPr>
        <w:spacing w:after="60"/>
      </w:pPr>
      <w:r>
        <w:rPr>
          <w:rFonts w:ascii="Arial" w:cs="Arial" w:eastAsia="Arial" w:hAnsi="Arial"/>
          <w:color w:val="1A1A1A"/>
          <w:sz w:val="22"/>
          <w:szCs w:val="22"/>
        </w:rPr>
        <w:t xml:space="preserve">Modular architecture: controllers, services, repositories, middleware as separate layers</w:t>
      </w:r>
    </w:p>
    <w:p>
      <w:pPr>
        <w:pStyle w:val="ListParagraph"/>
        <w:numPr>
          <w:ilvl w:val="0"/>
          <w:numId w:val="2"/>
        </w:numPr>
        <w:spacing w:after="60"/>
      </w:pPr>
      <w:r>
        <w:rPr>
          <w:rFonts w:ascii="Arial" w:cs="Arial" w:eastAsia="Arial" w:hAnsi="Arial"/>
          <w:color w:val="1A1A1A"/>
          <w:sz w:val="22"/>
          <w:szCs w:val="22"/>
        </w:rPr>
        <w:t xml:space="preserve">Consistent coding standards enforced via ESLint and Prettier with pre-commit hooks</w:t>
      </w:r>
    </w:p>
    <w:p>
      <w:pPr>
        <w:pStyle w:val="ListParagraph"/>
        <w:numPr>
          <w:ilvl w:val="0"/>
          <w:numId w:val="2"/>
        </w:numPr>
        <w:spacing w:after="60"/>
      </w:pPr>
      <w:r>
        <w:rPr>
          <w:rFonts w:ascii="Arial" w:cs="Arial" w:eastAsia="Arial" w:hAnsi="Arial"/>
          <w:color w:val="1A1A1A"/>
          <w:sz w:val="22"/>
          <w:szCs w:val="22"/>
        </w:rPr>
        <w:t xml:space="preserve">Comprehensive API documentation via Swagger/OpenAPI 3.0</w:t>
      </w:r>
    </w:p>
    <w:p>
      <w:pPr>
        <w:pStyle w:val="ListParagraph"/>
        <w:numPr>
          <w:ilvl w:val="0"/>
          <w:numId w:val="2"/>
        </w:numPr>
        <w:spacing w:after="60"/>
      </w:pPr>
      <w:r>
        <w:rPr>
          <w:rFonts w:ascii="Arial" w:cs="Arial" w:eastAsia="Arial" w:hAnsi="Arial"/>
          <w:color w:val="1A1A1A"/>
          <w:sz w:val="22"/>
          <w:szCs w:val="22"/>
        </w:rPr>
        <w:t xml:space="preserve">Environment-based configuration via dotenv with validation at startup</w:t>
      </w:r>
    </w:p>
    <w:p>
      <w:pPr>
        <w:pStyle w:val="ListParagraph"/>
        <w:numPr>
          <w:ilvl w:val="0"/>
          <w:numId w:val="2"/>
        </w:numPr>
        <w:spacing w:after="60"/>
      </w:pPr>
      <w:r>
        <w:rPr>
          <w:rFonts w:ascii="Arial" w:cs="Arial" w:eastAsia="Arial" w:hAnsi="Arial"/>
          <w:color w:val="1A1A1A"/>
          <w:sz w:val="22"/>
          <w:szCs w:val="22"/>
        </w:rPr>
        <w:t xml:space="preserve">Structured JSON logging via Winston or Pino for log aggregation</w:t>
      </w:r>
    </w:p>
    <w:p>
      <w:pPr>
        <w:pStyle w:val="Heading2"/>
      </w:pPr>
      <w:r>
        <w:t xml:space="preserve">8.5 Testability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 Target</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Jest</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&gt;= 80% line coverage on service layer</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Integration tests</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Supertest + Jest</w:t>
            </w:r>
          </w:p>
        </w:tc>
        <w:tc>
          <w:tcPr>
            <w:tcW w:type="dxa" w:w="4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All API endpoints with happy and error paths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E2E tests (v1.1)</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Cypress or Playwright</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Critical customer flows (browse, cart, order)</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Load tests</w:t>
            </w:r>
          </w:p>
        </w:tc>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k6 or Artillery</w:t>
            </w:r>
          </w:p>
        </w:tc>
        <w:tc>
          <w:tcPr>
            <w:tcW w:type="dxa" w:w="4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Performance targets validated under load</w:t>
            </w:r>
          </w:p>
        </w:tc>
      </w:tr>
    </w:tbl>
    <w:p>
      <w:r>
        <w:br w:type="page"/>
      </w:r>
    </w:p>
    <w:p>
      <w:pPr>
        <w:pStyle w:val="Heading1"/>
      </w:pPr>
      <w:r>
        <w:t xml:space="preserve">9. Recommended Project Structure</w:t>
      </w:r>
    </w:p>
    <w:p>
      <w:pPr>
        <w:spacing w:after="120"/>
      </w:pPr>
      <w:r>
        <w:rPr>
          <w:rFonts w:ascii="Arial" w:cs="Arial" w:eastAsia="Arial" w:hAnsi="Arial"/>
          <w:color w:val="1A1A1A"/>
          <w:sz w:val="22"/>
          <w:szCs w:val="22"/>
        </w:rPr>
        <w:t xml:space="preserve">The following directory structure is recommended to maintain separation of concerns, testability,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 / File</w:t>
            </w:r>
          </w:p>
        </w:tc>
        <w:tc>
          <w:tcPr>
            <w:tcW w:type="dxa" w:w="6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src/config/</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Environment config, database connection, constants</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src/middleware/</w:t>
            </w:r>
          </w:p>
        </w:tc>
        <w:tc>
          <w:tcPr>
            <w:tcW w:type="dxa" w:w="6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 tenantScope, errorHandler, rateLimiter, validation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src/models/</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Mongoose schemas: Tenant, User, Product, Cart, Order</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src/routes/</w:t>
            </w:r>
          </w:p>
        </w:tc>
        <w:tc>
          <w:tcPr>
            <w:tcW w:type="dxa" w:w="6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Express routers grouped by resource: auth, tenants, products, cart, orders, admin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src/controllers/</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Request handling: parse input, call service, return response</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src/services/</w:t>
            </w:r>
          </w:p>
        </w:tc>
        <w:tc>
          <w:tcPr>
            <w:tcW w:type="dxa" w:w="6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Business logic: orchestration, validation rules, transaction management</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src/repositories/</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Data access layer: encapsulates all MongoDB queries with tenantId scoping</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src/utils/</w:t>
            </w:r>
          </w:p>
        </w:tc>
        <w:tc>
          <w:tcPr>
            <w:tcW w:type="dxa" w:w="6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Shared helpers: JWT utils, password hashing, error classes, pagination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src/validators/</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Joi schemas for request body validation</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tests/unit/</w:t>
            </w:r>
          </w:p>
        </w:tc>
        <w:tc>
          <w:tcPr>
            <w:tcW w:type="dxa" w:w="6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Unit tests for services and utilities</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tests/integration/</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API integration tests with Supertest</w:t>
            </w:r>
          </w:p>
        </w:tc>
      </w:tr>
      <w:tr>
        <w:tc>
          <w:tcPr>
            <w:tcW w:type="dxa" w:w="3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docker-compose.yml</w:t>
            </w:r>
          </w:p>
        </w:tc>
        <w:tc>
          <w:tcPr>
            <w:tcW w:type="dxa" w:w="63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Local development environment: app + MongoDB + Redis</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.env.example</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Template for required environment variables</w:t>
            </w:r>
          </w:p>
        </w:tc>
      </w:tr>
    </w:tbl>
    <w:p>
      <w:r>
        <w:br w:type="page"/>
      </w:r>
    </w:p>
    <w:p>
      <w:pPr>
        <w:pStyle w:val="Heading1"/>
      </w:pPr>
      <w:r>
        <w:t xml:space="preserve">10. System Workflows</w:t>
      </w:r>
    </w:p>
    <w:p>
      <w:pPr>
        <w:pStyle w:val="Heading2"/>
      </w:pPr>
      <w:r>
        <w:t xml:space="preserve">10.1 Customer Purchase Flow</w:t>
      </w:r>
    </w:p>
    <w:p>
      <w:pPr>
        <w:spacing w:after="120"/>
      </w:pPr>
      <w:r>
        <w:rPr>
          <w:rFonts w:ascii="Arial" w:cs="Arial" w:eastAsia="Arial" w:hAnsi="Arial"/>
          <w:color w:val="1A1A1A"/>
          <w:sz w:val="22"/>
          <w:szCs w:val="22"/>
        </w:rPr>
        <w:t xml:space="preserve">The end-to-end customer journey follows these steps: the customer navigates to the tenant store URL, browses products with optional search and filtering, adds items to the cart (guest or authenticated), proceeds to checkout (prompted to login/register if guest), confirms the shipping address and reviews the order summary, submits the order (system validates stock, creates order, clears cart), receives an order confirmation with the reference number, and tracks order status updates through delivery.</w:t>
      </w:r>
    </w:p>
    <w:p>
      <w:pPr>
        <w:pStyle w:val="Heading2"/>
      </w:pPr>
      <w:r>
        <w:t xml:space="preserve">10.2 Store Admin Onboarding Flow</w:t>
      </w:r>
    </w:p>
    <w:p>
      <w:pPr>
        <w:spacing w:after="120"/>
      </w:pPr>
      <w:r>
        <w:rPr>
          <w:rFonts w:ascii="Arial" w:cs="Arial" w:eastAsia="Arial" w:hAnsi="Arial"/>
          <w:color w:val="1A1A1A"/>
          <w:sz w:val="22"/>
          <w:szCs w:val="22"/>
        </w:rPr>
        <w:t xml:space="preserve">A new store admin onboards through the following steps: visits the registration page and provides store name, personal details, and credentials. The system creates the Tenant and User records atomically, issues a JWT, and redirects the admin to their dashboard. The admin then configures store settings (logo, categories, tax, delivery fees), adds products to the catalog, and publishes the store for customer access.</w:t>
      </w:r>
    </w:p>
    <w:p>
      <w:pPr>
        <w:pStyle w:val="Heading2"/>
      </w:pPr>
      <w:r>
        <w:t xml:space="preserve">10.3 Order Fulfillment Flow</w:t>
      </w:r>
    </w:p>
    <w:p>
      <w:pPr>
        <w:spacing w:after="120"/>
      </w:pPr>
      <w:r>
        <w:rPr>
          <w:rFonts w:ascii="Arial" w:cs="Arial" w:eastAsia="Arial" w:hAnsi="Arial"/>
          <w:color w:val="1A1A1A"/>
          <w:sz w:val="22"/>
          <w:szCs w:val="22"/>
        </w:rPr>
        <w:t xml:space="preserve">When an order is placed, the store admin receives a notification (v1.1) and sees the order in their dashboard. The admin reviews the order, confirms it (status moves to confirmed), prepares the items (status moves to processing), dispatches the order (status moves to out_for_delivery), and marks delivery complete (status moves to delivered). At each status transition, the customer is notified (v1.1).</w:t>
      </w:r>
    </w:p>
    <w:p>
      <w:r>
        <w:br w:type="page"/>
      </w:r>
    </w:p>
    <w:p>
      <w:pPr>
        <w:pStyle w:val="Heading1"/>
      </w:pPr>
      <w:r>
        <w:t xml:space="preserve">11. Future Enhancements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400"/>
        <w:gridCol w:w="3160"/>
      </w:tblGrid>
      <w:tr>
        <w:tc>
          <w:tcPr>
            <w:tcW w:type="dxa" w:w="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Effort</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v1.1</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Email notifications (order events, low stock)</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2 sprints</w:t>
            </w:r>
          </w:p>
        </w:tc>
      </w:tr>
      <w:tr>
        <w:tc>
          <w:tcPr>
            <w:tcW w:type="dxa" w:w="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v1.1</w:t>
            </w:r>
          </w:p>
        </w:tc>
        <w:tc>
          <w:tcPr>
            <w:tcW w:type="dxa" w:w="4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Token refresh mechanism</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1 sprint</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v1.1</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Product CSV bulk import</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1 sprint</w:t>
            </w:r>
          </w:p>
        </w:tc>
      </w:tr>
      <w:tr>
        <w:tc>
          <w:tcPr>
            <w:tcW w:type="dxa" w:w="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v1.2</w:t>
            </w:r>
          </w:p>
        </w:tc>
        <w:tc>
          <w:tcPr>
            <w:tcW w:type="dxa" w:w="4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Payment gateway integration (Stripe / JazzCash)</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3 sprints</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v1.2</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Subdomain-based tenant routing</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2 sprints</w:t>
            </w:r>
          </w:p>
        </w:tc>
      </w:tr>
      <w:tr>
        <w:tc>
          <w:tcPr>
            <w:tcW w:type="dxa" w:w="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v1.2</w:t>
            </w:r>
          </w:p>
        </w:tc>
        <w:tc>
          <w:tcPr>
            <w:tcW w:type="dxa" w:w="4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Customer reviews and ratings</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2 sprints</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v2.0</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Analytics dashboard (revenue, top products, customer insights)</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4 sprints</w:t>
            </w:r>
          </w:p>
        </w:tc>
      </w:tr>
      <w:tr>
        <w:tc>
          <w:tcPr>
            <w:tcW w:type="dxa" w:w="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v2.0</w:t>
            </w:r>
          </w:p>
        </w:tc>
        <w:tc>
          <w:tcPr>
            <w:tcW w:type="dxa" w:w="4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Subscription billing and plan management</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3 sprints</w:t>
            </w:r>
          </w:p>
        </w:tc>
      </w:tr>
      <w:tr>
        <w:tc>
          <w:tcPr>
            <w:tcW w:type="dxa" w:w="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v2.0</w:t>
            </w:r>
          </w:p>
        </w:tc>
        <w:tc>
          <w:tcPr>
            <w:tcW w:type="dxa" w:w="4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Mobile applications (React Native)</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1A1A1A"/>
                <w:sz w:val="20"/>
                <w:szCs w:val="20"/>
              </w:rPr>
              <w:t xml:space="preserve">6 sprints</w:t>
            </w:r>
          </w:p>
        </w:tc>
      </w:tr>
      <w:tr>
        <w:tc>
          <w:tcPr>
            <w:tcW w:type="dxa" w:w="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v2.0</w:t>
            </w:r>
          </w:p>
        </w:tc>
        <w:tc>
          <w:tcPr>
            <w:tcW w:type="dxa" w:w="4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Webhook system for third-party integrations</w:t>
            </w:r>
          </w:p>
        </w:tc>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16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2 sprints</w:t>
            </w:r>
          </w:p>
        </w:tc>
      </w:tr>
    </w:tbl>
    <w:p>
      <w:r>
        <w:br w:type="page"/>
      </w:r>
    </w:p>
    <w:p>
      <w:pPr>
        <w:pStyle w:val="Heading1"/>
      </w:pPr>
      <w:r>
        <w:t xml:space="preserve">12. Conclusion</w:t>
      </w:r>
    </w:p>
    <w:p>
      <w:pPr>
        <w:spacing w:after="120"/>
      </w:pPr>
      <w:r>
        <w:rPr>
          <w:rFonts w:ascii="Arial" w:cs="Arial" w:eastAsia="Arial" w:hAnsi="Arial"/>
          <w:color w:val="1A1A1A"/>
          <w:sz w:val="22"/>
          <w:szCs w:val="22"/>
        </w:rPr>
        <w:t xml:space="preserve">This Software Requirements Specification defines a comprehensive, production-grade multi-tenant grocery management platform. The system is designed with strong data isolation guarantees, a clear separation of concerns through layered architecture, and a pragmatic technology stack centered on Node.js, Express.js, and MongoDB.</w:t>
      </w:r>
    </w:p>
    <w:p>
      <w:pPr>
        <w:spacing w:after="120"/>
      </w:pPr>
      <w:r>
        <w:rPr>
          <w:rFonts w:ascii="Arial" w:cs="Arial" w:eastAsia="Arial" w:hAnsi="Arial"/>
          <w:color w:val="1A1A1A"/>
          <w:sz w:val="22"/>
          <w:szCs w:val="22"/>
        </w:rPr>
        <w:t xml:space="preserve">The v1.0 scope focuses on delivering a fully functional core: tenant onboarding, product management, cart operations, and order lifecycle management with role-based access control. Subsequent releases will layer on payment processing, notification systems, analytics, and mobile applications.</w:t>
      </w:r>
    </w:p>
    <w:p>
      <w:pPr>
        <w:spacing w:after="120"/>
      </w:pPr>
      <w:r>
        <w:rPr>
          <w:rFonts w:ascii="Arial" w:cs="Arial" w:eastAsia="Arial" w:hAnsi="Arial"/>
          <w:color w:val="1A1A1A"/>
          <w:sz w:val="22"/>
          <w:szCs w:val="22"/>
        </w:rPr>
        <w:t xml:space="preserve">This document should be treated as a living specification. All changes must go through the formal revision process documented in the Revision History section and must be approved by the technical lead and product owner before implementation begins.</w:t>
      </w:r>
    </w:p>
    <w:p>
      <w:pPr>
        <w:spacing w:after="60"/>
      </w:pPr>
    </w:p>
    <w:p>
      <w:pPr>
        <w:pBdr>
          <w:top w:val="single" w:color="2E75B6" w:sz="4" w:space="8"/>
        </w:pBdr>
        <w:spacing w:before="400"/>
      </w:pPr>
      <w:r>
        <w:rPr>
          <w:rFonts w:ascii="Arial" w:cs="Arial" w:eastAsia="Arial" w:hAnsi="Arial"/>
          <w:i/>
          <w:iCs/>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555555"/>
        <w:sz w:val="18"/>
        <w:szCs w:val="18"/>
      </w:rPr>
      <w:t xml:space="preserve">Multi-Tenant Grocery System – SRS v1.0</w:t>
    </w:r>
    <w:r>
      <w:rPr>
        <w:rFonts w:ascii="Arial" w:cs="Arial" w:eastAsia="Arial" w:hAnsi="Arial"/>
        <w:color w:val="55555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2026-04-11T19:14:56.524Z</dcterms:created>
  <dcterms:modified xsi:type="dcterms:W3CDTF">2026-04-11T19:14:56.526Z</dcterms:modified>
</cp:coreProperties>
</file>

<file path=docProps/custom.xml><?xml version="1.0" encoding="utf-8"?>
<Properties xmlns="http://schemas.openxmlformats.org/officeDocument/2006/custom-properties" xmlns:vt="http://schemas.openxmlformats.org/officeDocument/2006/docPropsVTypes"/>
</file>