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365D6" w14:textId="77777777" w:rsidR="00890534" w:rsidRPr="00473A86" w:rsidRDefault="00000000">
      <w:pPr>
        <w:spacing w:after="20" w:line="260" w:lineRule="auto"/>
        <w:jc w:val="center"/>
        <w:rPr>
          <w:sz w:val="36"/>
          <w:szCs w:val="36"/>
        </w:rPr>
      </w:pPr>
      <w:proofErr w:type="spellStart"/>
      <w:r w:rsidRPr="00473A86">
        <w:rPr>
          <w:rFonts w:eastAsia="Calibri"/>
          <w:b/>
          <w:bCs/>
          <w:color w:val="1F3A5F"/>
          <w:sz w:val="48"/>
          <w:szCs w:val="48"/>
        </w:rPr>
        <w:t>HealMatrix</w:t>
      </w:r>
      <w:proofErr w:type="spellEnd"/>
      <w:r w:rsidRPr="00473A86">
        <w:rPr>
          <w:rFonts w:eastAsia="Calibri"/>
          <w:b/>
          <w:bCs/>
          <w:color w:val="1F3A5F"/>
          <w:sz w:val="48"/>
          <w:szCs w:val="48"/>
        </w:rPr>
        <w:t xml:space="preserve"> AI - Lean Canvas</w:t>
      </w:r>
    </w:p>
    <w:p w14:paraId="4C769CF5" w14:textId="77777777" w:rsidR="00890534" w:rsidRPr="00473A86" w:rsidRDefault="00000000">
      <w:pPr>
        <w:spacing w:after="100" w:line="200" w:lineRule="auto"/>
        <w:jc w:val="center"/>
        <w:rPr>
          <w:sz w:val="36"/>
          <w:szCs w:val="36"/>
        </w:rPr>
      </w:pPr>
      <w:r w:rsidRPr="00473A86">
        <w:rPr>
          <w:rFonts w:ascii="Calibri" w:eastAsia="Calibri" w:hAnsi="Calibri" w:cs="Calibri"/>
          <w:i/>
          <w:iCs/>
          <w:color w:val="555555"/>
          <w:sz w:val="24"/>
          <w:szCs w:val="24"/>
        </w:rPr>
        <w:t xml:space="preserve">Multi-Agent Sustainable Healthcare Intelligence </w:t>
      </w:r>
      <w:proofErr w:type="gramStart"/>
      <w:r w:rsidRPr="00473A86">
        <w:rPr>
          <w:rFonts w:ascii="Calibri" w:eastAsia="Calibri" w:hAnsi="Calibri" w:cs="Calibri"/>
          <w:i/>
          <w:iCs/>
          <w:color w:val="555555"/>
          <w:sz w:val="24"/>
          <w:szCs w:val="24"/>
        </w:rPr>
        <w:t>Platform .</w:t>
      </w:r>
      <w:proofErr w:type="gramEnd"/>
      <w:r w:rsidRPr="00473A86">
        <w:rPr>
          <w:rFonts w:ascii="Calibri" w:eastAsia="Calibri" w:hAnsi="Calibri" w:cs="Calibri"/>
          <w:i/>
          <w:iCs/>
          <w:color w:val="555555"/>
          <w:sz w:val="24"/>
          <w:szCs w:val="24"/>
        </w:rPr>
        <w:t xml:space="preserve"> Empowering Sustainable Hospitals Through Collaborative Agentic AI</w:t>
      </w:r>
    </w:p>
    <w:tbl>
      <w:tblPr>
        <w:tblW w:w="15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3"/>
        <w:gridCol w:w="2693"/>
        <w:gridCol w:w="3636"/>
        <w:gridCol w:w="3131"/>
        <w:gridCol w:w="2667"/>
      </w:tblGrid>
      <w:tr w:rsidR="00890534" w14:paraId="21763534" w14:textId="77777777">
        <w:tblPrEx>
          <w:tblCellMar>
            <w:top w:w="0" w:type="dxa"/>
            <w:bottom w:w="0" w:type="dxa"/>
          </w:tblCellMar>
        </w:tblPrEx>
        <w:trPr>
          <w:trHeight w:val="2750"/>
        </w:trPr>
        <w:tc>
          <w:tcPr>
            <w:tcW w:w="0" w:type="auto"/>
            <w:vMerge w:val="restart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DEEEC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703127" w14:textId="77777777" w:rsidR="00890534" w:rsidRPr="00473A86" w:rsidRDefault="00000000">
            <w:pPr>
              <w:spacing w:after="40" w:line="210" w:lineRule="auto"/>
              <w:rPr>
                <w:sz w:val="28"/>
                <w:szCs w:val="28"/>
              </w:rPr>
            </w:pPr>
            <w:proofErr w:type="gramStart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>1 .</w:t>
            </w:r>
            <w:proofErr w:type="gramEnd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 xml:space="preserve"> PROBLEM</w:t>
            </w:r>
          </w:p>
          <w:p w14:paraId="541A9051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Manual triage &amp; bed allocation under pressure risks under-triage</w:t>
            </w:r>
          </w:p>
          <w:p w14:paraId="1A1F43AD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Energy/water/waste tracked monthly at best, no real-time view</w:t>
            </w:r>
          </w:p>
          <w:p w14:paraId="3C740BEE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HMS software digitises records but doesn't reason or act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3FB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AFA7942" w14:textId="77777777" w:rsidR="00890534" w:rsidRPr="00473A86" w:rsidRDefault="00000000">
            <w:pPr>
              <w:spacing w:after="40" w:line="210" w:lineRule="auto"/>
              <w:rPr>
                <w:sz w:val="28"/>
                <w:szCs w:val="28"/>
              </w:rPr>
            </w:pPr>
            <w:proofErr w:type="gramStart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>4 .</w:t>
            </w:r>
            <w:proofErr w:type="gramEnd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 xml:space="preserve"> SOLUTION</w:t>
            </w:r>
          </w:p>
          <w:p w14:paraId="060AC3FA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Real-time AI triage + bed allocation with clinical guardrails</w:t>
            </w:r>
          </w:p>
          <w:p w14:paraId="660D0FFB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 xml:space="preserve">-  10-agent </w:t>
            </w:r>
            <w:proofErr w:type="spellStart"/>
            <w:r w:rsidRPr="00473A86">
              <w:rPr>
                <w:rFonts w:eastAsia="Calibri"/>
                <w:color w:val="1A1A1A"/>
                <w:sz w:val="24"/>
                <w:szCs w:val="24"/>
              </w:rPr>
              <w:t>LangGraph</w:t>
            </w:r>
            <w:proofErr w:type="spellEnd"/>
            <w:r w:rsidRPr="00473A86">
              <w:rPr>
                <w:rFonts w:eastAsia="Calibri"/>
                <w:color w:val="1A1A1A"/>
                <w:sz w:val="24"/>
                <w:szCs w:val="24"/>
              </w:rPr>
              <w:t xml:space="preserve"> network: energy, water, waste, medicine, dispatch</w:t>
            </w:r>
          </w:p>
          <w:p w14:paraId="1E2AF8F0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 xml:space="preserve">-  </w:t>
            </w:r>
            <w:proofErr w:type="spellStart"/>
            <w:r w:rsidRPr="00473A86">
              <w:rPr>
                <w:rFonts w:eastAsia="Calibri"/>
                <w:color w:val="1A1A1A"/>
                <w:sz w:val="24"/>
                <w:szCs w:val="24"/>
              </w:rPr>
              <w:t>CrewAI</w:t>
            </w:r>
            <w:proofErr w:type="spellEnd"/>
            <w:r w:rsidRPr="00473A86">
              <w:rPr>
                <w:rFonts w:eastAsia="Calibri"/>
                <w:color w:val="1A1A1A"/>
                <w:sz w:val="24"/>
                <w:szCs w:val="24"/>
              </w:rPr>
              <w:t xml:space="preserve"> executive synthesis: one ranked action plan per cycle</w:t>
            </w:r>
          </w:p>
        </w:tc>
        <w:tc>
          <w:tcPr>
            <w:tcW w:w="0" w:type="auto"/>
            <w:vMerge w:val="restart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7E0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9CC01D" w14:textId="77777777" w:rsidR="00890534" w:rsidRPr="00473A86" w:rsidRDefault="00000000">
            <w:pPr>
              <w:spacing w:after="40" w:line="210" w:lineRule="auto"/>
              <w:rPr>
                <w:sz w:val="28"/>
                <w:szCs w:val="28"/>
              </w:rPr>
            </w:pPr>
            <w:proofErr w:type="gramStart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>3 .</w:t>
            </w:r>
            <w:proofErr w:type="gramEnd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 xml:space="preserve"> UNIQUE VALUE PROPOSITION</w:t>
            </w:r>
          </w:p>
          <w:p w14:paraId="258309D4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The only platform where AI agents make clinical and sustainability decisions together, and show their work.</w:t>
            </w:r>
          </w:p>
          <w:p w14:paraId="2F1CD612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Every decision: a confidence score, a rationale, a deterministic fallback.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FEAF7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04D3208" w14:textId="77777777" w:rsidR="00890534" w:rsidRPr="00473A86" w:rsidRDefault="00000000">
            <w:pPr>
              <w:spacing w:after="40" w:line="210" w:lineRule="auto"/>
              <w:rPr>
                <w:sz w:val="28"/>
                <w:szCs w:val="28"/>
              </w:rPr>
            </w:pPr>
            <w:proofErr w:type="gramStart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>5 .</w:t>
            </w:r>
            <w:proofErr w:type="gramEnd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 xml:space="preserve"> UNFAIR ADVANTAGE</w:t>
            </w:r>
          </w:p>
          <w:p w14:paraId="2C8506F1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Clinical guardrails hard-coded into the agent contract, not a prompt wrapper</w:t>
            </w:r>
          </w:p>
          <w:p w14:paraId="06682193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Trained ML + CPCB-grounded RAG: depth a generic AI vendor won't replicate fast</w:t>
            </w:r>
          </w:p>
        </w:tc>
        <w:tc>
          <w:tcPr>
            <w:tcW w:w="0" w:type="auto"/>
            <w:vMerge w:val="restart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9F7E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3DCB3FB" w14:textId="77777777" w:rsidR="00890534" w:rsidRPr="00473A86" w:rsidRDefault="00000000">
            <w:pPr>
              <w:spacing w:after="40" w:line="210" w:lineRule="auto"/>
              <w:rPr>
                <w:sz w:val="28"/>
                <w:szCs w:val="28"/>
              </w:rPr>
            </w:pPr>
            <w:proofErr w:type="gramStart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>2 .</w:t>
            </w:r>
            <w:proofErr w:type="gramEnd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 xml:space="preserve"> CUSTOMER SEGMENTS</w:t>
            </w:r>
          </w:p>
          <w:p w14:paraId="24F18B23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Mid-large tertiary &amp; multi-specialty hospitals, hospital networks</w:t>
            </w:r>
          </w:p>
          <w:p w14:paraId="61738738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Sustainability officers pursuing NABH/JCI green accreditation</w:t>
            </w:r>
          </w:p>
          <w:p w14:paraId="28175074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State/public health departments piloting smart-hospitals</w:t>
            </w:r>
          </w:p>
        </w:tc>
      </w:tr>
      <w:tr w:rsidR="00890534" w14:paraId="1E2B751B" w14:textId="77777777">
        <w:tblPrEx>
          <w:tblCellMar>
            <w:top w:w="0" w:type="dxa"/>
            <w:bottom w:w="0" w:type="dxa"/>
          </w:tblCellMar>
        </w:tblPrEx>
        <w:trPr>
          <w:trHeight w:val="2650"/>
        </w:trPr>
        <w:tc>
          <w:tcPr>
            <w:tcW w:w="0" w:type="auto"/>
            <w:vMerge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DEEEC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EE3D52B" w14:textId="77777777" w:rsidR="00890534" w:rsidRPr="00473A86" w:rsidRDefault="0089053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AF3FB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575C530" w14:textId="77777777" w:rsidR="00890534" w:rsidRPr="00473A86" w:rsidRDefault="00000000">
            <w:pPr>
              <w:spacing w:after="40" w:line="210" w:lineRule="auto"/>
              <w:rPr>
                <w:sz w:val="28"/>
                <w:szCs w:val="28"/>
              </w:rPr>
            </w:pPr>
            <w:proofErr w:type="gramStart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>8 .</w:t>
            </w:r>
            <w:proofErr w:type="gramEnd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 xml:space="preserve"> KEY METRICS</w:t>
            </w:r>
          </w:p>
          <w:p w14:paraId="621A91DC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Triage/clinician concordance; time-to-bed-allocation</w:t>
            </w:r>
          </w:p>
          <w:p w14:paraId="305A9371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Sustainability score trend (kgCO2e/bed-day)</w:t>
            </w:r>
          </w:p>
          <w:p w14:paraId="1DD72CD2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Agent fallback rate (system-health proxy)</w:t>
            </w:r>
          </w:p>
        </w:tc>
        <w:tc>
          <w:tcPr>
            <w:tcW w:w="0" w:type="auto"/>
            <w:vMerge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7E0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DF34CD" w14:textId="77777777" w:rsidR="00890534" w:rsidRPr="00473A86" w:rsidRDefault="00890534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FEAF7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7F98560" w14:textId="77777777" w:rsidR="00890534" w:rsidRPr="00473A86" w:rsidRDefault="00000000">
            <w:pPr>
              <w:spacing w:after="40" w:line="210" w:lineRule="auto"/>
              <w:rPr>
                <w:sz w:val="28"/>
                <w:szCs w:val="28"/>
              </w:rPr>
            </w:pPr>
            <w:proofErr w:type="gramStart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>9 .</w:t>
            </w:r>
            <w:proofErr w:type="gramEnd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 xml:space="preserve"> CHANNELS</w:t>
            </w:r>
          </w:p>
          <w:p w14:paraId="2A7E72BE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Direct sales to hospital admins &amp; sustainability officers</w:t>
            </w:r>
          </w:p>
          <w:p w14:paraId="5004A5B5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HMS/EHR vendor integration partnerships</w:t>
            </w:r>
          </w:p>
          <w:p w14:paraId="5D5603EB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Health-tech conferences, NABH/JCI consultancy partners</w:t>
            </w:r>
          </w:p>
          <w:p w14:paraId="47E12F2E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Government smart-hospital / digital health tenders</w:t>
            </w:r>
          </w:p>
        </w:tc>
        <w:tc>
          <w:tcPr>
            <w:tcW w:w="0" w:type="auto"/>
            <w:vMerge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9F7E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4DBC544" w14:textId="77777777" w:rsidR="00890534" w:rsidRPr="00473A86" w:rsidRDefault="00890534">
            <w:pPr>
              <w:rPr>
                <w:sz w:val="24"/>
                <w:szCs w:val="24"/>
              </w:rPr>
            </w:pPr>
          </w:p>
        </w:tc>
      </w:tr>
      <w:tr w:rsidR="00890534" w14:paraId="77A23AC5" w14:textId="77777777">
        <w:tblPrEx>
          <w:tblCellMar>
            <w:top w:w="0" w:type="dxa"/>
            <w:bottom w:w="0" w:type="dxa"/>
          </w:tblCellMar>
        </w:tblPrEx>
        <w:trPr>
          <w:trHeight w:val="2350"/>
        </w:trPr>
        <w:tc>
          <w:tcPr>
            <w:tcW w:w="0" w:type="auto"/>
            <w:gridSpan w:val="2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4385784" w14:textId="77777777" w:rsidR="00890534" w:rsidRPr="00473A86" w:rsidRDefault="00000000">
            <w:pPr>
              <w:spacing w:after="40" w:line="210" w:lineRule="auto"/>
              <w:rPr>
                <w:sz w:val="28"/>
                <w:szCs w:val="28"/>
              </w:rPr>
            </w:pPr>
            <w:proofErr w:type="gramStart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>7 .</w:t>
            </w:r>
            <w:proofErr w:type="gramEnd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 xml:space="preserve"> COST STRUCTURE</w:t>
            </w:r>
          </w:p>
          <w:p w14:paraId="00821A1B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Cloud infra: ML inference, Gemini API, MongoDB Atlas, Redis</w:t>
            </w:r>
          </w:p>
          <w:p w14:paraId="1A30254C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Agent/ML engineering &amp; maintenance; onboarding &amp; training</w:t>
            </w:r>
          </w:p>
          <w:p w14:paraId="4413A3E2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Compliance, security &amp; data-residency audits</w:t>
            </w:r>
          </w:p>
        </w:tc>
        <w:tc>
          <w:tcPr>
            <w:tcW w:w="0" w:type="auto"/>
            <w:gridSpan w:val="3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9F7E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0830130" w14:textId="77777777" w:rsidR="00890534" w:rsidRPr="00473A86" w:rsidRDefault="00000000">
            <w:pPr>
              <w:spacing w:after="40" w:line="210" w:lineRule="auto"/>
              <w:rPr>
                <w:sz w:val="28"/>
                <w:szCs w:val="28"/>
              </w:rPr>
            </w:pPr>
            <w:proofErr w:type="gramStart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>6 .</w:t>
            </w:r>
            <w:proofErr w:type="gramEnd"/>
            <w:r w:rsidRPr="00473A86">
              <w:rPr>
                <w:rFonts w:eastAsia="Calibri"/>
                <w:b/>
                <w:bCs/>
                <w:color w:val="1F3A5F"/>
                <w:sz w:val="28"/>
                <w:szCs w:val="28"/>
              </w:rPr>
              <w:t xml:space="preserve"> REVENUE STREAMS</w:t>
            </w:r>
          </w:p>
          <w:p w14:paraId="7CD155C4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Per-bed/month SaaS, tiered: Core clinical / +Sustainability / +Executive AI</w:t>
            </w:r>
          </w:p>
          <w:p w14:paraId="05D43D6A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Implementation &amp; EHR/HMS integration services</w:t>
            </w:r>
          </w:p>
          <w:p w14:paraId="3A44ACB4" w14:textId="77777777" w:rsidR="00890534" w:rsidRPr="00473A86" w:rsidRDefault="00000000">
            <w:pPr>
              <w:spacing w:after="30" w:line="200" w:lineRule="auto"/>
              <w:rPr>
                <w:sz w:val="24"/>
                <w:szCs w:val="24"/>
              </w:rPr>
            </w:pPr>
            <w:r w:rsidRPr="00473A86">
              <w:rPr>
                <w:rFonts w:eastAsia="Calibri"/>
                <w:color w:val="1A1A1A"/>
                <w:sz w:val="24"/>
                <w:szCs w:val="24"/>
              </w:rPr>
              <w:t>-  ESG compliance reporting add-on for accreditation bodies</w:t>
            </w:r>
          </w:p>
        </w:tc>
      </w:tr>
    </w:tbl>
    <w:p w14:paraId="25B59F6A" w14:textId="77777777" w:rsidR="00F5419C" w:rsidRDefault="00F5419C"/>
    <w:sectPr w:rsidR="00F5419C">
      <w:pgSz w:w="15840" w:h="12240" w:orient="landscape"/>
      <w:pgMar w:top="300" w:right="450" w:bottom="250" w:left="4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DC1B4E"/>
    <w:multiLevelType w:val="hybridMultilevel"/>
    <w:tmpl w:val="6F78ECC6"/>
    <w:lvl w:ilvl="0" w:tplc="230A7918">
      <w:start w:val="1"/>
      <w:numFmt w:val="bullet"/>
      <w:lvlText w:val="●"/>
      <w:lvlJc w:val="left"/>
      <w:pPr>
        <w:ind w:left="720" w:hanging="360"/>
      </w:pPr>
    </w:lvl>
    <w:lvl w:ilvl="1" w:tplc="1B3E58F4">
      <w:start w:val="1"/>
      <w:numFmt w:val="bullet"/>
      <w:lvlText w:val="○"/>
      <w:lvlJc w:val="left"/>
      <w:pPr>
        <w:ind w:left="1440" w:hanging="360"/>
      </w:pPr>
    </w:lvl>
    <w:lvl w:ilvl="2" w:tplc="163A0FDC">
      <w:start w:val="1"/>
      <w:numFmt w:val="bullet"/>
      <w:lvlText w:val="■"/>
      <w:lvlJc w:val="left"/>
      <w:pPr>
        <w:ind w:left="2160" w:hanging="360"/>
      </w:pPr>
    </w:lvl>
    <w:lvl w:ilvl="3" w:tplc="BA7CDFAE">
      <w:start w:val="1"/>
      <w:numFmt w:val="bullet"/>
      <w:lvlText w:val="●"/>
      <w:lvlJc w:val="left"/>
      <w:pPr>
        <w:ind w:left="2880" w:hanging="360"/>
      </w:pPr>
    </w:lvl>
    <w:lvl w:ilvl="4" w:tplc="D5128B5A">
      <w:start w:val="1"/>
      <w:numFmt w:val="bullet"/>
      <w:lvlText w:val="○"/>
      <w:lvlJc w:val="left"/>
      <w:pPr>
        <w:ind w:left="3600" w:hanging="360"/>
      </w:pPr>
    </w:lvl>
    <w:lvl w:ilvl="5" w:tplc="A1EC49E8">
      <w:start w:val="1"/>
      <w:numFmt w:val="bullet"/>
      <w:lvlText w:val="■"/>
      <w:lvlJc w:val="left"/>
      <w:pPr>
        <w:ind w:left="4320" w:hanging="360"/>
      </w:pPr>
    </w:lvl>
    <w:lvl w:ilvl="6" w:tplc="A36028C4">
      <w:start w:val="1"/>
      <w:numFmt w:val="bullet"/>
      <w:lvlText w:val="●"/>
      <w:lvlJc w:val="left"/>
      <w:pPr>
        <w:ind w:left="5040" w:hanging="360"/>
      </w:pPr>
    </w:lvl>
    <w:lvl w:ilvl="7" w:tplc="36A0FCBE">
      <w:start w:val="1"/>
      <w:numFmt w:val="bullet"/>
      <w:lvlText w:val="●"/>
      <w:lvlJc w:val="left"/>
      <w:pPr>
        <w:ind w:left="5760" w:hanging="360"/>
      </w:pPr>
    </w:lvl>
    <w:lvl w:ilvl="8" w:tplc="C0A638D6">
      <w:start w:val="1"/>
      <w:numFmt w:val="bullet"/>
      <w:lvlText w:val="●"/>
      <w:lvlJc w:val="left"/>
      <w:pPr>
        <w:ind w:left="6480" w:hanging="360"/>
      </w:pPr>
    </w:lvl>
  </w:abstractNum>
  <w:num w:numId="1" w16cid:durableId="8563851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534"/>
    <w:rsid w:val="00473A86"/>
    <w:rsid w:val="00890534"/>
    <w:rsid w:val="00AF3460"/>
    <w:rsid w:val="00F54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7995E"/>
  <w15:docId w15:val="{58082576-CB4D-4218-9F3D-68A1CFC0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296</Words>
  <Characters>1692</Characters>
  <Application>Microsoft Office Word</Application>
  <DocSecurity>0</DocSecurity>
  <Lines>14</Lines>
  <Paragraphs>3</Paragraphs>
  <ScaleCrop>false</ScaleCrop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Sahil Mohammed</cp:lastModifiedBy>
  <cp:revision>2</cp:revision>
  <dcterms:created xsi:type="dcterms:W3CDTF">2026-07-22T22:53:00Z</dcterms:created>
  <dcterms:modified xsi:type="dcterms:W3CDTF">2026-07-23T10:31:00Z</dcterms:modified>
</cp:coreProperties>
</file>