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979CE" w14:textId="77777777" w:rsidR="00034E99" w:rsidRDefault="00034E99"/>
    <w:sectPr w:rsidR="00034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99"/>
    <w:rsid w:val="00034E99"/>
    <w:rsid w:val="0043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94C8"/>
  <w15:chartTrackingRefBased/>
  <w15:docId w15:val="{A274EACB-F32A-46D4-A163-40A42235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Nandaniya Sahil Bharatbhai</dc:creator>
  <cp:keywords/>
  <dc:description/>
  <cp:lastModifiedBy>Nandaniya Sahil Bharatbhai</cp:lastModifiedBy>
  <cp:revision>1</cp:revision>
  <dcterms:created xsi:type="dcterms:W3CDTF">2026-04-08T07:48:00Z</dcterms:created>
  <dcterms:modified xsi:type="dcterms:W3CDTF">2026-04-08T07:48:00Z</dcterms:modified>
</cp:coreProperties>
</file>