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October 13</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contextualSpacing w:val="0"/>
      </w:pPr>
      <w:r w:rsidDel="00000000" w:rsidR="00000000" w:rsidRPr="00000000">
        <w:rPr>
          <w:rtl w:val="0"/>
        </w:rPr>
        <w:t xml:space="preserve"> Checking the comments made by the professor on the mid-term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    Issues documentation points.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Issues </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Go through duties all assigned roles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w:t>
            </w:r>
          </w:p>
        </w:tc>
      </w:tr>
    </w:tbl>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 </w:t>
      </w: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