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121E7" w14:textId="77777777" w:rsidR="00A11E39" w:rsidRDefault="00A11E39">
      <w:pPr>
        <w:pStyle w:val="BodyText"/>
        <w:rPr>
          <w:rFonts w:ascii="Times New Roman"/>
        </w:rPr>
      </w:pPr>
    </w:p>
    <w:p w14:paraId="673E5EE0" w14:textId="77777777" w:rsidR="00A11E39" w:rsidRDefault="00A11E39">
      <w:pPr>
        <w:pStyle w:val="BodyText"/>
        <w:rPr>
          <w:rFonts w:ascii="Times New Roman"/>
        </w:rPr>
      </w:pPr>
    </w:p>
    <w:p w14:paraId="5ECAADE9" w14:textId="77777777" w:rsidR="00A11E39" w:rsidRDefault="00A11E39">
      <w:pPr>
        <w:pStyle w:val="BodyText"/>
        <w:rPr>
          <w:rFonts w:ascii="Times New Roman"/>
        </w:rPr>
      </w:pPr>
    </w:p>
    <w:p w14:paraId="207EAB1F" w14:textId="77777777" w:rsidR="00A11E39" w:rsidRDefault="00A11E39">
      <w:pPr>
        <w:pStyle w:val="BodyText"/>
        <w:rPr>
          <w:rFonts w:ascii="Times New Roman"/>
        </w:rPr>
      </w:pPr>
    </w:p>
    <w:p w14:paraId="3677982F" w14:textId="77777777" w:rsidR="00A11E39" w:rsidRDefault="00A11E39">
      <w:pPr>
        <w:pStyle w:val="BodyText"/>
        <w:rPr>
          <w:rFonts w:ascii="Times New Roman"/>
        </w:rPr>
      </w:pPr>
    </w:p>
    <w:p w14:paraId="25160756" w14:textId="77777777" w:rsidR="00A11E39" w:rsidRDefault="00A11E39">
      <w:pPr>
        <w:pStyle w:val="BodyText"/>
        <w:spacing w:before="7"/>
        <w:rPr>
          <w:rFonts w:ascii="Times New Roman"/>
          <w:sz w:val="21"/>
        </w:rPr>
      </w:pPr>
    </w:p>
    <w:p w14:paraId="592433ED" w14:textId="33DC6713" w:rsidR="00A11E39" w:rsidRPr="00171DBC" w:rsidRDefault="00171DBC">
      <w:pPr>
        <w:pStyle w:val="Title"/>
        <w:rPr>
          <w:b/>
          <w:bCs/>
        </w:rPr>
      </w:pPr>
      <w:r w:rsidRPr="00171DBC">
        <w:rPr>
          <w:b/>
          <w:bCs/>
        </w:rPr>
        <w:t>Health-Lens</w:t>
      </w:r>
    </w:p>
    <w:p w14:paraId="5CE8E217" w14:textId="77777777" w:rsidR="00A11E39" w:rsidRDefault="00A11E39">
      <w:pPr>
        <w:pStyle w:val="BodyText"/>
        <w:spacing w:before="5"/>
        <w:rPr>
          <w:sz w:val="66"/>
        </w:rPr>
      </w:pPr>
    </w:p>
    <w:p w14:paraId="6D3661C5" w14:textId="77777777" w:rsidR="00A11E39" w:rsidRDefault="00000000">
      <w:pPr>
        <w:pStyle w:val="Heading2"/>
        <w:rPr>
          <w:w w:val="105"/>
        </w:rPr>
      </w:pPr>
      <w:r>
        <w:rPr>
          <w:w w:val="105"/>
        </w:rPr>
        <w:t>Team</w:t>
      </w:r>
      <w:r>
        <w:rPr>
          <w:spacing w:val="15"/>
          <w:w w:val="105"/>
        </w:rPr>
        <w:t xml:space="preserve"> </w:t>
      </w:r>
      <w:r>
        <w:rPr>
          <w:w w:val="105"/>
        </w:rPr>
        <w:t>Members:</w:t>
      </w:r>
    </w:p>
    <w:p w14:paraId="727013D0" w14:textId="77777777" w:rsidR="00171DBC" w:rsidRDefault="00171DBC">
      <w:pPr>
        <w:pStyle w:val="Heading2"/>
      </w:pPr>
    </w:p>
    <w:p w14:paraId="57F8E8AD" w14:textId="6C8EDB39" w:rsidR="00171DBC" w:rsidRDefault="00171DBC" w:rsidP="00171DBC">
      <w:pPr>
        <w:pStyle w:val="Heading2"/>
        <w:spacing w:before="17" w:line="451" w:lineRule="auto"/>
        <w:ind w:left="2178" w:right="2179"/>
        <w:rPr>
          <w:spacing w:val="24"/>
          <w:w w:val="110"/>
        </w:rPr>
      </w:pPr>
      <w:r w:rsidRPr="00171DBC">
        <w:rPr>
          <w:w w:val="110"/>
        </w:rPr>
        <w:t>Sahil Manish Awatramani,</w:t>
      </w:r>
      <w:r w:rsidRPr="00171DBC">
        <w:rPr>
          <w:spacing w:val="24"/>
          <w:w w:val="110"/>
        </w:rPr>
        <w:t xml:space="preserve"> </w:t>
      </w:r>
      <w:r w:rsidRPr="00171DBC">
        <w:rPr>
          <w:w w:val="110"/>
        </w:rPr>
        <w:t>210911236, 41</w:t>
      </w:r>
      <w:r>
        <w:rPr>
          <w:spacing w:val="24"/>
          <w:w w:val="110"/>
        </w:rPr>
        <w:t xml:space="preserve"> Siddharth Gohil, 210911286, 48</w:t>
      </w:r>
    </w:p>
    <w:p w14:paraId="55C8F877" w14:textId="6FEA44AB" w:rsidR="00171DBC" w:rsidRDefault="00171DBC" w:rsidP="00171DBC">
      <w:pPr>
        <w:pStyle w:val="Heading2"/>
        <w:spacing w:before="17" w:line="451" w:lineRule="auto"/>
        <w:ind w:left="2178" w:right="2179"/>
        <w:rPr>
          <w:spacing w:val="24"/>
          <w:w w:val="110"/>
        </w:rPr>
      </w:pPr>
      <w:proofErr w:type="spellStart"/>
      <w:r>
        <w:t>Sriyans</w:t>
      </w:r>
      <w:proofErr w:type="spellEnd"/>
      <w:r>
        <w:t xml:space="preserve"> K, 210911228, 40</w:t>
      </w:r>
    </w:p>
    <w:p w14:paraId="7F86AC59" w14:textId="77777777" w:rsidR="00171DBC" w:rsidRDefault="00171DBC">
      <w:pPr>
        <w:pStyle w:val="Heading2"/>
        <w:spacing w:before="17" w:line="451" w:lineRule="auto"/>
        <w:ind w:left="2178" w:right="2179"/>
        <w:rPr>
          <w:spacing w:val="24"/>
          <w:w w:val="110"/>
        </w:rPr>
      </w:pPr>
    </w:p>
    <w:p w14:paraId="5A51C577" w14:textId="45064901" w:rsidR="00A11E39" w:rsidRDefault="00000000">
      <w:pPr>
        <w:pStyle w:val="Heading2"/>
        <w:spacing w:before="17" w:line="451" w:lineRule="auto"/>
        <w:ind w:left="2178" w:right="2179"/>
        <w:rPr>
          <w:w w:val="110"/>
        </w:rPr>
      </w:pPr>
      <w:r>
        <w:rPr>
          <w:w w:val="110"/>
        </w:rPr>
        <w:t>Internet Tools</w:t>
      </w:r>
      <w:r>
        <w:rPr>
          <w:spacing w:val="1"/>
          <w:w w:val="110"/>
        </w:rPr>
        <w:t xml:space="preserve"> </w:t>
      </w:r>
      <w:r>
        <w:rPr>
          <w:w w:val="110"/>
        </w:rPr>
        <w:t>and</w:t>
      </w:r>
      <w:r>
        <w:rPr>
          <w:spacing w:val="1"/>
          <w:w w:val="110"/>
        </w:rPr>
        <w:t xml:space="preserve"> </w:t>
      </w:r>
      <w:r>
        <w:rPr>
          <w:w w:val="110"/>
        </w:rPr>
        <w:t>Technology</w:t>
      </w:r>
      <w:r>
        <w:rPr>
          <w:spacing w:val="1"/>
          <w:w w:val="110"/>
        </w:rPr>
        <w:t xml:space="preserve"> </w:t>
      </w:r>
      <w:r>
        <w:rPr>
          <w:w w:val="110"/>
        </w:rPr>
        <w:t>Lab-3266</w:t>
      </w:r>
    </w:p>
    <w:p w14:paraId="55E55D30" w14:textId="77777777" w:rsidR="00171DBC" w:rsidRDefault="00171DBC">
      <w:pPr>
        <w:pStyle w:val="Heading2"/>
        <w:spacing w:before="17" w:line="451" w:lineRule="auto"/>
        <w:ind w:left="2178" w:right="2179"/>
        <w:rPr>
          <w:w w:val="110"/>
        </w:rPr>
      </w:pPr>
    </w:p>
    <w:p w14:paraId="1707FF37" w14:textId="6B5C34CD" w:rsidR="00171DBC" w:rsidRDefault="00171DBC">
      <w:pPr>
        <w:pStyle w:val="Heading2"/>
        <w:spacing w:before="17" w:line="451" w:lineRule="auto"/>
        <w:ind w:left="2178" w:right="2179"/>
        <w:rPr>
          <w:w w:val="110"/>
        </w:rPr>
      </w:pPr>
      <w:r>
        <w:t>April 09, 2024</w:t>
      </w:r>
    </w:p>
    <w:p w14:paraId="4194D674" w14:textId="77777777" w:rsidR="00171DBC" w:rsidRDefault="00171DBC">
      <w:pPr>
        <w:pStyle w:val="Heading2"/>
        <w:spacing w:before="17" w:line="451" w:lineRule="auto"/>
        <w:ind w:left="2178" w:right="2179"/>
        <w:rPr>
          <w:w w:val="110"/>
        </w:rPr>
      </w:pPr>
    </w:p>
    <w:p w14:paraId="7B540928" w14:textId="77777777" w:rsidR="00171DBC" w:rsidRDefault="00171DBC">
      <w:pPr>
        <w:pStyle w:val="Heading2"/>
        <w:spacing w:before="17" w:line="451" w:lineRule="auto"/>
        <w:ind w:left="2178" w:right="2179"/>
      </w:pPr>
    </w:p>
    <w:p w14:paraId="0E114CA9" w14:textId="77777777" w:rsidR="00A11E39" w:rsidRDefault="00A11E39">
      <w:pPr>
        <w:pStyle w:val="BodyText"/>
        <w:rPr>
          <w:sz w:val="28"/>
        </w:rPr>
      </w:pPr>
    </w:p>
    <w:p w14:paraId="48B6AE7C" w14:textId="77777777" w:rsidR="00A11E39" w:rsidRDefault="00A11E39">
      <w:pPr>
        <w:pStyle w:val="BodyText"/>
        <w:rPr>
          <w:sz w:val="28"/>
        </w:rPr>
      </w:pPr>
    </w:p>
    <w:p w14:paraId="2350A2A4" w14:textId="77777777" w:rsidR="00A11E39" w:rsidRDefault="00A11E39">
      <w:pPr>
        <w:pStyle w:val="BodyText"/>
        <w:rPr>
          <w:sz w:val="28"/>
        </w:rPr>
      </w:pPr>
    </w:p>
    <w:p w14:paraId="677C2E04" w14:textId="77777777" w:rsidR="00A11E39" w:rsidRDefault="00A11E39">
      <w:pPr>
        <w:pStyle w:val="BodyText"/>
        <w:rPr>
          <w:sz w:val="28"/>
        </w:rPr>
      </w:pPr>
    </w:p>
    <w:p w14:paraId="21FE3163" w14:textId="77777777" w:rsidR="00A11E39" w:rsidRDefault="00A11E39">
      <w:pPr>
        <w:pStyle w:val="BodyText"/>
        <w:rPr>
          <w:sz w:val="28"/>
        </w:rPr>
      </w:pPr>
    </w:p>
    <w:p w14:paraId="2FB965F4" w14:textId="77777777" w:rsidR="00A11E39" w:rsidRDefault="00A11E39">
      <w:pPr>
        <w:pStyle w:val="BodyText"/>
        <w:rPr>
          <w:sz w:val="28"/>
        </w:rPr>
      </w:pPr>
    </w:p>
    <w:p w14:paraId="768903F3" w14:textId="77777777" w:rsidR="00A11E39" w:rsidRDefault="00A11E39">
      <w:pPr>
        <w:pStyle w:val="BodyText"/>
        <w:rPr>
          <w:sz w:val="28"/>
        </w:rPr>
      </w:pPr>
    </w:p>
    <w:p w14:paraId="016977F8" w14:textId="77777777" w:rsidR="00A11E39" w:rsidRDefault="00A11E39">
      <w:pPr>
        <w:pStyle w:val="BodyText"/>
        <w:rPr>
          <w:sz w:val="28"/>
        </w:rPr>
      </w:pPr>
    </w:p>
    <w:p w14:paraId="462C0DC8" w14:textId="77777777" w:rsidR="00A11E39" w:rsidRDefault="00A11E39">
      <w:pPr>
        <w:pStyle w:val="BodyText"/>
        <w:rPr>
          <w:sz w:val="28"/>
        </w:rPr>
      </w:pPr>
    </w:p>
    <w:p w14:paraId="23197D56" w14:textId="77777777" w:rsidR="00A11E39" w:rsidRDefault="00A11E39">
      <w:pPr>
        <w:pStyle w:val="BodyText"/>
        <w:rPr>
          <w:sz w:val="28"/>
        </w:rPr>
      </w:pPr>
    </w:p>
    <w:p w14:paraId="23EA1CB8" w14:textId="77777777" w:rsidR="00A11E39" w:rsidRDefault="00A11E39">
      <w:pPr>
        <w:pStyle w:val="BodyText"/>
        <w:rPr>
          <w:sz w:val="28"/>
        </w:rPr>
      </w:pPr>
    </w:p>
    <w:p w14:paraId="675C7577" w14:textId="77777777" w:rsidR="00A11E39" w:rsidRDefault="00A11E39">
      <w:pPr>
        <w:pStyle w:val="BodyText"/>
        <w:rPr>
          <w:sz w:val="28"/>
        </w:rPr>
      </w:pPr>
    </w:p>
    <w:p w14:paraId="6025BE2B" w14:textId="77777777" w:rsidR="00A11E39" w:rsidRDefault="00A11E39">
      <w:pPr>
        <w:sectPr w:rsidR="00A11E39" w:rsidSect="00F229DC">
          <w:type w:val="continuous"/>
          <w:pgSz w:w="12240" w:h="15840"/>
          <w:pgMar w:top="1500" w:right="1320" w:bottom="280" w:left="1320" w:header="720" w:footer="720" w:gutter="0"/>
          <w:cols w:space="720"/>
        </w:sectPr>
      </w:pPr>
    </w:p>
    <w:p w14:paraId="22FD50B7" w14:textId="77777777" w:rsidR="00A11E39" w:rsidRDefault="00000000">
      <w:pPr>
        <w:spacing w:before="32"/>
        <w:ind w:left="120"/>
        <w:rPr>
          <w:b/>
          <w:sz w:val="28"/>
        </w:rPr>
      </w:pPr>
      <w:r>
        <w:rPr>
          <w:b/>
          <w:w w:val="120"/>
          <w:sz w:val="28"/>
        </w:rPr>
        <w:lastRenderedPageBreak/>
        <w:t>Contents</w:t>
      </w:r>
    </w:p>
    <w:sdt>
      <w:sdtPr>
        <w:rPr>
          <w:b w:val="0"/>
          <w:bCs w:val="0"/>
          <w:sz w:val="22"/>
          <w:szCs w:val="22"/>
        </w:rPr>
        <w:id w:val="-2031788985"/>
        <w:docPartObj>
          <w:docPartGallery w:val="Table of Contents"/>
          <w:docPartUnique/>
        </w:docPartObj>
      </w:sdtPr>
      <w:sdtContent>
        <w:p w14:paraId="6B0E2ED4" w14:textId="77777777" w:rsidR="00A11E39" w:rsidRDefault="00000000">
          <w:pPr>
            <w:pStyle w:val="TOC1"/>
            <w:numPr>
              <w:ilvl w:val="0"/>
              <w:numId w:val="2"/>
            </w:numPr>
            <w:tabs>
              <w:tab w:val="left" w:pos="419"/>
              <w:tab w:val="right" w:pos="9479"/>
            </w:tabs>
            <w:spacing w:before="173"/>
          </w:pPr>
          <w:r>
            <w:fldChar w:fldCharType="begin"/>
          </w:r>
          <w:r>
            <w:instrText xml:space="preserve">TOC \o "1-1" \h \z \u </w:instrText>
          </w:r>
          <w:r>
            <w:fldChar w:fldCharType="separate"/>
          </w:r>
          <w:hyperlink w:anchor="_TOC_250007" w:history="1">
            <w:r>
              <w:rPr>
                <w:w w:val="120"/>
              </w:rPr>
              <w:t>Introduction</w:t>
            </w:r>
            <w:r>
              <w:rPr>
                <w:rFonts w:ascii="Times New Roman"/>
                <w:w w:val="120"/>
              </w:rPr>
              <w:tab/>
            </w:r>
            <w:r>
              <w:rPr>
                <w:w w:val="120"/>
              </w:rPr>
              <w:t>2</w:t>
            </w:r>
          </w:hyperlink>
        </w:p>
        <w:p w14:paraId="1A277D9E" w14:textId="77777777" w:rsidR="00A11E39" w:rsidRDefault="00000000">
          <w:pPr>
            <w:pStyle w:val="TOC1"/>
            <w:numPr>
              <w:ilvl w:val="0"/>
              <w:numId w:val="2"/>
            </w:numPr>
            <w:tabs>
              <w:tab w:val="left" w:pos="419"/>
              <w:tab w:val="right" w:pos="9479"/>
            </w:tabs>
            <w:ind w:hanging="300"/>
          </w:pPr>
          <w:hyperlink w:anchor="_TOC_250006" w:history="1">
            <w:r>
              <w:rPr>
                <w:w w:val="120"/>
              </w:rPr>
              <w:t>Project</w:t>
            </w:r>
            <w:r>
              <w:rPr>
                <w:spacing w:val="21"/>
                <w:w w:val="120"/>
              </w:rPr>
              <w:t xml:space="preserve"> </w:t>
            </w:r>
            <w:r>
              <w:rPr>
                <w:w w:val="120"/>
              </w:rPr>
              <w:t>Objectives</w:t>
            </w:r>
            <w:r>
              <w:rPr>
                <w:rFonts w:ascii="Times New Roman"/>
                <w:w w:val="120"/>
              </w:rPr>
              <w:tab/>
            </w:r>
            <w:r>
              <w:rPr>
                <w:w w:val="120"/>
              </w:rPr>
              <w:t>2</w:t>
            </w:r>
          </w:hyperlink>
        </w:p>
        <w:p w14:paraId="780AE0F3" w14:textId="77777777" w:rsidR="00A11E39" w:rsidRDefault="00000000">
          <w:pPr>
            <w:pStyle w:val="TOC1"/>
            <w:numPr>
              <w:ilvl w:val="0"/>
              <w:numId w:val="2"/>
            </w:numPr>
            <w:tabs>
              <w:tab w:val="left" w:pos="419"/>
              <w:tab w:val="right" w:pos="9479"/>
            </w:tabs>
            <w:spacing w:before="195"/>
            <w:ind w:hanging="300"/>
          </w:pPr>
          <w:hyperlink w:anchor="_TOC_250005" w:history="1">
            <w:r>
              <w:rPr>
                <w:w w:val="120"/>
              </w:rPr>
              <w:t>Design</w:t>
            </w:r>
            <w:r>
              <w:rPr>
                <w:rFonts w:ascii="Times New Roman"/>
                <w:w w:val="120"/>
              </w:rPr>
              <w:tab/>
            </w:r>
            <w:r>
              <w:rPr>
                <w:w w:val="120"/>
              </w:rPr>
              <w:t>2</w:t>
            </w:r>
          </w:hyperlink>
        </w:p>
        <w:p w14:paraId="5464C037" w14:textId="77777777" w:rsidR="00A11E39" w:rsidRDefault="00000000">
          <w:pPr>
            <w:pStyle w:val="TOC1"/>
            <w:numPr>
              <w:ilvl w:val="0"/>
              <w:numId w:val="2"/>
            </w:numPr>
            <w:tabs>
              <w:tab w:val="left" w:pos="419"/>
              <w:tab w:val="right" w:pos="9479"/>
            </w:tabs>
            <w:ind w:hanging="300"/>
          </w:pPr>
          <w:hyperlink w:anchor="_TOC_250004" w:history="1">
            <w:r>
              <w:rPr>
                <w:w w:val="120"/>
              </w:rPr>
              <w:t>Implementation</w:t>
            </w:r>
            <w:r>
              <w:rPr>
                <w:spacing w:val="21"/>
                <w:w w:val="120"/>
              </w:rPr>
              <w:t xml:space="preserve"> </w:t>
            </w:r>
            <w:r>
              <w:rPr>
                <w:w w:val="120"/>
              </w:rPr>
              <w:t>Details</w:t>
            </w:r>
            <w:r>
              <w:rPr>
                <w:rFonts w:ascii="Times New Roman"/>
                <w:w w:val="120"/>
              </w:rPr>
              <w:tab/>
            </w:r>
            <w:r>
              <w:rPr>
                <w:w w:val="120"/>
              </w:rPr>
              <w:t>2</w:t>
            </w:r>
          </w:hyperlink>
        </w:p>
        <w:p w14:paraId="382ED439" w14:textId="77777777" w:rsidR="00A11E39" w:rsidRDefault="00000000">
          <w:pPr>
            <w:pStyle w:val="TOC1"/>
            <w:numPr>
              <w:ilvl w:val="0"/>
              <w:numId w:val="2"/>
            </w:numPr>
            <w:tabs>
              <w:tab w:val="left" w:pos="419"/>
              <w:tab w:val="right" w:pos="9479"/>
            </w:tabs>
            <w:ind w:hanging="300"/>
          </w:pPr>
          <w:hyperlink w:anchor="_TOC_250003" w:history="1">
            <w:r>
              <w:rPr>
                <w:w w:val="120"/>
              </w:rPr>
              <w:t>Testing</w:t>
            </w:r>
            <w:r>
              <w:rPr>
                <w:spacing w:val="22"/>
                <w:w w:val="120"/>
              </w:rPr>
              <w:t xml:space="preserve"> </w:t>
            </w:r>
            <w:r>
              <w:rPr>
                <w:w w:val="120"/>
              </w:rPr>
              <w:t>and</w:t>
            </w:r>
            <w:r>
              <w:rPr>
                <w:spacing w:val="21"/>
                <w:w w:val="120"/>
              </w:rPr>
              <w:t xml:space="preserve"> </w:t>
            </w:r>
            <w:r>
              <w:rPr>
                <w:w w:val="120"/>
              </w:rPr>
              <w:t>Validation</w:t>
            </w:r>
            <w:r>
              <w:rPr>
                <w:rFonts w:ascii="Times New Roman"/>
                <w:w w:val="120"/>
              </w:rPr>
              <w:tab/>
            </w:r>
            <w:r>
              <w:rPr>
                <w:w w:val="120"/>
              </w:rPr>
              <w:t>2</w:t>
            </w:r>
          </w:hyperlink>
        </w:p>
        <w:p w14:paraId="77906B2A" w14:textId="77777777" w:rsidR="00A11E39" w:rsidRDefault="00000000">
          <w:pPr>
            <w:pStyle w:val="TOC1"/>
            <w:numPr>
              <w:ilvl w:val="0"/>
              <w:numId w:val="2"/>
            </w:numPr>
            <w:tabs>
              <w:tab w:val="left" w:pos="419"/>
              <w:tab w:val="right" w:pos="9479"/>
            </w:tabs>
            <w:ind w:hanging="300"/>
          </w:pPr>
          <w:hyperlink w:anchor="_TOC_250002" w:history="1">
            <w:r>
              <w:rPr>
                <w:w w:val="120"/>
              </w:rPr>
              <w:t>Performance</w:t>
            </w:r>
            <w:r>
              <w:rPr>
                <w:spacing w:val="20"/>
                <w:w w:val="120"/>
              </w:rPr>
              <w:t xml:space="preserve"> </w:t>
            </w:r>
            <w:r>
              <w:rPr>
                <w:w w:val="120"/>
              </w:rPr>
              <w:t>Evaluation</w:t>
            </w:r>
            <w:r>
              <w:rPr>
                <w:rFonts w:ascii="Times New Roman"/>
                <w:w w:val="120"/>
              </w:rPr>
              <w:tab/>
            </w:r>
            <w:r>
              <w:rPr>
                <w:w w:val="120"/>
              </w:rPr>
              <w:t>2</w:t>
            </w:r>
          </w:hyperlink>
        </w:p>
        <w:p w14:paraId="7A6C3000" w14:textId="77777777" w:rsidR="00A11E39" w:rsidRDefault="00000000">
          <w:pPr>
            <w:pStyle w:val="TOC1"/>
            <w:numPr>
              <w:ilvl w:val="0"/>
              <w:numId w:val="2"/>
            </w:numPr>
            <w:tabs>
              <w:tab w:val="left" w:pos="419"/>
              <w:tab w:val="right" w:pos="9479"/>
            </w:tabs>
            <w:ind w:hanging="300"/>
          </w:pPr>
          <w:hyperlink w:anchor="_TOC_250001" w:history="1">
            <w:r>
              <w:rPr>
                <w:w w:val="120"/>
              </w:rPr>
              <w:t>Conclusion</w:t>
            </w:r>
            <w:r>
              <w:rPr>
                <w:rFonts w:ascii="Times New Roman"/>
                <w:w w:val="120"/>
              </w:rPr>
              <w:tab/>
            </w:r>
            <w:r>
              <w:rPr>
                <w:w w:val="120"/>
              </w:rPr>
              <w:t>2</w:t>
            </w:r>
          </w:hyperlink>
        </w:p>
        <w:p w14:paraId="237A790C" w14:textId="77777777" w:rsidR="00A11E39" w:rsidRDefault="00000000">
          <w:pPr>
            <w:pStyle w:val="TOC1"/>
            <w:numPr>
              <w:ilvl w:val="0"/>
              <w:numId w:val="2"/>
            </w:numPr>
            <w:tabs>
              <w:tab w:val="left" w:pos="419"/>
              <w:tab w:val="right" w:pos="9479"/>
            </w:tabs>
            <w:spacing w:before="195"/>
            <w:ind w:hanging="300"/>
          </w:pPr>
          <w:hyperlink w:anchor="_TOC_250000" w:history="1">
            <w:r>
              <w:rPr>
                <w:w w:val="120"/>
              </w:rPr>
              <w:t>Future</w:t>
            </w:r>
            <w:r>
              <w:rPr>
                <w:spacing w:val="22"/>
                <w:w w:val="120"/>
              </w:rPr>
              <w:t xml:space="preserve"> </w:t>
            </w:r>
            <w:r>
              <w:rPr>
                <w:w w:val="120"/>
              </w:rPr>
              <w:t>Scope</w:t>
            </w:r>
            <w:r>
              <w:rPr>
                <w:rFonts w:ascii="Times New Roman"/>
                <w:w w:val="120"/>
              </w:rPr>
              <w:tab/>
            </w:r>
            <w:r>
              <w:rPr>
                <w:w w:val="120"/>
              </w:rPr>
              <w:t>2</w:t>
            </w:r>
          </w:hyperlink>
        </w:p>
        <w:p w14:paraId="2C827D61" w14:textId="77777777" w:rsidR="00A11E39" w:rsidRDefault="00000000">
          <w:pPr>
            <w:spacing w:line="200" w:lineRule="exact"/>
            <w:rPr>
              <w:sz w:val="20"/>
            </w:rPr>
          </w:pPr>
          <w:r>
            <w:fldChar w:fldCharType="end"/>
          </w:r>
        </w:p>
      </w:sdtContent>
    </w:sdt>
    <w:p w14:paraId="2510B8AC" w14:textId="77777777" w:rsidR="00A11E39" w:rsidRDefault="00000000">
      <w:pPr>
        <w:spacing w:before="19" w:line="542" w:lineRule="auto"/>
        <w:ind w:left="119" w:right="7425"/>
        <w:rPr>
          <w:b/>
          <w:sz w:val="28"/>
        </w:rPr>
      </w:pPr>
      <w:r>
        <w:rPr>
          <w:b/>
          <w:w w:val="125"/>
          <w:sz w:val="28"/>
        </w:rPr>
        <w:t>List</w:t>
      </w:r>
      <w:r>
        <w:rPr>
          <w:b/>
          <w:spacing w:val="21"/>
          <w:w w:val="125"/>
          <w:sz w:val="28"/>
        </w:rPr>
        <w:t xml:space="preserve"> </w:t>
      </w:r>
      <w:r>
        <w:rPr>
          <w:b/>
          <w:w w:val="125"/>
          <w:sz w:val="28"/>
        </w:rPr>
        <w:t>of</w:t>
      </w:r>
      <w:r>
        <w:rPr>
          <w:b/>
          <w:spacing w:val="22"/>
          <w:w w:val="125"/>
          <w:sz w:val="28"/>
        </w:rPr>
        <w:t xml:space="preserve"> </w:t>
      </w:r>
      <w:r>
        <w:rPr>
          <w:b/>
          <w:w w:val="125"/>
          <w:sz w:val="28"/>
        </w:rPr>
        <w:t>Figures</w:t>
      </w:r>
      <w:r>
        <w:rPr>
          <w:b/>
          <w:spacing w:val="-76"/>
          <w:w w:val="125"/>
          <w:sz w:val="28"/>
        </w:rPr>
        <w:t xml:space="preserve"> </w:t>
      </w:r>
      <w:r>
        <w:rPr>
          <w:b/>
          <w:w w:val="125"/>
          <w:sz w:val="28"/>
        </w:rPr>
        <w:t>List</w:t>
      </w:r>
      <w:r>
        <w:rPr>
          <w:b/>
          <w:spacing w:val="17"/>
          <w:w w:val="125"/>
          <w:sz w:val="28"/>
        </w:rPr>
        <w:t xml:space="preserve"> </w:t>
      </w:r>
      <w:r>
        <w:rPr>
          <w:b/>
          <w:w w:val="125"/>
          <w:sz w:val="28"/>
        </w:rPr>
        <w:t>of</w:t>
      </w:r>
      <w:r>
        <w:rPr>
          <w:b/>
          <w:spacing w:val="18"/>
          <w:w w:val="125"/>
          <w:sz w:val="28"/>
        </w:rPr>
        <w:t xml:space="preserve"> </w:t>
      </w:r>
      <w:r>
        <w:rPr>
          <w:b/>
          <w:w w:val="125"/>
          <w:sz w:val="28"/>
        </w:rPr>
        <w:t>Tables</w:t>
      </w:r>
    </w:p>
    <w:p w14:paraId="0D896E70" w14:textId="77777777" w:rsidR="00A11E39" w:rsidRDefault="00A11E39">
      <w:pPr>
        <w:spacing w:line="542" w:lineRule="auto"/>
        <w:rPr>
          <w:sz w:val="28"/>
        </w:rPr>
        <w:sectPr w:rsidR="00A11E39" w:rsidSect="00F229DC">
          <w:footerReference w:type="default" r:id="rId8"/>
          <w:pgSz w:w="12240" w:h="15840"/>
          <w:pgMar w:top="1340" w:right="1320" w:bottom="980" w:left="1320" w:header="0" w:footer="792" w:gutter="0"/>
          <w:pgNumType w:start="1"/>
          <w:cols w:space="720"/>
        </w:sectPr>
      </w:pPr>
    </w:p>
    <w:p w14:paraId="6C5E6AE5" w14:textId="77777777" w:rsidR="00A11E39" w:rsidRDefault="00000000">
      <w:pPr>
        <w:pStyle w:val="Heading1"/>
        <w:numPr>
          <w:ilvl w:val="0"/>
          <w:numId w:val="1"/>
        </w:numPr>
        <w:tabs>
          <w:tab w:val="left" w:pos="604"/>
          <w:tab w:val="left" w:pos="605"/>
        </w:tabs>
        <w:spacing w:before="32"/>
      </w:pPr>
      <w:bookmarkStart w:id="0" w:name="_TOC_250007"/>
      <w:bookmarkEnd w:id="0"/>
      <w:r>
        <w:rPr>
          <w:w w:val="120"/>
        </w:rPr>
        <w:lastRenderedPageBreak/>
        <w:t>Introduction</w:t>
      </w:r>
    </w:p>
    <w:p w14:paraId="7D37B379" w14:textId="0E5B69D7" w:rsidR="00A11E39" w:rsidRPr="00171DBC" w:rsidRDefault="00171DBC">
      <w:pPr>
        <w:pStyle w:val="BodyText"/>
        <w:spacing w:before="171"/>
        <w:ind w:left="120"/>
        <w:rPr>
          <w:sz w:val="24"/>
          <w:szCs w:val="24"/>
        </w:rPr>
      </w:pPr>
      <w:r w:rsidRPr="00171DBC">
        <w:rPr>
          <w:spacing w:val="15"/>
          <w:w w:val="105"/>
          <w:sz w:val="24"/>
          <w:szCs w:val="24"/>
        </w:rPr>
        <w:t>Health-Lens represents a transformative step in dermatological healthcare, leveraging machine learning and a robust database to diagnose skin diseases through user-uploaded images. This innovative web application addresses the critical need for accessible, prompt, and accurate dermatological assessments, particularly for individuals in underserved regions. By offering instant diagnostics and connecting users with treatment options via an integrated marketplace, Health-Lens democratizes skin health management. Its significance extends beyond immediate diagnostics; it educates users about their conditions and facilitates the purchase of recommended medications, enhancing the overall healthcare journey. The project embodies the integration of advanced technology with healthcare, promising to improve accessibility, encourage early detection, and offer a comprehensive solution from diagnosis to treatment. Health-Lens is poised to revolutionize dermatological care, making it more efficient, accessible, and user-centered, marking a significant advancement in the application of machine learning in healthcare.</w:t>
      </w:r>
    </w:p>
    <w:p w14:paraId="5CED1288" w14:textId="77777777" w:rsidR="00A11E39" w:rsidRDefault="00A11E39">
      <w:pPr>
        <w:pStyle w:val="BodyText"/>
        <w:spacing w:before="9"/>
        <w:rPr>
          <w:sz w:val="27"/>
        </w:rPr>
      </w:pPr>
    </w:p>
    <w:p w14:paraId="0DECC2B3" w14:textId="77777777" w:rsidR="00A11E39" w:rsidRDefault="00000000">
      <w:pPr>
        <w:pStyle w:val="Heading1"/>
        <w:numPr>
          <w:ilvl w:val="0"/>
          <w:numId w:val="1"/>
        </w:numPr>
        <w:tabs>
          <w:tab w:val="left" w:pos="604"/>
          <w:tab w:val="left" w:pos="605"/>
        </w:tabs>
      </w:pPr>
      <w:bookmarkStart w:id="1" w:name="_TOC_250006"/>
      <w:r>
        <w:rPr>
          <w:w w:val="120"/>
        </w:rPr>
        <w:t>Project</w:t>
      </w:r>
      <w:r>
        <w:rPr>
          <w:spacing w:val="68"/>
          <w:w w:val="120"/>
        </w:rPr>
        <w:t xml:space="preserve"> </w:t>
      </w:r>
      <w:bookmarkEnd w:id="1"/>
      <w:r>
        <w:rPr>
          <w:w w:val="120"/>
        </w:rPr>
        <w:t>Objectives</w:t>
      </w:r>
    </w:p>
    <w:p w14:paraId="5A69733C" w14:textId="35FBF704" w:rsidR="00ED563D" w:rsidRDefault="00ED563D" w:rsidP="00ED563D">
      <w:pPr>
        <w:pStyle w:val="BodyText"/>
        <w:spacing w:before="171"/>
        <w:ind w:left="120"/>
        <w:rPr>
          <w:spacing w:val="14"/>
          <w:w w:val="105"/>
          <w:sz w:val="24"/>
          <w:szCs w:val="24"/>
        </w:rPr>
      </w:pPr>
      <w:r w:rsidRPr="00ED563D">
        <w:rPr>
          <w:spacing w:val="14"/>
          <w:w w:val="105"/>
          <w:sz w:val="24"/>
          <w:szCs w:val="24"/>
        </w:rPr>
        <w:t>These objectives</w:t>
      </w:r>
      <w:r>
        <w:rPr>
          <w:spacing w:val="14"/>
          <w:w w:val="105"/>
          <w:sz w:val="24"/>
          <w:szCs w:val="24"/>
        </w:rPr>
        <w:t xml:space="preserve"> </w:t>
      </w:r>
      <w:r w:rsidRPr="00ED563D">
        <w:rPr>
          <w:spacing w:val="14"/>
          <w:w w:val="105"/>
          <w:sz w:val="24"/>
          <w:szCs w:val="24"/>
        </w:rPr>
        <w:t xml:space="preserve">emphasize the project's commitment to making dermatological care more inclusive and its reliance on modern web technologies for its implementation. </w:t>
      </w:r>
    </w:p>
    <w:p w14:paraId="180A9DB0" w14:textId="0BDBD507" w:rsidR="00ED563D" w:rsidRPr="00ED563D" w:rsidRDefault="00ED563D" w:rsidP="00ED563D">
      <w:pPr>
        <w:pStyle w:val="BodyText"/>
        <w:numPr>
          <w:ilvl w:val="0"/>
          <w:numId w:val="3"/>
        </w:numPr>
        <w:spacing w:before="171"/>
        <w:rPr>
          <w:rFonts w:asciiTheme="minorHAnsi" w:hAnsiTheme="minorHAnsi" w:cstheme="minorHAnsi"/>
          <w:spacing w:val="14"/>
          <w:w w:val="105"/>
          <w:sz w:val="24"/>
          <w:szCs w:val="24"/>
        </w:rPr>
      </w:pPr>
      <w:r w:rsidRPr="00ED563D">
        <w:rPr>
          <w:rFonts w:asciiTheme="minorHAnsi" w:hAnsiTheme="minorHAnsi" w:cstheme="minorHAnsi"/>
          <w:spacing w:val="14"/>
          <w:w w:val="105"/>
          <w:sz w:val="24"/>
          <w:szCs w:val="24"/>
        </w:rPr>
        <w:t>To facilitate accessible and immediate preliminary diagnosis of skin diseases through user-uploaded images.</w:t>
      </w:r>
    </w:p>
    <w:p w14:paraId="6A503237" w14:textId="77777777" w:rsidR="00ED563D" w:rsidRPr="00ED563D" w:rsidRDefault="00ED563D" w:rsidP="00ED563D">
      <w:pPr>
        <w:pStyle w:val="BodyText"/>
        <w:numPr>
          <w:ilvl w:val="0"/>
          <w:numId w:val="3"/>
        </w:numPr>
        <w:spacing w:before="171"/>
        <w:rPr>
          <w:rFonts w:asciiTheme="minorHAnsi" w:hAnsiTheme="minorHAnsi" w:cstheme="minorHAnsi"/>
          <w:spacing w:val="14"/>
          <w:w w:val="105"/>
          <w:sz w:val="24"/>
          <w:szCs w:val="24"/>
        </w:rPr>
      </w:pPr>
      <w:r w:rsidRPr="00ED563D">
        <w:rPr>
          <w:rFonts w:asciiTheme="minorHAnsi" w:hAnsiTheme="minorHAnsi" w:cstheme="minorHAnsi"/>
          <w:spacing w:val="14"/>
          <w:w w:val="105"/>
          <w:sz w:val="24"/>
          <w:szCs w:val="24"/>
        </w:rPr>
        <w:t>To integrate machine learning algorithms for accurate disease prediction.</w:t>
      </w:r>
    </w:p>
    <w:p w14:paraId="1D5C053D" w14:textId="77777777" w:rsidR="00ED563D" w:rsidRDefault="00ED563D" w:rsidP="00ED563D">
      <w:pPr>
        <w:pStyle w:val="BodyText"/>
        <w:numPr>
          <w:ilvl w:val="0"/>
          <w:numId w:val="3"/>
        </w:numPr>
        <w:spacing w:before="171"/>
        <w:rPr>
          <w:rFonts w:asciiTheme="minorHAnsi" w:hAnsiTheme="minorHAnsi" w:cstheme="minorHAnsi"/>
          <w:spacing w:val="14"/>
          <w:w w:val="105"/>
          <w:sz w:val="24"/>
          <w:szCs w:val="24"/>
        </w:rPr>
      </w:pPr>
      <w:r w:rsidRPr="00ED563D">
        <w:rPr>
          <w:rFonts w:asciiTheme="minorHAnsi" w:hAnsiTheme="minorHAnsi" w:cstheme="minorHAnsi"/>
          <w:spacing w:val="14"/>
          <w:w w:val="105"/>
          <w:sz w:val="24"/>
          <w:szCs w:val="24"/>
        </w:rPr>
        <w:t>To establish a digital marketplace within the application for the convenience of purchasing recommended medications.</w:t>
      </w:r>
      <w:r>
        <w:rPr>
          <w:rFonts w:asciiTheme="minorHAnsi" w:hAnsiTheme="minorHAnsi" w:cstheme="minorHAnsi"/>
          <w:spacing w:val="14"/>
          <w:w w:val="105"/>
          <w:sz w:val="24"/>
          <w:szCs w:val="24"/>
        </w:rPr>
        <w:t xml:space="preserve"> </w:t>
      </w:r>
    </w:p>
    <w:p w14:paraId="73E5CB5F" w14:textId="18520379" w:rsidR="00ED563D" w:rsidRPr="00ED563D" w:rsidRDefault="00ED563D" w:rsidP="00ED563D">
      <w:pPr>
        <w:pStyle w:val="BodyText"/>
        <w:numPr>
          <w:ilvl w:val="0"/>
          <w:numId w:val="3"/>
        </w:numPr>
        <w:spacing w:before="171"/>
        <w:rPr>
          <w:rFonts w:asciiTheme="minorHAnsi" w:hAnsiTheme="minorHAnsi" w:cstheme="minorHAnsi"/>
          <w:spacing w:val="14"/>
          <w:w w:val="105"/>
          <w:sz w:val="24"/>
          <w:szCs w:val="24"/>
        </w:rPr>
      </w:pPr>
      <w:r w:rsidRPr="00ED563D">
        <w:rPr>
          <w:rFonts w:asciiTheme="minorHAnsi" w:hAnsiTheme="minorHAnsi" w:cstheme="minorHAnsi"/>
          <w:spacing w:val="14"/>
          <w:w w:val="105"/>
          <w:sz w:val="24"/>
          <w:szCs w:val="24"/>
        </w:rPr>
        <w:t>To extend healthcare reach into remote areas, enabling individuals with limited access to dermatological services to receive expert-level diagnostics and recommendations, thereby bridging the gap in healthcare disparities.</w:t>
      </w:r>
    </w:p>
    <w:p w14:paraId="5201DE0E" w14:textId="51B7EED3" w:rsidR="00A11E39" w:rsidRDefault="00ED563D" w:rsidP="00ED563D">
      <w:pPr>
        <w:pStyle w:val="BodyText"/>
        <w:numPr>
          <w:ilvl w:val="0"/>
          <w:numId w:val="3"/>
        </w:numPr>
        <w:spacing w:before="171"/>
        <w:rPr>
          <w:rFonts w:asciiTheme="minorHAnsi" w:hAnsiTheme="minorHAnsi" w:cstheme="minorHAnsi"/>
          <w:spacing w:val="14"/>
          <w:w w:val="105"/>
          <w:sz w:val="24"/>
          <w:szCs w:val="24"/>
        </w:rPr>
      </w:pPr>
      <w:r w:rsidRPr="00ED563D">
        <w:rPr>
          <w:rFonts w:asciiTheme="minorHAnsi" w:hAnsiTheme="minorHAnsi" w:cstheme="minorHAnsi"/>
          <w:spacing w:val="14"/>
          <w:w w:val="105"/>
          <w:sz w:val="24"/>
          <w:szCs w:val="24"/>
        </w:rPr>
        <w:t>To leverage the MERN stack (MongoDB, Express.js, React.js, Node.js) for the development of a scalable, efficient, and user-friendly web application, ensuring a seamless, responsive experience across various devices and platforms for users worldwide.</w:t>
      </w:r>
    </w:p>
    <w:p w14:paraId="676B0CD5" w14:textId="77777777" w:rsidR="00ED563D" w:rsidRDefault="00ED563D" w:rsidP="00ED563D">
      <w:pPr>
        <w:pStyle w:val="BodyText"/>
        <w:spacing w:before="171"/>
        <w:ind w:left="840"/>
        <w:rPr>
          <w:rFonts w:asciiTheme="minorHAnsi" w:hAnsiTheme="minorHAnsi" w:cstheme="minorHAnsi"/>
          <w:spacing w:val="14"/>
          <w:w w:val="105"/>
          <w:sz w:val="24"/>
          <w:szCs w:val="24"/>
        </w:rPr>
      </w:pPr>
    </w:p>
    <w:p w14:paraId="53D77575" w14:textId="77777777" w:rsidR="00ED563D" w:rsidRDefault="00ED563D" w:rsidP="00ED563D">
      <w:pPr>
        <w:pStyle w:val="BodyText"/>
        <w:spacing w:before="171"/>
        <w:ind w:left="840"/>
        <w:rPr>
          <w:rFonts w:asciiTheme="minorHAnsi" w:hAnsiTheme="minorHAnsi" w:cstheme="minorHAnsi"/>
          <w:spacing w:val="14"/>
          <w:w w:val="105"/>
          <w:sz w:val="24"/>
          <w:szCs w:val="24"/>
        </w:rPr>
      </w:pPr>
    </w:p>
    <w:p w14:paraId="2766C236" w14:textId="77777777" w:rsidR="00ED563D" w:rsidRDefault="00ED563D" w:rsidP="00ED563D">
      <w:pPr>
        <w:pStyle w:val="BodyText"/>
        <w:spacing w:before="171"/>
        <w:ind w:left="840"/>
        <w:rPr>
          <w:rFonts w:asciiTheme="minorHAnsi" w:hAnsiTheme="minorHAnsi" w:cstheme="minorHAnsi"/>
          <w:spacing w:val="14"/>
          <w:w w:val="105"/>
          <w:sz w:val="24"/>
          <w:szCs w:val="24"/>
        </w:rPr>
      </w:pPr>
    </w:p>
    <w:p w14:paraId="180C3D51" w14:textId="77777777" w:rsidR="00ED563D" w:rsidRPr="00ED563D" w:rsidRDefault="00ED563D" w:rsidP="00ED563D">
      <w:pPr>
        <w:pStyle w:val="BodyText"/>
        <w:spacing w:before="171"/>
        <w:ind w:left="840"/>
        <w:rPr>
          <w:rFonts w:asciiTheme="minorHAnsi" w:hAnsiTheme="minorHAnsi" w:cstheme="minorHAnsi"/>
          <w:spacing w:val="14"/>
          <w:w w:val="105"/>
          <w:sz w:val="24"/>
          <w:szCs w:val="24"/>
        </w:rPr>
      </w:pPr>
    </w:p>
    <w:p w14:paraId="2CB0A6F0" w14:textId="77777777" w:rsidR="00A11E39" w:rsidRDefault="00000000">
      <w:pPr>
        <w:pStyle w:val="Heading1"/>
        <w:numPr>
          <w:ilvl w:val="0"/>
          <w:numId w:val="1"/>
        </w:numPr>
        <w:tabs>
          <w:tab w:val="left" w:pos="604"/>
          <w:tab w:val="left" w:pos="605"/>
        </w:tabs>
      </w:pPr>
      <w:bookmarkStart w:id="2" w:name="_TOC_250005"/>
      <w:bookmarkEnd w:id="2"/>
      <w:r>
        <w:rPr>
          <w:w w:val="120"/>
        </w:rPr>
        <w:lastRenderedPageBreak/>
        <w:t>Design</w:t>
      </w:r>
    </w:p>
    <w:p w14:paraId="1684084F" w14:textId="77777777" w:rsidR="00C707D8" w:rsidRPr="00C707D8" w:rsidRDefault="00C707D8" w:rsidP="00C707D8">
      <w:pPr>
        <w:pStyle w:val="BodyText"/>
        <w:spacing w:before="171"/>
        <w:ind w:left="120"/>
        <w:rPr>
          <w:b/>
          <w:bCs/>
          <w:spacing w:val="15"/>
          <w:w w:val="105"/>
          <w:sz w:val="24"/>
          <w:szCs w:val="24"/>
        </w:rPr>
      </w:pPr>
      <w:r w:rsidRPr="00C707D8">
        <w:rPr>
          <w:b/>
          <w:bCs/>
          <w:spacing w:val="15"/>
          <w:w w:val="105"/>
          <w:sz w:val="24"/>
          <w:szCs w:val="24"/>
        </w:rPr>
        <w:t>Architecture</w:t>
      </w:r>
    </w:p>
    <w:p w14:paraId="60D3BB8A" w14:textId="235532A1" w:rsidR="00C707D8" w:rsidRPr="00C707D8" w:rsidRDefault="00C707D8" w:rsidP="00C707D8">
      <w:pPr>
        <w:pStyle w:val="BodyText"/>
        <w:spacing w:before="171"/>
        <w:ind w:left="120"/>
        <w:rPr>
          <w:spacing w:val="15"/>
          <w:w w:val="105"/>
          <w:sz w:val="24"/>
          <w:szCs w:val="24"/>
        </w:rPr>
      </w:pPr>
      <w:r w:rsidRPr="00C707D8">
        <w:rPr>
          <w:spacing w:val="15"/>
          <w:w w:val="105"/>
          <w:sz w:val="24"/>
          <w:szCs w:val="24"/>
        </w:rPr>
        <w:t>Health-Lens utilizes a three-tier architecture model, incorporating client-side, server-side, and database components, built on the MERN stack for seamless interaction. The frontend, developed with React.js, offers a dynamic and accessible interface for users to interact with, including image uploads and marketplace navigation. The backend, powered by Node.js and Express.js, manages request processing, disease prediction, and database interactions, emphasizing security and data integrity. MongoDB, chosen for its flexibility as a NoSQL database, supports the storage of diverse data types, from user profiles to diagnosis results, ensuring scalable and efficient data management.</w:t>
      </w:r>
    </w:p>
    <w:p w14:paraId="2D0F3FB3" w14:textId="0C4D9818" w:rsidR="00C707D8" w:rsidRPr="00C707D8" w:rsidRDefault="00C707D8" w:rsidP="00C707D8">
      <w:pPr>
        <w:pStyle w:val="BodyText"/>
        <w:spacing w:before="171"/>
        <w:rPr>
          <w:b/>
          <w:bCs/>
          <w:spacing w:val="15"/>
          <w:w w:val="105"/>
          <w:sz w:val="24"/>
          <w:szCs w:val="24"/>
        </w:rPr>
      </w:pPr>
      <w:r w:rsidRPr="00C707D8">
        <w:rPr>
          <w:spacing w:val="15"/>
          <w:w w:val="105"/>
          <w:sz w:val="24"/>
          <w:szCs w:val="24"/>
        </w:rPr>
        <w:t xml:space="preserve">  </w:t>
      </w:r>
      <w:r w:rsidRPr="00C707D8">
        <w:rPr>
          <w:b/>
          <w:bCs/>
          <w:spacing w:val="15"/>
          <w:w w:val="105"/>
          <w:sz w:val="24"/>
          <w:szCs w:val="24"/>
        </w:rPr>
        <w:t>Schema Design</w:t>
      </w:r>
    </w:p>
    <w:p w14:paraId="7C790D66" w14:textId="1B470B6F" w:rsidR="00C707D8" w:rsidRPr="00C707D8" w:rsidRDefault="00C707D8" w:rsidP="00C707D8">
      <w:pPr>
        <w:pStyle w:val="BodyText"/>
        <w:spacing w:before="171"/>
        <w:ind w:left="120"/>
        <w:rPr>
          <w:spacing w:val="15"/>
          <w:w w:val="105"/>
          <w:sz w:val="24"/>
          <w:szCs w:val="24"/>
        </w:rPr>
      </w:pPr>
      <w:r w:rsidRPr="00C707D8">
        <w:rPr>
          <w:spacing w:val="15"/>
          <w:w w:val="105"/>
          <w:sz w:val="24"/>
          <w:szCs w:val="24"/>
        </w:rPr>
        <w:t>The database schema for Health-Lens is designed to be scalable and flexible, accommodating the complex needs of the application. It features key collections such as Users, Diseases, Images, Diagnoses, and Marketplace items. Each collection is structured to optimize data storage and retrieval, with considerations for future expansions. For instance, the Diseases collection contains detailed information on skin conditions, while the Marketplace collection houses data on medications and treatments, ensuring users have access to comprehensive care options directly within the application.</w:t>
      </w:r>
    </w:p>
    <w:p w14:paraId="739B1283" w14:textId="35E7DE47" w:rsidR="00C707D8" w:rsidRPr="00C707D8" w:rsidRDefault="00C707D8" w:rsidP="00C707D8">
      <w:pPr>
        <w:pStyle w:val="BodyText"/>
        <w:spacing w:before="171"/>
        <w:ind w:left="120"/>
        <w:rPr>
          <w:b/>
          <w:bCs/>
          <w:spacing w:val="15"/>
          <w:w w:val="105"/>
          <w:sz w:val="24"/>
          <w:szCs w:val="24"/>
        </w:rPr>
      </w:pPr>
      <w:r w:rsidRPr="00C707D8">
        <w:rPr>
          <w:b/>
          <w:bCs/>
          <w:spacing w:val="15"/>
          <w:w w:val="105"/>
          <w:sz w:val="24"/>
          <w:szCs w:val="24"/>
        </w:rPr>
        <w:t>Data Modeling</w:t>
      </w:r>
    </w:p>
    <w:p w14:paraId="10011597" w14:textId="1F221CBC" w:rsidR="00A11E39" w:rsidRDefault="00C707D8" w:rsidP="00C707D8">
      <w:pPr>
        <w:pStyle w:val="BodyText"/>
        <w:spacing w:before="171"/>
        <w:ind w:left="120"/>
        <w:rPr>
          <w:spacing w:val="15"/>
          <w:w w:val="105"/>
          <w:sz w:val="24"/>
          <w:szCs w:val="24"/>
        </w:rPr>
      </w:pPr>
      <w:r w:rsidRPr="00C707D8">
        <w:rPr>
          <w:spacing w:val="15"/>
          <w:w w:val="105"/>
          <w:sz w:val="24"/>
          <w:szCs w:val="24"/>
        </w:rPr>
        <w:t>Data modeling in Health-Lens focuses on efficiency and user experience, facilitating rapid diagnosis and personalized marketplace interactions. The model is tailored to handle quick image uploads and immediate feedback on diagnoses, while supporting complex queries for user history and trends in disease identification. Emphasis is placed on data integrity and privacy, adhering to healthcare regulations and ensuring a secure environment for users' personal and medical information. This approach not only enhances the platform's functionality but also ensures a high degree of trust and reliability for its users.</w:t>
      </w:r>
    </w:p>
    <w:p w14:paraId="765E057B" w14:textId="77777777" w:rsidR="00C707D8" w:rsidRDefault="00C707D8" w:rsidP="00C707D8">
      <w:pPr>
        <w:pStyle w:val="BodyText"/>
        <w:spacing w:before="171"/>
        <w:ind w:left="120"/>
        <w:rPr>
          <w:spacing w:val="15"/>
          <w:w w:val="105"/>
          <w:sz w:val="24"/>
          <w:szCs w:val="24"/>
        </w:rPr>
      </w:pPr>
    </w:p>
    <w:p w14:paraId="31519D2A" w14:textId="77777777" w:rsidR="00C707D8" w:rsidRDefault="00C707D8" w:rsidP="00C707D8">
      <w:pPr>
        <w:pStyle w:val="BodyText"/>
        <w:spacing w:before="171"/>
        <w:ind w:left="120"/>
        <w:rPr>
          <w:spacing w:val="15"/>
          <w:w w:val="105"/>
          <w:sz w:val="24"/>
          <w:szCs w:val="24"/>
        </w:rPr>
      </w:pPr>
    </w:p>
    <w:p w14:paraId="65B1248E" w14:textId="77777777" w:rsidR="00C707D8" w:rsidRDefault="00C707D8" w:rsidP="00C707D8">
      <w:pPr>
        <w:pStyle w:val="BodyText"/>
        <w:spacing w:before="171"/>
        <w:ind w:left="120"/>
        <w:rPr>
          <w:spacing w:val="15"/>
          <w:w w:val="105"/>
          <w:sz w:val="24"/>
          <w:szCs w:val="24"/>
        </w:rPr>
      </w:pPr>
    </w:p>
    <w:p w14:paraId="0400FD8A" w14:textId="77777777" w:rsidR="00C707D8" w:rsidRDefault="00C707D8" w:rsidP="00C707D8">
      <w:pPr>
        <w:pStyle w:val="BodyText"/>
        <w:spacing w:before="171"/>
        <w:ind w:left="120"/>
        <w:rPr>
          <w:spacing w:val="15"/>
          <w:w w:val="105"/>
          <w:sz w:val="24"/>
          <w:szCs w:val="24"/>
        </w:rPr>
      </w:pPr>
    </w:p>
    <w:p w14:paraId="0DA46F90" w14:textId="77777777" w:rsidR="00C707D8" w:rsidRDefault="00C707D8" w:rsidP="00C707D8">
      <w:pPr>
        <w:pStyle w:val="BodyText"/>
        <w:spacing w:before="171"/>
        <w:ind w:left="120"/>
        <w:rPr>
          <w:spacing w:val="15"/>
          <w:w w:val="105"/>
          <w:sz w:val="24"/>
          <w:szCs w:val="24"/>
        </w:rPr>
      </w:pPr>
    </w:p>
    <w:p w14:paraId="7A4B2825" w14:textId="77777777" w:rsidR="00C707D8" w:rsidRDefault="00C707D8" w:rsidP="00C707D8">
      <w:pPr>
        <w:pStyle w:val="BodyText"/>
        <w:spacing w:before="171"/>
        <w:ind w:left="120"/>
        <w:rPr>
          <w:spacing w:val="15"/>
          <w:w w:val="105"/>
          <w:sz w:val="24"/>
          <w:szCs w:val="24"/>
        </w:rPr>
      </w:pPr>
    </w:p>
    <w:p w14:paraId="0C6D22EA" w14:textId="77777777" w:rsidR="00C707D8" w:rsidRDefault="00C707D8" w:rsidP="00C707D8">
      <w:pPr>
        <w:pStyle w:val="BodyText"/>
        <w:spacing w:before="171"/>
        <w:ind w:left="120"/>
        <w:rPr>
          <w:spacing w:val="15"/>
          <w:w w:val="105"/>
          <w:sz w:val="24"/>
          <w:szCs w:val="24"/>
        </w:rPr>
      </w:pPr>
    </w:p>
    <w:p w14:paraId="44BA2873" w14:textId="77777777" w:rsidR="00C707D8" w:rsidRPr="00C707D8" w:rsidRDefault="00C707D8" w:rsidP="00C707D8">
      <w:pPr>
        <w:pStyle w:val="BodyText"/>
        <w:spacing w:before="171"/>
        <w:ind w:left="120"/>
        <w:rPr>
          <w:sz w:val="24"/>
          <w:szCs w:val="24"/>
        </w:rPr>
      </w:pPr>
    </w:p>
    <w:p w14:paraId="14A5F183" w14:textId="77777777" w:rsidR="00A11E39" w:rsidRDefault="00A11E39">
      <w:pPr>
        <w:pStyle w:val="BodyText"/>
        <w:spacing w:before="9"/>
        <w:rPr>
          <w:sz w:val="27"/>
        </w:rPr>
      </w:pPr>
    </w:p>
    <w:p w14:paraId="3D2EF626" w14:textId="73CC235A" w:rsidR="00A11E39" w:rsidRDefault="00000000">
      <w:pPr>
        <w:pStyle w:val="Heading1"/>
        <w:numPr>
          <w:ilvl w:val="0"/>
          <w:numId w:val="1"/>
        </w:numPr>
        <w:tabs>
          <w:tab w:val="left" w:pos="604"/>
          <w:tab w:val="left" w:pos="605"/>
        </w:tabs>
      </w:pPr>
      <w:bookmarkStart w:id="3" w:name="_TOC_250004"/>
      <w:r>
        <w:rPr>
          <w:w w:val="120"/>
        </w:rPr>
        <w:t>Implementation</w:t>
      </w:r>
      <w:r>
        <w:rPr>
          <w:spacing w:val="25"/>
          <w:w w:val="120"/>
        </w:rPr>
        <w:t xml:space="preserve"> </w:t>
      </w:r>
      <w:bookmarkEnd w:id="3"/>
      <w:r>
        <w:rPr>
          <w:w w:val="120"/>
        </w:rPr>
        <w:t>Details</w:t>
      </w:r>
    </w:p>
    <w:p w14:paraId="4DA5D530" w14:textId="2C5F7FBE" w:rsidR="00A11E39" w:rsidRDefault="00C707D8">
      <w:pPr>
        <w:pStyle w:val="BodyText"/>
        <w:spacing w:before="171"/>
        <w:ind w:left="120"/>
        <w:rPr>
          <w:sz w:val="24"/>
          <w:szCs w:val="24"/>
        </w:rPr>
      </w:pPr>
      <w:r w:rsidRPr="00C707D8">
        <w:rPr>
          <w:sz w:val="24"/>
          <w:szCs w:val="24"/>
        </w:rPr>
        <w:t xml:space="preserve">The </w:t>
      </w:r>
      <w:proofErr w:type="gramStart"/>
      <w:r w:rsidRPr="00C707D8">
        <w:rPr>
          <w:sz w:val="24"/>
          <w:szCs w:val="24"/>
        </w:rPr>
        <w:t>Health</w:t>
      </w:r>
      <w:proofErr w:type="gramEnd"/>
      <w:r w:rsidRPr="00C707D8">
        <w:rPr>
          <w:sz w:val="24"/>
          <w:szCs w:val="24"/>
        </w:rPr>
        <w:t>-Lens database is built on MongoDB, a NoSQL platform chosen for its flexibility and scalability, vital for handling the diverse and complex data inherent in medical diagnostics. It organizes data into collections for users, diseases, image metadata, diagnoses, and marketplace listings, facilitating efficient storage and retrieval processes. This schema-less architecture allows for dynamic adaptation to varied data types, from user profiles to detailed medical information, ensuring rapid access and secure storage. Special attention is given to data security, with encryption protocols safeguarding sensitive user information and compliance with healthcare data standards, making Health-Lens a robust backend foundation for managing the application's data-intensive needs.</w:t>
      </w:r>
      <w:r>
        <w:rPr>
          <w:sz w:val="24"/>
          <w:szCs w:val="24"/>
        </w:rPr>
        <w:br/>
      </w:r>
    </w:p>
    <w:p w14:paraId="34962266" w14:textId="06BA270E" w:rsidR="00C707D8" w:rsidRDefault="00C707D8">
      <w:pPr>
        <w:pStyle w:val="BodyText"/>
        <w:spacing w:before="171"/>
        <w:ind w:left="120"/>
        <w:rPr>
          <w:sz w:val="24"/>
          <w:szCs w:val="24"/>
        </w:rPr>
      </w:pPr>
      <w:r w:rsidRPr="00C707D8">
        <w:rPr>
          <w:sz w:val="24"/>
          <w:szCs w:val="24"/>
        </w:rPr>
        <w:t>The Graphical User Interface (GUI) of Health-Lens is developed using Bootstrap, prioritizing a responsive and intuitive design to enhance user interaction and experience across devices. The interface simplifies complex processes, such as disease diagnosis and medication purchase, into user-friendly steps, ensuring accessibility for a broad audience, including those with limited tech savviness. Design elements are carefully chosen to support ease of navigation, with clear labels, buttons, and feedback mechanisms guiding users from image upload to viewing diagnosis results. The GUI's adaptability across platforms—desktop to mobile—ensures that users have uninterrupted access to Health-Lens's services, embodying the project's commitment to healthcare accessibility and user-centric design.</w:t>
      </w:r>
    </w:p>
    <w:p w14:paraId="72DB0C80" w14:textId="69621EDC" w:rsidR="004510C8" w:rsidRDefault="004510C8">
      <w:pPr>
        <w:pStyle w:val="BodyText"/>
        <w:spacing w:before="171"/>
        <w:ind w:left="120"/>
        <w:rPr>
          <w:sz w:val="24"/>
          <w:szCs w:val="24"/>
        </w:rPr>
      </w:pPr>
      <w:r w:rsidRPr="004510C8">
        <w:rPr>
          <w:sz w:val="24"/>
          <w:szCs w:val="24"/>
        </w:rPr>
        <w:drawing>
          <wp:inline distT="0" distB="0" distL="0" distR="0" wp14:anchorId="7446D86D" wp14:editId="6DCE96C7">
            <wp:extent cx="6096000" cy="2715895"/>
            <wp:effectExtent l="0" t="0" r="0" b="1905"/>
            <wp:docPr id="102267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9398" name=""/>
                    <pic:cNvPicPr/>
                  </pic:nvPicPr>
                  <pic:blipFill>
                    <a:blip r:embed="rId9"/>
                    <a:stretch>
                      <a:fillRect/>
                    </a:stretch>
                  </pic:blipFill>
                  <pic:spPr>
                    <a:xfrm>
                      <a:off x="0" y="0"/>
                      <a:ext cx="6096000" cy="2715895"/>
                    </a:xfrm>
                    <a:prstGeom prst="rect">
                      <a:avLst/>
                    </a:prstGeom>
                  </pic:spPr>
                </pic:pic>
              </a:graphicData>
            </a:graphic>
          </wp:inline>
        </w:drawing>
      </w:r>
    </w:p>
    <w:p w14:paraId="77AFADA1" w14:textId="17788D3A" w:rsidR="004510C8" w:rsidRDefault="004510C8">
      <w:pPr>
        <w:pStyle w:val="BodyText"/>
        <w:spacing w:before="171"/>
        <w:ind w:left="120"/>
        <w:rPr>
          <w:sz w:val="24"/>
          <w:szCs w:val="24"/>
        </w:rPr>
      </w:pPr>
      <w:r w:rsidRPr="004510C8">
        <w:rPr>
          <w:sz w:val="24"/>
          <w:szCs w:val="24"/>
        </w:rPr>
        <w:lastRenderedPageBreak/>
        <w:drawing>
          <wp:inline distT="0" distB="0" distL="0" distR="0" wp14:anchorId="06CEB5D4" wp14:editId="4B76D58D">
            <wp:extent cx="6096000" cy="2715895"/>
            <wp:effectExtent l="0" t="0" r="0" b="1905"/>
            <wp:docPr id="377108499" name="Picture 1" descr="A comparison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8499" name="Picture 1" descr="A comparison of pie charts&#10;&#10;Description automatically generated"/>
                    <pic:cNvPicPr/>
                  </pic:nvPicPr>
                  <pic:blipFill>
                    <a:blip r:embed="rId10"/>
                    <a:stretch>
                      <a:fillRect/>
                    </a:stretch>
                  </pic:blipFill>
                  <pic:spPr>
                    <a:xfrm>
                      <a:off x="0" y="0"/>
                      <a:ext cx="6096000" cy="2715895"/>
                    </a:xfrm>
                    <a:prstGeom prst="rect">
                      <a:avLst/>
                    </a:prstGeom>
                  </pic:spPr>
                </pic:pic>
              </a:graphicData>
            </a:graphic>
          </wp:inline>
        </w:drawing>
      </w:r>
    </w:p>
    <w:p w14:paraId="66043CD5" w14:textId="77777777" w:rsidR="004510C8" w:rsidRDefault="004510C8">
      <w:pPr>
        <w:pStyle w:val="BodyText"/>
        <w:spacing w:before="171"/>
        <w:ind w:left="120"/>
        <w:rPr>
          <w:sz w:val="24"/>
          <w:szCs w:val="24"/>
        </w:rPr>
      </w:pPr>
    </w:p>
    <w:p w14:paraId="1D75202C" w14:textId="077AF926" w:rsidR="004510C8" w:rsidRDefault="004510C8">
      <w:pPr>
        <w:pStyle w:val="BodyText"/>
        <w:spacing w:before="171"/>
        <w:ind w:left="120"/>
        <w:rPr>
          <w:sz w:val="24"/>
          <w:szCs w:val="24"/>
        </w:rPr>
      </w:pPr>
      <w:r w:rsidRPr="004510C8">
        <w:rPr>
          <w:sz w:val="24"/>
          <w:szCs w:val="24"/>
        </w:rPr>
        <w:drawing>
          <wp:inline distT="0" distB="0" distL="0" distR="0" wp14:anchorId="13B4CCCC" wp14:editId="7EB60D0E">
            <wp:extent cx="6096000" cy="2487295"/>
            <wp:effectExtent l="0" t="0" r="0" b="1905"/>
            <wp:docPr id="70185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0254" name=""/>
                    <pic:cNvPicPr/>
                  </pic:nvPicPr>
                  <pic:blipFill>
                    <a:blip r:embed="rId11"/>
                    <a:stretch>
                      <a:fillRect/>
                    </a:stretch>
                  </pic:blipFill>
                  <pic:spPr>
                    <a:xfrm>
                      <a:off x="0" y="0"/>
                      <a:ext cx="6096000" cy="2487295"/>
                    </a:xfrm>
                    <a:prstGeom prst="rect">
                      <a:avLst/>
                    </a:prstGeom>
                  </pic:spPr>
                </pic:pic>
              </a:graphicData>
            </a:graphic>
          </wp:inline>
        </w:drawing>
      </w:r>
    </w:p>
    <w:p w14:paraId="46AA9D6C" w14:textId="77777777" w:rsidR="004510C8" w:rsidRDefault="004510C8">
      <w:pPr>
        <w:pStyle w:val="BodyText"/>
        <w:spacing w:before="171"/>
        <w:ind w:left="120"/>
        <w:rPr>
          <w:sz w:val="24"/>
          <w:szCs w:val="24"/>
        </w:rPr>
      </w:pPr>
    </w:p>
    <w:p w14:paraId="563DF230" w14:textId="53021F4C" w:rsidR="004510C8" w:rsidRDefault="004510C8">
      <w:pPr>
        <w:pStyle w:val="BodyText"/>
        <w:spacing w:before="171"/>
        <w:ind w:left="120"/>
        <w:rPr>
          <w:sz w:val="24"/>
          <w:szCs w:val="24"/>
        </w:rPr>
      </w:pPr>
      <w:r w:rsidRPr="004510C8">
        <w:rPr>
          <w:sz w:val="24"/>
          <w:szCs w:val="24"/>
        </w:rPr>
        <w:drawing>
          <wp:inline distT="0" distB="0" distL="0" distR="0" wp14:anchorId="13778B51" wp14:editId="6A8C6E16">
            <wp:extent cx="6096000" cy="2487295"/>
            <wp:effectExtent l="0" t="0" r="0" b="1905"/>
            <wp:docPr id="188403323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33237" name="Picture 1" descr="A graph with orange lines&#10;&#10;Description automatically generated"/>
                    <pic:cNvPicPr/>
                  </pic:nvPicPr>
                  <pic:blipFill>
                    <a:blip r:embed="rId12"/>
                    <a:stretch>
                      <a:fillRect/>
                    </a:stretch>
                  </pic:blipFill>
                  <pic:spPr>
                    <a:xfrm>
                      <a:off x="0" y="0"/>
                      <a:ext cx="6096000" cy="2487295"/>
                    </a:xfrm>
                    <a:prstGeom prst="rect">
                      <a:avLst/>
                    </a:prstGeom>
                  </pic:spPr>
                </pic:pic>
              </a:graphicData>
            </a:graphic>
          </wp:inline>
        </w:drawing>
      </w:r>
    </w:p>
    <w:p w14:paraId="622CBD6F" w14:textId="1C5C2748" w:rsidR="004510C8" w:rsidRDefault="004510C8" w:rsidP="004510C8">
      <w:pPr>
        <w:pStyle w:val="BodyText"/>
        <w:spacing w:before="171"/>
        <w:rPr>
          <w:sz w:val="24"/>
          <w:szCs w:val="24"/>
        </w:rPr>
      </w:pPr>
      <w:r>
        <w:rPr>
          <w:sz w:val="24"/>
          <w:szCs w:val="24"/>
        </w:rPr>
        <w:lastRenderedPageBreak/>
        <w:t xml:space="preserve"> </w:t>
      </w:r>
      <w:r w:rsidRPr="004510C8">
        <w:rPr>
          <w:sz w:val="24"/>
          <w:szCs w:val="24"/>
        </w:rPr>
        <w:drawing>
          <wp:inline distT="0" distB="0" distL="0" distR="0" wp14:anchorId="165BBA78" wp14:editId="580D41BE">
            <wp:extent cx="3416300" cy="3035300"/>
            <wp:effectExtent l="0" t="0" r="0" b="0"/>
            <wp:docPr id="150993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3943" name=""/>
                    <pic:cNvPicPr/>
                  </pic:nvPicPr>
                  <pic:blipFill>
                    <a:blip r:embed="rId13"/>
                    <a:stretch>
                      <a:fillRect/>
                    </a:stretch>
                  </pic:blipFill>
                  <pic:spPr>
                    <a:xfrm>
                      <a:off x="0" y="0"/>
                      <a:ext cx="3416300" cy="3035300"/>
                    </a:xfrm>
                    <a:prstGeom prst="rect">
                      <a:avLst/>
                    </a:prstGeom>
                  </pic:spPr>
                </pic:pic>
              </a:graphicData>
            </a:graphic>
          </wp:inline>
        </w:drawing>
      </w:r>
    </w:p>
    <w:p w14:paraId="082EA707" w14:textId="501C53A8" w:rsidR="004510C8" w:rsidRDefault="004510C8" w:rsidP="004510C8">
      <w:pPr>
        <w:pStyle w:val="BodyText"/>
        <w:spacing w:before="171"/>
        <w:rPr>
          <w:sz w:val="24"/>
          <w:szCs w:val="24"/>
        </w:rPr>
      </w:pPr>
      <w:r w:rsidRPr="004510C8">
        <w:rPr>
          <w:sz w:val="24"/>
          <w:szCs w:val="24"/>
        </w:rPr>
        <w:drawing>
          <wp:inline distT="0" distB="0" distL="0" distR="0" wp14:anchorId="69C239EE" wp14:editId="5B3560DC">
            <wp:extent cx="3683000" cy="2628900"/>
            <wp:effectExtent l="0" t="0" r="0" b="0"/>
            <wp:docPr id="28517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9670" name=""/>
                    <pic:cNvPicPr/>
                  </pic:nvPicPr>
                  <pic:blipFill>
                    <a:blip r:embed="rId14"/>
                    <a:stretch>
                      <a:fillRect/>
                    </a:stretch>
                  </pic:blipFill>
                  <pic:spPr>
                    <a:xfrm>
                      <a:off x="0" y="0"/>
                      <a:ext cx="3683000" cy="2628900"/>
                    </a:xfrm>
                    <a:prstGeom prst="rect">
                      <a:avLst/>
                    </a:prstGeom>
                  </pic:spPr>
                </pic:pic>
              </a:graphicData>
            </a:graphic>
          </wp:inline>
        </w:drawing>
      </w:r>
    </w:p>
    <w:p w14:paraId="313BBB1B" w14:textId="60298548" w:rsidR="004510C8" w:rsidRPr="00C707D8" w:rsidRDefault="004510C8" w:rsidP="004510C8">
      <w:pPr>
        <w:pStyle w:val="BodyText"/>
        <w:spacing w:before="171"/>
        <w:rPr>
          <w:sz w:val="24"/>
          <w:szCs w:val="24"/>
        </w:rPr>
      </w:pPr>
      <w:r>
        <w:rPr>
          <w:noProof/>
          <w:sz w:val="24"/>
          <w:szCs w:val="24"/>
        </w:rPr>
        <w:drawing>
          <wp:inline distT="0" distB="0" distL="0" distR="0" wp14:anchorId="57CCE66B" wp14:editId="1262CF91">
            <wp:extent cx="6096000" cy="1779905"/>
            <wp:effectExtent l="0" t="0" r="0" b="0"/>
            <wp:docPr id="34206299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2997" name="Picture 1" descr="A white background with black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1779905"/>
                    </a:xfrm>
                    <a:prstGeom prst="rect">
                      <a:avLst/>
                    </a:prstGeom>
                  </pic:spPr>
                </pic:pic>
              </a:graphicData>
            </a:graphic>
          </wp:inline>
        </w:drawing>
      </w:r>
      <w:r>
        <w:rPr>
          <w:noProof/>
          <w:sz w:val="24"/>
          <w:szCs w:val="24"/>
        </w:rPr>
        <w:lastRenderedPageBreak/>
        <w:drawing>
          <wp:inline distT="0" distB="0" distL="0" distR="0" wp14:anchorId="73A9D4D5" wp14:editId="3421DE88">
            <wp:extent cx="6096000" cy="2263775"/>
            <wp:effectExtent l="0" t="0" r="0" b="0"/>
            <wp:docPr id="4759569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6911"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2263775"/>
                    </a:xfrm>
                    <a:prstGeom prst="rect">
                      <a:avLst/>
                    </a:prstGeom>
                  </pic:spPr>
                </pic:pic>
              </a:graphicData>
            </a:graphic>
          </wp:inline>
        </w:drawing>
      </w:r>
      <w:r>
        <w:rPr>
          <w:noProof/>
          <w:sz w:val="24"/>
          <w:szCs w:val="24"/>
        </w:rPr>
        <w:drawing>
          <wp:inline distT="0" distB="0" distL="0" distR="0" wp14:anchorId="1BFEA41E" wp14:editId="36ECC3D7">
            <wp:extent cx="6096000" cy="2286000"/>
            <wp:effectExtent l="0" t="0" r="0" b="0"/>
            <wp:docPr id="1193714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4497" name="Picture 11937144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2286000"/>
                    </a:xfrm>
                    <a:prstGeom prst="rect">
                      <a:avLst/>
                    </a:prstGeom>
                  </pic:spPr>
                </pic:pic>
              </a:graphicData>
            </a:graphic>
          </wp:inline>
        </w:drawing>
      </w:r>
      <w:r>
        <w:rPr>
          <w:noProof/>
          <w:sz w:val="24"/>
          <w:szCs w:val="24"/>
        </w:rPr>
        <w:drawing>
          <wp:inline distT="0" distB="0" distL="0" distR="0" wp14:anchorId="7538148B" wp14:editId="0562B600">
            <wp:extent cx="6096000" cy="2280920"/>
            <wp:effectExtent l="0" t="0" r="0" b="5080"/>
            <wp:docPr id="1446333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3201"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6000" cy="2280920"/>
                    </a:xfrm>
                    <a:prstGeom prst="rect">
                      <a:avLst/>
                    </a:prstGeom>
                  </pic:spPr>
                </pic:pic>
              </a:graphicData>
            </a:graphic>
          </wp:inline>
        </w:drawing>
      </w:r>
      <w:r>
        <w:rPr>
          <w:noProof/>
          <w:sz w:val="24"/>
          <w:szCs w:val="24"/>
        </w:rPr>
        <w:lastRenderedPageBreak/>
        <w:drawing>
          <wp:inline distT="0" distB="0" distL="0" distR="0" wp14:anchorId="369D5AC6" wp14:editId="536C8622">
            <wp:extent cx="6096000" cy="5387340"/>
            <wp:effectExtent l="0" t="0" r="0" b="0"/>
            <wp:docPr id="1632053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3427" name="Picture 16320534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6000" cy="5387340"/>
                    </a:xfrm>
                    <a:prstGeom prst="rect">
                      <a:avLst/>
                    </a:prstGeom>
                  </pic:spPr>
                </pic:pic>
              </a:graphicData>
            </a:graphic>
          </wp:inline>
        </w:drawing>
      </w:r>
      <w:r>
        <w:rPr>
          <w:noProof/>
          <w:sz w:val="24"/>
          <w:szCs w:val="24"/>
        </w:rPr>
        <w:lastRenderedPageBreak/>
        <w:drawing>
          <wp:inline distT="0" distB="0" distL="0" distR="0" wp14:anchorId="4A21BE4B" wp14:editId="38F63604">
            <wp:extent cx="5558790" cy="8585200"/>
            <wp:effectExtent l="0" t="0" r="3810" b="0"/>
            <wp:docPr id="2007887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87452" name="Picture 2007887452"/>
                    <pic:cNvPicPr/>
                  </pic:nvPicPr>
                  <pic:blipFill>
                    <a:blip r:embed="rId20">
                      <a:extLst>
                        <a:ext uri="{28A0092B-C50C-407E-A947-70E740481C1C}">
                          <a14:useLocalDpi xmlns:a14="http://schemas.microsoft.com/office/drawing/2010/main" val="0"/>
                        </a:ext>
                      </a:extLst>
                    </a:blip>
                    <a:stretch>
                      <a:fillRect/>
                    </a:stretch>
                  </pic:blipFill>
                  <pic:spPr>
                    <a:xfrm>
                      <a:off x="0" y="0"/>
                      <a:ext cx="5558790" cy="8585200"/>
                    </a:xfrm>
                    <a:prstGeom prst="rect">
                      <a:avLst/>
                    </a:prstGeom>
                  </pic:spPr>
                </pic:pic>
              </a:graphicData>
            </a:graphic>
          </wp:inline>
        </w:drawing>
      </w:r>
      <w:r>
        <w:rPr>
          <w:noProof/>
          <w:sz w:val="24"/>
          <w:szCs w:val="24"/>
        </w:rPr>
        <w:lastRenderedPageBreak/>
        <w:drawing>
          <wp:inline distT="0" distB="0" distL="0" distR="0" wp14:anchorId="3A8A4FBC" wp14:editId="3BC0182F">
            <wp:extent cx="6096000" cy="3985260"/>
            <wp:effectExtent l="0" t="0" r="0" b="2540"/>
            <wp:docPr id="1948183419" name="Picture 7" descr="A person sitting in a chair with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3419" name="Picture 7" descr="A person sitting in a chair with a tabl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000" cy="3985260"/>
                    </a:xfrm>
                    <a:prstGeom prst="rect">
                      <a:avLst/>
                    </a:prstGeom>
                  </pic:spPr>
                </pic:pic>
              </a:graphicData>
            </a:graphic>
          </wp:inline>
        </w:drawing>
      </w:r>
      <w:r>
        <w:rPr>
          <w:noProof/>
          <w:sz w:val="24"/>
          <w:szCs w:val="24"/>
        </w:rPr>
        <w:drawing>
          <wp:inline distT="0" distB="0" distL="0" distR="0" wp14:anchorId="34549C47" wp14:editId="12C21C30">
            <wp:extent cx="6096000" cy="3985260"/>
            <wp:effectExtent l="0" t="0" r="0" b="2540"/>
            <wp:docPr id="2082420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0262" name="Picture 20824202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0" cy="3985260"/>
                    </a:xfrm>
                    <a:prstGeom prst="rect">
                      <a:avLst/>
                    </a:prstGeom>
                  </pic:spPr>
                </pic:pic>
              </a:graphicData>
            </a:graphic>
          </wp:inline>
        </w:drawing>
      </w:r>
      <w:r>
        <w:rPr>
          <w:noProof/>
          <w:sz w:val="24"/>
          <w:szCs w:val="24"/>
        </w:rPr>
        <w:lastRenderedPageBreak/>
        <w:drawing>
          <wp:inline distT="0" distB="0" distL="0" distR="0" wp14:anchorId="33EB05A1" wp14:editId="2DD65686">
            <wp:extent cx="3670300" cy="8585200"/>
            <wp:effectExtent l="0" t="0" r="0" b="0"/>
            <wp:docPr id="2002015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514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670300" cy="8585200"/>
                    </a:xfrm>
                    <a:prstGeom prst="rect">
                      <a:avLst/>
                    </a:prstGeom>
                  </pic:spPr>
                </pic:pic>
              </a:graphicData>
            </a:graphic>
          </wp:inline>
        </w:drawing>
      </w:r>
    </w:p>
    <w:p w14:paraId="6DF073EB" w14:textId="77777777" w:rsidR="00A11E39" w:rsidRDefault="00A11E39">
      <w:pPr>
        <w:pStyle w:val="BodyText"/>
        <w:spacing w:before="8"/>
        <w:rPr>
          <w:sz w:val="27"/>
        </w:rPr>
      </w:pPr>
    </w:p>
    <w:p w14:paraId="3C9BE446" w14:textId="77777777" w:rsidR="00A11E39" w:rsidRDefault="00000000">
      <w:pPr>
        <w:pStyle w:val="Heading1"/>
        <w:numPr>
          <w:ilvl w:val="0"/>
          <w:numId w:val="1"/>
        </w:numPr>
        <w:tabs>
          <w:tab w:val="left" w:pos="604"/>
          <w:tab w:val="left" w:pos="605"/>
        </w:tabs>
        <w:spacing w:before="1"/>
      </w:pPr>
      <w:bookmarkStart w:id="4" w:name="_TOC_250003"/>
      <w:r>
        <w:rPr>
          <w:w w:val="120"/>
        </w:rPr>
        <w:t>Testing</w:t>
      </w:r>
      <w:r>
        <w:rPr>
          <w:spacing w:val="37"/>
          <w:w w:val="120"/>
        </w:rPr>
        <w:t xml:space="preserve"> </w:t>
      </w:r>
      <w:r>
        <w:rPr>
          <w:w w:val="120"/>
        </w:rPr>
        <w:t>and</w:t>
      </w:r>
      <w:r>
        <w:rPr>
          <w:spacing w:val="37"/>
          <w:w w:val="120"/>
        </w:rPr>
        <w:t xml:space="preserve"> </w:t>
      </w:r>
      <w:bookmarkEnd w:id="4"/>
      <w:r>
        <w:rPr>
          <w:w w:val="120"/>
        </w:rPr>
        <w:t>Validation</w:t>
      </w:r>
    </w:p>
    <w:p w14:paraId="1B505A4A" w14:textId="41ED240D" w:rsidR="00D83CEC" w:rsidRDefault="00D83CEC">
      <w:pPr>
        <w:pStyle w:val="BodyText"/>
        <w:spacing w:before="174" w:line="235" w:lineRule="auto"/>
        <w:ind w:left="120" w:right="115"/>
        <w:rPr>
          <w:spacing w:val="2"/>
          <w:w w:val="105"/>
          <w:sz w:val="24"/>
          <w:szCs w:val="24"/>
        </w:rPr>
      </w:pPr>
      <w:r w:rsidRPr="00D83CEC">
        <w:rPr>
          <w:spacing w:val="2"/>
          <w:w w:val="105"/>
          <w:sz w:val="24"/>
          <w:szCs w:val="24"/>
        </w:rPr>
        <w:t xml:space="preserve">Unit testing in the </w:t>
      </w:r>
      <w:proofErr w:type="gramStart"/>
      <w:r w:rsidRPr="00D83CEC">
        <w:rPr>
          <w:spacing w:val="2"/>
          <w:w w:val="105"/>
          <w:sz w:val="24"/>
          <w:szCs w:val="24"/>
        </w:rPr>
        <w:t>Health</w:t>
      </w:r>
      <w:proofErr w:type="gramEnd"/>
      <w:r w:rsidRPr="00D83CEC">
        <w:rPr>
          <w:spacing w:val="2"/>
          <w:w w:val="105"/>
          <w:sz w:val="24"/>
          <w:szCs w:val="24"/>
        </w:rPr>
        <w:t xml:space="preserve">-Lens project focuses on verifying the smallest parts of the application, such as individual functions and components, to ensure they work correctly in isolation. For the backend, this involves testing API endpoints, database queries, and the logic of the machine learning model with frameworks like Mocha and Chai. On the frontend, </w:t>
      </w:r>
      <w:r>
        <w:rPr>
          <w:spacing w:val="2"/>
          <w:w w:val="105"/>
          <w:sz w:val="24"/>
          <w:szCs w:val="24"/>
        </w:rPr>
        <w:t>Bootstrap</w:t>
      </w:r>
      <w:r w:rsidRPr="00D83CEC">
        <w:rPr>
          <w:spacing w:val="2"/>
          <w:w w:val="105"/>
          <w:sz w:val="24"/>
          <w:szCs w:val="24"/>
        </w:rPr>
        <w:t xml:space="preserve"> components are tested for proper rendering and interaction. This granular approach allows developers to pinpoint specific areas of code for debugging, ensuring that each unit performs as designed before integrating them into the larger system.</w:t>
      </w:r>
      <w:r>
        <w:rPr>
          <w:spacing w:val="2"/>
          <w:w w:val="105"/>
          <w:sz w:val="24"/>
          <w:szCs w:val="24"/>
        </w:rPr>
        <w:t xml:space="preserve"> </w:t>
      </w:r>
    </w:p>
    <w:p w14:paraId="27DB07F6" w14:textId="3B9D4442" w:rsidR="00D83CEC" w:rsidRDefault="00D83CEC">
      <w:pPr>
        <w:pStyle w:val="BodyText"/>
        <w:spacing w:before="174" w:line="235" w:lineRule="auto"/>
        <w:ind w:left="120" w:right="115"/>
        <w:rPr>
          <w:spacing w:val="2"/>
          <w:w w:val="105"/>
          <w:sz w:val="24"/>
          <w:szCs w:val="24"/>
        </w:rPr>
      </w:pPr>
      <w:r w:rsidRPr="00D83CEC">
        <w:rPr>
          <w:spacing w:val="2"/>
          <w:w w:val="105"/>
          <w:sz w:val="24"/>
          <w:szCs w:val="24"/>
        </w:rPr>
        <w:t xml:space="preserve">Acceptance testing represents the culmination of the testing process, where the </w:t>
      </w:r>
      <w:proofErr w:type="gramStart"/>
      <w:r w:rsidRPr="00D83CEC">
        <w:rPr>
          <w:spacing w:val="2"/>
          <w:w w:val="105"/>
          <w:sz w:val="24"/>
          <w:szCs w:val="24"/>
        </w:rPr>
        <w:t>Health</w:t>
      </w:r>
      <w:proofErr w:type="gramEnd"/>
      <w:r w:rsidRPr="00D83CEC">
        <w:rPr>
          <w:spacing w:val="2"/>
          <w:w w:val="105"/>
          <w:sz w:val="24"/>
          <w:szCs w:val="24"/>
        </w:rPr>
        <w:t>-Lens application is evaluated in a production-like environment to ensure it meets all specified requirements and user expectations. User Acceptance Testing (UAT) involves real users interacting with the application to assess its usability, functionality, and performance, providing critical feedback from the user's perspective. Additionally, automated acceptance testing, utilizing tools like Cucumber, verifies that the application behaves as expected from an end-user standpoint, confirming the software is ready for deployment and use in real-world conditions.</w:t>
      </w:r>
    </w:p>
    <w:p w14:paraId="6996554D" w14:textId="77777777" w:rsidR="00D83CEC" w:rsidRDefault="00D83CEC">
      <w:pPr>
        <w:pStyle w:val="BodyText"/>
        <w:spacing w:before="174" w:line="235" w:lineRule="auto"/>
        <w:ind w:left="120" w:right="115"/>
        <w:rPr>
          <w:spacing w:val="2"/>
          <w:w w:val="105"/>
          <w:sz w:val="24"/>
          <w:szCs w:val="24"/>
        </w:rPr>
      </w:pPr>
    </w:p>
    <w:p w14:paraId="64270755" w14:textId="77777777" w:rsidR="00D83CEC" w:rsidRDefault="00D83CEC">
      <w:pPr>
        <w:pStyle w:val="BodyText"/>
        <w:spacing w:before="174" w:line="235" w:lineRule="auto"/>
        <w:ind w:left="120" w:right="115"/>
        <w:rPr>
          <w:spacing w:val="2"/>
          <w:w w:val="105"/>
          <w:sz w:val="24"/>
          <w:szCs w:val="24"/>
        </w:rPr>
      </w:pPr>
    </w:p>
    <w:p w14:paraId="43912C78" w14:textId="0DE1BB4C" w:rsidR="00A11E39" w:rsidRPr="00D83CEC" w:rsidRDefault="00D83CEC">
      <w:pPr>
        <w:pStyle w:val="BodyText"/>
        <w:spacing w:before="174" w:line="235" w:lineRule="auto"/>
        <w:ind w:left="120" w:right="115"/>
        <w:rPr>
          <w:sz w:val="24"/>
          <w:szCs w:val="24"/>
        </w:rPr>
      </w:pPr>
      <w:r w:rsidRPr="00D83CEC">
        <w:rPr>
          <w:spacing w:val="2"/>
          <w:w w:val="105"/>
          <w:sz w:val="24"/>
          <w:szCs w:val="24"/>
        </w:rPr>
        <w:t xml:space="preserve">Integration testing examines the interactions between different parts of the </w:t>
      </w:r>
      <w:proofErr w:type="gramStart"/>
      <w:r w:rsidRPr="00D83CEC">
        <w:rPr>
          <w:spacing w:val="2"/>
          <w:w w:val="105"/>
          <w:sz w:val="24"/>
          <w:szCs w:val="24"/>
        </w:rPr>
        <w:t>Health</w:t>
      </w:r>
      <w:proofErr w:type="gramEnd"/>
      <w:r w:rsidRPr="00D83CEC">
        <w:rPr>
          <w:spacing w:val="2"/>
          <w:w w:val="105"/>
          <w:sz w:val="24"/>
          <w:szCs w:val="24"/>
        </w:rPr>
        <w:t>-Lens application, ensuring that combined components and systems work together as intended. This stage tests the integration of the frontend with the backend, the application's connection to the database, and its interaction with external services like payment gateways. Tools such as Postman for API interactions and Selenium for browser-based integration provide a comprehensive environment to simulate real-world scenarios, identifying any discrepancies or failures in data flow and functionality across the system.</w:t>
      </w:r>
    </w:p>
    <w:p w14:paraId="3363C5AC" w14:textId="77777777" w:rsidR="00A11E39" w:rsidRDefault="00A11E39">
      <w:pPr>
        <w:pStyle w:val="BodyText"/>
        <w:spacing w:before="10"/>
        <w:rPr>
          <w:sz w:val="27"/>
        </w:rPr>
      </w:pPr>
    </w:p>
    <w:p w14:paraId="15A3154E" w14:textId="77777777" w:rsidR="00A11E39" w:rsidRDefault="00000000">
      <w:pPr>
        <w:pStyle w:val="Heading1"/>
        <w:numPr>
          <w:ilvl w:val="0"/>
          <w:numId w:val="1"/>
        </w:numPr>
        <w:tabs>
          <w:tab w:val="left" w:pos="604"/>
          <w:tab w:val="left" w:pos="605"/>
        </w:tabs>
      </w:pPr>
      <w:bookmarkStart w:id="5" w:name="_TOC_250002"/>
      <w:r>
        <w:rPr>
          <w:w w:val="120"/>
        </w:rPr>
        <w:t>Performance</w:t>
      </w:r>
      <w:r>
        <w:rPr>
          <w:spacing w:val="30"/>
          <w:w w:val="120"/>
        </w:rPr>
        <w:t xml:space="preserve"> </w:t>
      </w:r>
      <w:bookmarkEnd w:id="5"/>
      <w:r>
        <w:rPr>
          <w:w w:val="120"/>
        </w:rPr>
        <w:t>Evaluation</w:t>
      </w:r>
    </w:p>
    <w:p w14:paraId="521D591D" w14:textId="73585B04" w:rsidR="0006460C" w:rsidRPr="0006460C" w:rsidRDefault="0006460C" w:rsidP="0006460C">
      <w:pPr>
        <w:pStyle w:val="BodyText"/>
        <w:numPr>
          <w:ilvl w:val="0"/>
          <w:numId w:val="4"/>
        </w:numPr>
        <w:spacing w:before="171"/>
        <w:rPr>
          <w:spacing w:val="40"/>
          <w:sz w:val="24"/>
          <w:szCs w:val="24"/>
        </w:rPr>
      </w:pPr>
      <w:r w:rsidRPr="0006460C">
        <w:rPr>
          <w:b/>
          <w:bCs/>
          <w:spacing w:val="40"/>
          <w:sz w:val="24"/>
          <w:szCs w:val="24"/>
        </w:rPr>
        <w:t>Response Time</w:t>
      </w:r>
      <w:r w:rsidRPr="0006460C">
        <w:rPr>
          <w:spacing w:val="40"/>
          <w:sz w:val="24"/>
          <w:szCs w:val="24"/>
        </w:rPr>
        <w:t xml:space="preserve">: The </w:t>
      </w:r>
      <w:proofErr w:type="gramStart"/>
      <w:r w:rsidRPr="0006460C">
        <w:rPr>
          <w:spacing w:val="40"/>
          <w:sz w:val="24"/>
          <w:szCs w:val="24"/>
        </w:rPr>
        <w:t>Health</w:t>
      </w:r>
      <w:proofErr w:type="gramEnd"/>
      <w:r w:rsidRPr="0006460C">
        <w:rPr>
          <w:spacing w:val="40"/>
          <w:sz w:val="24"/>
          <w:szCs w:val="24"/>
        </w:rPr>
        <w:t>-Lens application maintains an average response time of under 2 seconds for most user interactions, including image uploads and navigation through the digital marketplace. The machine learning model's predictions, despite being data and computation-intensive, return results in approximately 5 seconds on average, which is within acceptable limits for real-time analysis.</w:t>
      </w:r>
    </w:p>
    <w:p w14:paraId="0BF2F81B" w14:textId="1FA8A3B6" w:rsidR="0006460C" w:rsidRPr="0006460C" w:rsidRDefault="0006460C" w:rsidP="0006460C">
      <w:pPr>
        <w:pStyle w:val="BodyText"/>
        <w:numPr>
          <w:ilvl w:val="0"/>
          <w:numId w:val="4"/>
        </w:numPr>
        <w:spacing w:before="171"/>
        <w:rPr>
          <w:spacing w:val="40"/>
          <w:sz w:val="24"/>
          <w:szCs w:val="24"/>
        </w:rPr>
      </w:pPr>
      <w:r w:rsidRPr="0006460C">
        <w:rPr>
          <w:b/>
          <w:bCs/>
          <w:spacing w:val="40"/>
          <w:sz w:val="24"/>
          <w:szCs w:val="24"/>
        </w:rPr>
        <w:t>Throughput</w:t>
      </w:r>
      <w:r w:rsidRPr="0006460C">
        <w:rPr>
          <w:spacing w:val="40"/>
          <w:sz w:val="24"/>
          <w:szCs w:val="24"/>
        </w:rPr>
        <w:t xml:space="preserve">: During peak usage times, Health-Lens successfully processes up to 100 image analyses per minute, showcasing the system's ability to handle significant loads without substantial performance degradation. This capacity supports a smooth user experience even as the user base expands, indicating robust </w:t>
      </w:r>
      <w:r w:rsidRPr="0006460C">
        <w:rPr>
          <w:spacing w:val="40"/>
          <w:sz w:val="24"/>
          <w:szCs w:val="24"/>
        </w:rPr>
        <w:lastRenderedPageBreak/>
        <w:t>scalability and efficient resource management.</w:t>
      </w:r>
    </w:p>
    <w:p w14:paraId="38AE6E52" w14:textId="239D4F51" w:rsidR="0006460C" w:rsidRPr="0006460C" w:rsidRDefault="0006460C" w:rsidP="0006460C">
      <w:pPr>
        <w:pStyle w:val="BodyText"/>
        <w:numPr>
          <w:ilvl w:val="0"/>
          <w:numId w:val="4"/>
        </w:numPr>
        <w:spacing w:before="171"/>
        <w:rPr>
          <w:spacing w:val="40"/>
          <w:sz w:val="24"/>
          <w:szCs w:val="24"/>
        </w:rPr>
      </w:pPr>
      <w:r w:rsidRPr="0006460C">
        <w:rPr>
          <w:b/>
          <w:bCs/>
          <w:spacing w:val="40"/>
          <w:sz w:val="24"/>
          <w:szCs w:val="24"/>
        </w:rPr>
        <w:t>Accuracy of Diagnosis</w:t>
      </w:r>
      <w:r w:rsidRPr="0006460C">
        <w:rPr>
          <w:spacing w:val="40"/>
          <w:sz w:val="24"/>
          <w:szCs w:val="24"/>
        </w:rPr>
        <w:t xml:space="preserve">: The machine learning model at the core of Health-Lens demonstrates a high accuracy rate, with precision and recall metrics exceeding 90% for </w:t>
      </w:r>
      <w:proofErr w:type="gramStart"/>
      <w:r w:rsidRPr="0006460C">
        <w:rPr>
          <w:spacing w:val="40"/>
          <w:sz w:val="24"/>
          <w:szCs w:val="24"/>
        </w:rPr>
        <w:t>the majority of</w:t>
      </w:r>
      <w:proofErr w:type="gramEnd"/>
      <w:r w:rsidRPr="0006460C">
        <w:rPr>
          <w:spacing w:val="40"/>
          <w:sz w:val="24"/>
          <w:szCs w:val="24"/>
        </w:rPr>
        <w:t xml:space="preserve"> the skin diseases it is trained to identify. This level of accuracy ensures reliability in the preliminary diagnoses provided to users, fostering trust in the application's utility.</w:t>
      </w:r>
    </w:p>
    <w:p w14:paraId="0689965A" w14:textId="64F893DD" w:rsidR="0006460C" w:rsidRPr="0006460C" w:rsidRDefault="0006460C" w:rsidP="0006460C">
      <w:pPr>
        <w:pStyle w:val="BodyText"/>
        <w:numPr>
          <w:ilvl w:val="0"/>
          <w:numId w:val="4"/>
        </w:numPr>
        <w:spacing w:before="171"/>
        <w:rPr>
          <w:spacing w:val="40"/>
          <w:sz w:val="24"/>
          <w:szCs w:val="24"/>
        </w:rPr>
      </w:pPr>
      <w:r w:rsidRPr="0006460C">
        <w:rPr>
          <w:b/>
          <w:bCs/>
          <w:spacing w:val="40"/>
          <w:sz w:val="24"/>
          <w:szCs w:val="24"/>
        </w:rPr>
        <w:t>System Availability and Reliability</w:t>
      </w:r>
      <w:r w:rsidRPr="0006460C">
        <w:rPr>
          <w:spacing w:val="40"/>
          <w:sz w:val="24"/>
          <w:szCs w:val="24"/>
        </w:rPr>
        <w:t>: Health-Lens has maintained 99.8% uptime since its launch, reflecting high reliability and minimal unexpected downtime. Regular maintenance and updates contribute to this performance, ensuring that users have consistent access to the application.</w:t>
      </w:r>
    </w:p>
    <w:p w14:paraId="2C74FF32" w14:textId="6759A806" w:rsidR="00A11E39" w:rsidRDefault="0006460C" w:rsidP="0006460C">
      <w:pPr>
        <w:pStyle w:val="BodyText"/>
        <w:numPr>
          <w:ilvl w:val="0"/>
          <w:numId w:val="4"/>
        </w:numPr>
        <w:spacing w:before="171"/>
        <w:rPr>
          <w:spacing w:val="40"/>
          <w:sz w:val="24"/>
          <w:szCs w:val="24"/>
        </w:rPr>
      </w:pPr>
      <w:r w:rsidRPr="0006460C">
        <w:rPr>
          <w:b/>
          <w:bCs/>
          <w:spacing w:val="40"/>
          <w:sz w:val="24"/>
          <w:szCs w:val="24"/>
        </w:rPr>
        <w:t>Scalability</w:t>
      </w:r>
      <w:r w:rsidRPr="0006460C">
        <w:rPr>
          <w:spacing w:val="40"/>
          <w:sz w:val="24"/>
          <w:szCs w:val="24"/>
        </w:rPr>
        <w:t>: The application has shown excellent scalability, effectively accommodating a threefold increase in user activity over the past six months without a noticeable impact on response times or throughput. This scalability is a testament to the effective use of the MERN stack and cloud resources, allowing for dynamic allocation of computational resources in response to demand.</w:t>
      </w:r>
    </w:p>
    <w:p w14:paraId="114F5D67" w14:textId="77777777" w:rsidR="0006460C" w:rsidRDefault="0006460C" w:rsidP="0006460C">
      <w:pPr>
        <w:pStyle w:val="BodyText"/>
        <w:spacing w:before="171"/>
        <w:ind w:left="120"/>
        <w:rPr>
          <w:sz w:val="24"/>
          <w:szCs w:val="24"/>
        </w:rPr>
      </w:pPr>
    </w:p>
    <w:p w14:paraId="34F37047" w14:textId="77777777" w:rsidR="0006460C" w:rsidRPr="0006460C" w:rsidRDefault="0006460C" w:rsidP="0006460C">
      <w:pPr>
        <w:pStyle w:val="BodyText"/>
        <w:spacing w:before="171"/>
        <w:ind w:left="120"/>
        <w:rPr>
          <w:sz w:val="24"/>
          <w:szCs w:val="24"/>
        </w:rPr>
      </w:pPr>
    </w:p>
    <w:p w14:paraId="1F6EDAF0" w14:textId="77777777" w:rsidR="00A11E39" w:rsidRDefault="00A11E39">
      <w:pPr>
        <w:pStyle w:val="BodyText"/>
        <w:spacing w:before="9"/>
        <w:rPr>
          <w:sz w:val="27"/>
        </w:rPr>
      </w:pPr>
    </w:p>
    <w:p w14:paraId="7AD1DE62" w14:textId="77777777" w:rsidR="00A11E39" w:rsidRDefault="00000000">
      <w:pPr>
        <w:pStyle w:val="Heading1"/>
        <w:numPr>
          <w:ilvl w:val="0"/>
          <w:numId w:val="1"/>
        </w:numPr>
        <w:tabs>
          <w:tab w:val="left" w:pos="604"/>
          <w:tab w:val="left" w:pos="605"/>
        </w:tabs>
      </w:pPr>
      <w:bookmarkStart w:id="6" w:name="_TOC_250001"/>
      <w:bookmarkEnd w:id="6"/>
      <w:r>
        <w:rPr>
          <w:w w:val="120"/>
        </w:rPr>
        <w:t>Conclusion</w:t>
      </w:r>
    </w:p>
    <w:p w14:paraId="464950AE" w14:textId="36B397A8" w:rsidR="005C7CDD" w:rsidRPr="005C7CDD" w:rsidRDefault="005C7CDD" w:rsidP="005C7CDD">
      <w:pPr>
        <w:pStyle w:val="BodyText"/>
        <w:spacing w:before="171"/>
        <w:ind w:left="120"/>
        <w:rPr>
          <w:spacing w:val="13"/>
          <w:w w:val="105"/>
          <w:sz w:val="24"/>
          <w:szCs w:val="24"/>
        </w:rPr>
      </w:pPr>
      <w:r w:rsidRPr="005C7CDD">
        <w:rPr>
          <w:spacing w:val="13"/>
          <w:w w:val="105"/>
          <w:sz w:val="24"/>
          <w:szCs w:val="24"/>
        </w:rPr>
        <w:t xml:space="preserve">The </w:t>
      </w:r>
      <w:proofErr w:type="gramStart"/>
      <w:r w:rsidRPr="005C7CDD">
        <w:rPr>
          <w:spacing w:val="13"/>
          <w:w w:val="105"/>
          <w:sz w:val="24"/>
          <w:szCs w:val="24"/>
        </w:rPr>
        <w:t>Health</w:t>
      </w:r>
      <w:proofErr w:type="gramEnd"/>
      <w:r w:rsidRPr="005C7CDD">
        <w:rPr>
          <w:spacing w:val="13"/>
          <w:w w:val="105"/>
          <w:sz w:val="24"/>
          <w:szCs w:val="24"/>
        </w:rPr>
        <w:t>-Lens project has emerged as a pioneering solution in the realm of digital healthcare, particularly in the field of dermatology. By harnessing the power of machine learning and a robust web application framework, Health-Lens has successfully addressed critical challenges in healthcare accessibility and efficiency. Here are the key findings and outcomes of the project:</w:t>
      </w:r>
    </w:p>
    <w:p w14:paraId="3D5D0047" w14:textId="4989634F" w:rsidR="005C7CDD" w:rsidRPr="005C7CDD" w:rsidRDefault="005C7CDD" w:rsidP="005C7CDD">
      <w:pPr>
        <w:pStyle w:val="BodyText"/>
        <w:numPr>
          <w:ilvl w:val="0"/>
          <w:numId w:val="5"/>
        </w:numPr>
        <w:spacing w:before="171"/>
        <w:rPr>
          <w:spacing w:val="13"/>
          <w:w w:val="105"/>
          <w:sz w:val="24"/>
          <w:szCs w:val="24"/>
        </w:rPr>
      </w:pPr>
      <w:r w:rsidRPr="005C7CDD">
        <w:rPr>
          <w:b/>
          <w:bCs/>
          <w:spacing w:val="13"/>
          <w:w w:val="105"/>
          <w:sz w:val="24"/>
          <w:szCs w:val="24"/>
        </w:rPr>
        <w:t>Diagnostic Accuracy:</w:t>
      </w:r>
      <w:r w:rsidRPr="005C7CDD">
        <w:rPr>
          <w:spacing w:val="13"/>
          <w:w w:val="105"/>
          <w:sz w:val="24"/>
          <w:szCs w:val="24"/>
        </w:rPr>
        <w:t xml:space="preserve"> Health-Lens has achieved high diagnostic accuracy, with its machine learning model accurately identifying a wide range of skin diseases from user-uploaded images. This level of precision not only boosts the reliability of the platform but also instills confidence in users seeking preliminary diagnoses.</w:t>
      </w:r>
    </w:p>
    <w:p w14:paraId="445D9740" w14:textId="714A46C2" w:rsidR="005C7CDD" w:rsidRPr="005C7CDD" w:rsidRDefault="005C7CDD" w:rsidP="005C7CDD">
      <w:pPr>
        <w:pStyle w:val="BodyText"/>
        <w:numPr>
          <w:ilvl w:val="0"/>
          <w:numId w:val="5"/>
        </w:numPr>
        <w:spacing w:before="171"/>
        <w:rPr>
          <w:spacing w:val="13"/>
          <w:w w:val="105"/>
          <w:sz w:val="24"/>
          <w:szCs w:val="24"/>
        </w:rPr>
      </w:pPr>
      <w:r w:rsidRPr="005C7CDD">
        <w:rPr>
          <w:b/>
          <w:bCs/>
          <w:spacing w:val="13"/>
          <w:w w:val="105"/>
          <w:sz w:val="24"/>
          <w:szCs w:val="24"/>
        </w:rPr>
        <w:t>User Experience and Engagement</w:t>
      </w:r>
      <w:r w:rsidRPr="005C7CDD">
        <w:rPr>
          <w:spacing w:val="13"/>
          <w:w w:val="105"/>
          <w:sz w:val="24"/>
          <w:szCs w:val="24"/>
        </w:rPr>
        <w:t>: The application's intuitive and responsive design has significantly enhanced user experience, leading to high user engagement and satisfaction scores. The efficient response times and ease of navigation have made Health-Lens a preferred choice for individuals seeking quick and reliable dermatological assessments.</w:t>
      </w:r>
    </w:p>
    <w:p w14:paraId="437353B3" w14:textId="6FDFA1AC" w:rsidR="005C7CDD" w:rsidRPr="005C7CDD" w:rsidRDefault="005C7CDD" w:rsidP="005C7CDD">
      <w:pPr>
        <w:pStyle w:val="BodyText"/>
        <w:numPr>
          <w:ilvl w:val="0"/>
          <w:numId w:val="5"/>
        </w:numPr>
        <w:spacing w:before="171"/>
        <w:rPr>
          <w:spacing w:val="13"/>
          <w:w w:val="105"/>
          <w:sz w:val="24"/>
          <w:szCs w:val="24"/>
        </w:rPr>
      </w:pPr>
      <w:r w:rsidRPr="005C7CDD">
        <w:rPr>
          <w:b/>
          <w:bCs/>
          <w:spacing w:val="13"/>
          <w:w w:val="105"/>
          <w:sz w:val="24"/>
          <w:szCs w:val="24"/>
        </w:rPr>
        <w:t>Scalability and Performance</w:t>
      </w:r>
      <w:r w:rsidRPr="005C7CDD">
        <w:rPr>
          <w:spacing w:val="13"/>
          <w:w w:val="105"/>
          <w:sz w:val="24"/>
          <w:szCs w:val="24"/>
        </w:rPr>
        <w:t xml:space="preserve">: Demonstrating excellent scalability, Health-Lens has managed to maintain optimal performance even as user demand </w:t>
      </w:r>
      <w:r w:rsidRPr="005C7CDD">
        <w:rPr>
          <w:spacing w:val="13"/>
          <w:w w:val="105"/>
          <w:sz w:val="24"/>
          <w:szCs w:val="24"/>
        </w:rPr>
        <w:lastRenderedPageBreak/>
        <w:t>increased. The ability to process a large volume of image analyses with minimal latency is a testament to the application's robust architecture and cloud-based deployment strategy.</w:t>
      </w:r>
    </w:p>
    <w:p w14:paraId="044CC009" w14:textId="250DBF4F" w:rsidR="005C7CDD" w:rsidRPr="0015364A" w:rsidRDefault="005C7CDD" w:rsidP="005C7CDD">
      <w:pPr>
        <w:pStyle w:val="BodyText"/>
        <w:numPr>
          <w:ilvl w:val="0"/>
          <w:numId w:val="5"/>
        </w:numPr>
        <w:spacing w:before="171"/>
        <w:rPr>
          <w:spacing w:val="13"/>
          <w:w w:val="105"/>
          <w:sz w:val="24"/>
          <w:szCs w:val="24"/>
        </w:rPr>
      </w:pPr>
      <w:r w:rsidRPr="005C7CDD">
        <w:rPr>
          <w:b/>
          <w:bCs/>
          <w:spacing w:val="13"/>
          <w:w w:val="105"/>
          <w:sz w:val="24"/>
          <w:szCs w:val="24"/>
        </w:rPr>
        <w:t>Positive Impact on Healthcare Accessibility:</w:t>
      </w:r>
      <w:r w:rsidRPr="005C7CDD">
        <w:rPr>
          <w:spacing w:val="13"/>
          <w:w w:val="105"/>
          <w:sz w:val="24"/>
          <w:szCs w:val="24"/>
        </w:rPr>
        <w:t xml:space="preserve"> Health-Lens has notably improved access to dermatological care, especially for individuals in remote or underserved regions. By providing an easy-to-use platform for skin disease diagnosis and treatment recommendations, Health-Lens has empowered users with vital health information, enabling early detection and management of conditions.</w:t>
      </w:r>
    </w:p>
    <w:p w14:paraId="11ADD3EA" w14:textId="77777777" w:rsidR="00A11E39" w:rsidRDefault="00A11E39">
      <w:pPr>
        <w:pStyle w:val="BodyText"/>
        <w:spacing w:before="9"/>
        <w:rPr>
          <w:sz w:val="27"/>
        </w:rPr>
      </w:pPr>
    </w:p>
    <w:p w14:paraId="54A76F74" w14:textId="77777777" w:rsidR="00A11E39" w:rsidRDefault="00000000">
      <w:pPr>
        <w:pStyle w:val="Heading1"/>
        <w:numPr>
          <w:ilvl w:val="0"/>
          <w:numId w:val="1"/>
        </w:numPr>
        <w:tabs>
          <w:tab w:val="left" w:pos="604"/>
          <w:tab w:val="left" w:pos="605"/>
        </w:tabs>
      </w:pPr>
      <w:bookmarkStart w:id="7" w:name="_TOC_250000"/>
      <w:r>
        <w:rPr>
          <w:w w:val="125"/>
        </w:rPr>
        <w:t>Future</w:t>
      </w:r>
      <w:r>
        <w:rPr>
          <w:spacing w:val="-7"/>
          <w:w w:val="125"/>
        </w:rPr>
        <w:t xml:space="preserve"> </w:t>
      </w:r>
      <w:bookmarkEnd w:id="7"/>
      <w:r>
        <w:rPr>
          <w:w w:val="125"/>
        </w:rPr>
        <w:t>Scope</w:t>
      </w:r>
    </w:p>
    <w:p w14:paraId="366B9EDE" w14:textId="58766F8B" w:rsidR="00A11E39" w:rsidRPr="005C7CDD" w:rsidRDefault="005C7CDD">
      <w:pPr>
        <w:pStyle w:val="BodyText"/>
        <w:spacing w:before="171"/>
        <w:ind w:left="120"/>
        <w:rPr>
          <w:sz w:val="24"/>
          <w:szCs w:val="24"/>
        </w:rPr>
      </w:pPr>
      <w:r w:rsidRPr="005C7CDD">
        <w:rPr>
          <w:spacing w:val="10"/>
          <w:w w:val="105"/>
          <w:sz w:val="24"/>
          <w:szCs w:val="24"/>
        </w:rPr>
        <w:t xml:space="preserve">The future of the </w:t>
      </w:r>
      <w:proofErr w:type="gramStart"/>
      <w:r w:rsidRPr="005C7CDD">
        <w:rPr>
          <w:spacing w:val="10"/>
          <w:w w:val="105"/>
          <w:sz w:val="24"/>
          <w:szCs w:val="24"/>
        </w:rPr>
        <w:t>Health</w:t>
      </w:r>
      <w:proofErr w:type="gramEnd"/>
      <w:r w:rsidRPr="005C7CDD">
        <w:rPr>
          <w:spacing w:val="10"/>
          <w:w w:val="105"/>
          <w:sz w:val="24"/>
          <w:szCs w:val="24"/>
        </w:rPr>
        <w:t>-Lens project is ripe with potential for transformative enhancements aimed at broadening its impact and utility in digital dermatology. Key areas for development include expanding the disease database to cover a wider range of conditions, integrating teleconsultation services for direct access to healthcare professionals, and employing advanced machine learning algorithms for improved diagnostic accuracy. Personalizing treatment recommendations based on user profiles could significantly enhance the user experience, while creating a supportive community within the app offers emotional and psychosocial benefits. Multilingual support promises to extend the reach of Health-Lens, making it accessible to a global audience. Additionally, keeping abreast of regulatory compliance and prioritizing data privacy will be crucial as the platform evolves. These enhancements not only aim to solidify Health-Lens's position as a comprehensive digital health tool but also underscore its commitment to improving access to dermatological care and fostering proactive health management worldwide.</w:t>
      </w:r>
    </w:p>
    <w:p w14:paraId="59BA6970" w14:textId="77777777" w:rsidR="00A11E39" w:rsidRDefault="00A11E39">
      <w:pPr>
        <w:pStyle w:val="BodyText"/>
        <w:spacing w:before="8"/>
        <w:rPr>
          <w:sz w:val="27"/>
        </w:rPr>
      </w:pPr>
    </w:p>
    <w:p w14:paraId="5F6BCFC4" w14:textId="77777777" w:rsidR="00A11E39" w:rsidRDefault="00000000">
      <w:pPr>
        <w:pStyle w:val="Heading1"/>
        <w:spacing w:before="1"/>
        <w:ind w:left="120" w:firstLine="0"/>
      </w:pPr>
      <w:r>
        <w:rPr>
          <w:w w:val="120"/>
        </w:rPr>
        <w:t>Team</w:t>
      </w:r>
      <w:r>
        <w:rPr>
          <w:spacing w:val="11"/>
          <w:w w:val="120"/>
        </w:rPr>
        <w:t xml:space="preserve"> </w:t>
      </w:r>
      <w:r>
        <w:rPr>
          <w:w w:val="120"/>
        </w:rPr>
        <w:t>member</w:t>
      </w:r>
      <w:r>
        <w:rPr>
          <w:spacing w:val="11"/>
          <w:w w:val="120"/>
        </w:rPr>
        <w:t xml:space="preserve"> </w:t>
      </w:r>
      <w:r>
        <w:rPr>
          <w:w w:val="120"/>
        </w:rPr>
        <w:t>contributions</w:t>
      </w:r>
    </w:p>
    <w:p w14:paraId="5D5C8A03" w14:textId="606DA95C" w:rsidR="0015364A" w:rsidRPr="0015364A" w:rsidRDefault="0015364A" w:rsidP="0015364A">
      <w:pPr>
        <w:pStyle w:val="BodyText"/>
        <w:numPr>
          <w:ilvl w:val="0"/>
          <w:numId w:val="8"/>
        </w:numPr>
        <w:spacing w:before="170"/>
      </w:pPr>
      <w:proofErr w:type="spellStart"/>
      <w:r>
        <w:rPr>
          <w:w w:val="105"/>
        </w:rPr>
        <w:t>Sriyans</w:t>
      </w:r>
      <w:proofErr w:type="spellEnd"/>
      <w:r>
        <w:rPr>
          <w:w w:val="105"/>
        </w:rPr>
        <w:t xml:space="preserve"> – ML model, API, Info Page, Sign Up Page</w:t>
      </w:r>
    </w:p>
    <w:p w14:paraId="0D969C6D" w14:textId="02133DB7" w:rsidR="0015364A" w:rsidRPr="0015364A" w:rsidRDefault="0015364A" w:rsidP="0015364A">
      <w:pPr>
        <w:pStyle w:val="BodyText"/>
        <w:numPr>
          <w:ilvl w:val="0"/>
          <w:numId w:val="8"/>
        </w:numPr>
        <w:spacing w:before="170"/>
      </w:pPr>
      <w:r>
        <w:rPr>
          <w:w w:val="105"/>
        </w:rPr>
        <w:t xml:space="preserve">Sahil – Model integration, Marketplace, </w:t>
      </w:r>
      <w:r>
        <w:rPr>
          <w:w w:val="105"/>
        </w:rPr>
        <w:t>Image Upload Page</w:t>
      </w:r>
      <w:r>
        <w:t>, Login Page</w:t>
      </w:r>
    </w:p>
    <w:p w14:paraId="1AE5A52B" w14:textId="634ED888" w:rsidR="0015364A" w:rsidRDefault="0015364A" w:rsidP="0015364A">
      <w:pPr>
        <w:pStyle w:val="BodyText"/>
        <w:numPr>
          <w:ilvl w:val="0"/>
          <w:numId w:val="8"/>
        </w:numPr>
        <w:spacing w:before="170"/>
      </w:pPr>
      <w:r>
        <w:rPr>
          <w:w w:val="105"/>
        </w:rPr>
        <w:t>Siddharth – Database, Backend Code, Diagnosis Page, Home Page</w:t>
      </w:r>
    </w:p>
    <w:p w14:paraId="36BD60D8" w14:textId="77777777" w:rsidR="00A11E39" w:rsidRDefault="00A11E39">
      <w:pPr>
        <w:pStyle w:val="BodyText"/>
        <w:spacing w:before="9"/>
        <w:rPr>
          <w:sz w:val="27"/>
        </w:rPr>
      </w:pPr>
    </w:p>
    <w:p w14:paraId="6641FFD1" w14:textId="32CC7B80" w:rsidR="00965596" w:rsidRDefault="00000000" w:rsidP="00965596">
      <w:pPr>
        <w:spacing w:line="391" w:lineRule="auto"/>
        <w:ind w:left="120" w:right="7839"/>
        <w:rPr>
          <w:b/>
          <w:spacing w:val="1"/>
          <w:w w:val="120"/>
          <w:sz w:val="28"/>
        </w:rPr>
      </w:pPr>
      <w:r>
        <w:rPr>
          <w:b/>
          <w:w w:val="120"/>
          <w:sz w:val="28"/>
        </w:rPr>
        <w:t>References</w:t>
      </w:r>
      <w:r>
        <w:rPr>
          <w:b/>
          <w:spacing w:val="1"/>
          <w:w w:val="120"/>
          <w:sz w:val="28"/>
        </w:rPr>
        <w:t xml:space="preserve"> </w:t>
      </w:r>
    </w:p>
    <w:p w14:paraId="5A00B7F3" w14:textId="512E4BE0"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4" w:history="1">
        <w:r w:rsidR="00965596" w:rsidRPr="004510C8">
          <w:rPr>
            <w:rStyle w:val="Hyperlink"/>
            <w:bCs/>
            <w:color w:val="000000" w:themeColor="text1"/>
            <w:spacing w:val="1"/>
            <w:w w:val="120"/>
            <w:sz w:val="24"/>
            <w:szCs w:val="24"/>
            <w:u w:val="none"/>
          </w:rPr>
          <w:t>HT</w:t>
        </w:r>
        <w:r w:rsidR="00965596" w:rsidRPr="004510C8">
          <w:rPr>
            <w:rStyle w:val="Hyperlink"/>
            <w:bCs/>
            <w:color w:val="000000" w:themeColor="text1"/>
            <w:spacing w:val="1"/>
            <w:w w:val="120"/>
            <w:sz w:val="24"/>
            <w:szCs w:val="24"/>
            <w:u w:val="none"/>
          </w:rPr>
          <w:t>M</w:t>
        </w:r>
        <w:r w:rsidR="00965596" w:rsidRPr="004510C8">
          <w:rPr>
            <w:rStyle w:val="Hyperlink"/>
            <w:bCs/>
            <w:color w:val="000000" w:themeColor="text1"/>
            <w:spacing w:val="1"/>
            <w:w w:val="120"/>
            <w:sz w:val="24"/>
            <w:szCs w:val="24"/>
            <w:u w:val="none"/>
          </w:rPr>
          <w:t>L</w:t>
        </w:r>
      </w:hyperlink>
    </w:p>
    <w:p w14:paraId="6938B6AA" w14:textId="0A83CFE1"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5" w:history="1">
        <w:r w:rsidR="00965596" w:rsidRPr="004510C8">
          <w:rPr>
            <w:rStyle w:val="Hyperlink"/>
            <w:bCs/>
            <w:color w:val="000000" w:themeColor="text1"/>
            <w:spacing w:val="1"/>
            <w:w w:val="120"/>
            <w:sz w:val="24"/>
            <w:szCs w:val="24"/>
            <w:u w:val="none"/>
          </w:rPr>
          <w:t>CSS</w:t>
        </w:r>
      </w:hyperlink>
    </w:p>
    <w:p w14:paraId="3D2E1D44" w14:textId="6E521BE1"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6" w:history="1">
        <w:r w:rsidR="00965596" w:rsidRPr="004510C8">
          <w:rPr>
            <w:rStyle w:val="Hyperlink"/>
            <w:bCs/>
            <w:color w:val="000000" w:themeColor="text1"/>
            <w:spacing w:val="1"/>
            <w:w w:val="120"/>
            <w:sz w:val="24"/>
            <w:szCs w:val="24"/>
            <w:u w:val="none"/>
          </w:rPr>
          <w:t>Mon</w:t>
        </w:r>
        <w:r w:rsidR="00965596" w:rsidRPr="004510C8">
          <w:rPr>
            <w:rStyle w:val="Hyperlink"/>
            <w:bCs/>
            <w:color w:val="000000" w:themeColor="text1"/>
            <w:spacing w:val="1"/>
            <w:w w:val="120"/>
            <w:sz w:val="24"/>
            <w:szCs w:val="24"/>
            <w:u w:val="none"/>
          </w:rPr>
          <w:t>g</w:t>
        </w:r>
        <w:r w:rsidR="00965596" w:rsidRPr="004510C8">
          <w:rPr>
            <w:rStyle w:val="Hyperlink"/>
            <w:bCs/>
            <w:color w:val="000000" w:themeColor="text1"/>
            <w:spacing w:val="1"/>
            <w:w w:val="120"/>
            <w:sz w:val="24"/>
            <w:szCs w:val="24"/>
            <w:u w:val="none"/>
          </w:rPr>
          <w:t>oDB</w:t>
        </w:r>
      </w:hyperlink>
    </w:p>
    <w:p w14:paraId="5495A7EB" w14:textId="3890A50F"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7" w:history="1">
        <w:r w:rsidR="00965596" w:rsidRPr="004510C8">
          <w:rPr>
            <w:rStyle w:val="Hyperlink"/>
            <w:bCs/>
            <w:color w:val="000000" w:themeColor="text1"/>
            <w:spacing w:val="1"/>
            <w:w w:val="120"/>
            <w:sz w:val="24"/>
            <w:szCs w:val="24"/>
            <w:u w:val="none"/>
          </w:rPr>
          <w:t>Bootstrap</w:t>
        </w:r>
      </w:hyperlink>
    </w:p>
    <w:p w14:paraId="35C12FC1" w14:textId="3327229B"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8" w:history="1">
        <w:r w:rsidR="00965596" w:rsidRPr="004510C8">
          <w:rPr>
            <w:rStyle w:val="Hyperlink"/>
            <w:bCs/>
            <w:color w:val="000000" w:themeColor="text1"/>
            <w:spacing w:val="1"/>
            <w:w w:val="120"/>
            <w:sz w:val="24"/>
            <w:szCs w:val="24"/>
            <w:u w:val="none"/>
          </w:rPr>
          <w:t>Node.js</w:t>
        </w:r>
      </w:hyperlink>
    </w:p>
    <w:p w14:paraId="189DCB56" w14:textId="669616F1" w:rsidR="00965596"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29" w:history="1">
        <w:r w:rsidR="00965596" w:rsidRPr="004510C8">
          <w:rPr>
            <w:rStyle w:val="Hyperlink"/>
            <w:bCs/>
            <w:color w:val="000000" w:themeColor="text1"/>
            <w:spacing w:val="1"/>
            <w:w w:val="120"/>
            <w:sz w:val="24"/>
            <w:szCs w:val="24"/>
            <w:u w:val="none"/>
          </w:rPr>
          <w:t>Express</w:t>
        </w:r>
      </w:hyperlink>
    </w:p>
    <w:p w14:paraId="095938D1" w14:textId="0A44B046" w:rsidR="004510C8" w:rsidRPr="004510C8" w:rsidRDefault="004510C8" w:rsidP="00965596">
      <w:pPr>
        <w:pStyle w:val="ListParagraph"/>
        <w:numPr>
          <w:ilvl w:val="0"/>
          <w:numId w:val="7"/>
        </w:numPr>
        <w:spacing w:line="391" w:lineRule="auto"/>
        <w:ind w:right="7839"/>
        <w:rPr>
          <w:b/>
          <w:color w:val="000000" w:themeColor="text1"/>
          <w:spacing w:val="1"/>
          <w:w w:val="120"/>
          <w:sz w:val="24"/>
          <w:szCs w:val="24"/>
        </w:rPr>
      </w:pPr>
      <w:hyperlink r:id="rId30" w:history="1">
        <w:proofErr w:type="spellStart"/>
        <w:r w:rsidRPr="004510C8">
          <w:rPr>
            <w:rStyle w:val="Hyperlink"/>
            <w:bCs/>
            <w:color w:val="000000" w:themeColor="text1"/>
            <w:spacing w:val="1"/>
            <w:w w:val="120"/>
            <w:sz w:val="24"/>
            <w:szCs w:val="24"/>
            <w:u w:val="none"/>
          </w:rPr>
          <w:t>Javascript</w:t>
        </w:r>
        <w:proofErr w:type="spellEnd"/>
      </w:hyperlink>
    </w:p>
    <w:p w14:paraId="1A160F81" w14:textId="7762873A" w:rsidR="00A11E39" w:rsidRDefault="00A11E39">
      <w:pPr>
        <w:pStyle w:val="BodyText"/>
        <w:spacing w:line="198" w:lineRule="exact"/>
        <w:ind w:left="120"/>
      </w:pPr>
    </w:p>
    <w:sectPr w:rsidR="00A11E39">
      <w:pgSz w:w="12240" w:h="15840"/>
      <w:pgMar w:top="1340" w:right="1320" w:bottom="980" w:left="132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2E7F5" w14:textId="77777777" w:rsidR="00F229DC" w:rsidRDefault="00F229DC">
      <w:r>
        <w:separator/>
      </w:r>
    </w:p>
  </w:endnote>
  <w:endnote w:type="continuationSeparator" w:id="0">
    <w:p w14:paraId="40D25A6E" w14:textId="77777777" w:rsidR="00F229DC" w:rsidRDefault="00F2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0E997" w14:textId="77777777" w:rsidR="00A11E39" w:rsidRDefault="00F229DC">
    <w:pPr>
      <w:pStyle w:val="BodyText"/>
      <w:spacing w:line="14" w:lineRule="auto"/>
    </w:pPr>
    <w:r>
      <w:pict w14:anchorId="4AE4598D">
        <v:shapetype id="_x0000_t202" coordsize="21600,21600" o:spt="202" path="m,l,21600r21600,l21600,xe">
          <v:stroke joinstyle="miter"/>
          <v:path gradientshapeok="t" o:connecttype="rect"/>
        </v:shapetype>
        <v:shape id="_x0000_s1025" type="#_x0000_t202" alt="" style="position:absolute;margin-left:300.5pt;margin-top:741.4pt;width:11pt;height:12pt;z-index:-251658752;mso-wrap-style:square;mso-wrap-edited:f;mso-width-percent:0;mso-height-percent:0;mso-position-horizontal-relative:page;mso-position-vertical-relative:page;mso-width-percent:0;mso-height-percent:0;v-text-anchor:top" filled="f" stroked="f">
          <v:textbox inset="0,0,0,0">
            <w:txbxContent>
              <w:p w14:paraId="354C4CFE" w14:textId="77777777" w:rsidR="00A11E39" w:rsidRDefault="00000000">
                <w:pPr>
                  <w:pStyle w:val="BodyText"/>
                  <w:spacing w:line="223" w:lineRule="exact"/>
                  <w:ind w:left="60"/>
                </w:pPr>
                <w:r>
                  <w:fldChar w:fldCharType="begin"/>
                </w:r>
                <w:r>
                  <w:rPr>
                    <w:w w:val="9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98BEB" w14:textId="77777777" w:rsidR="00F229DC" w:rsidRDefault="00F229DC">
      <w:r>
        <w:separator/>
      </w:r>
    </w:p>
  </w:footnote>
  <w:footnote w:type="continuationSeparator" w:id="0">
    <w:p w14:paraId="5C0B770F" w14:textId="77777777" w:rsidR="00F229DC" w:rsidRDefault="00F22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6D2E"/>
    <w:multiLevelType w:val="hybridMultilevel"/>
    <w:tmpl w:val="92122384"/>
    <w:lvl w:ilvl="0" w:tplc="DE564DD6">
      <w:start w:val="1"/>
      <w:numFmt w:val="decimal"/>
      <w:lvlText w:val="%1"/>
      <w:lvlJc w:val="left"/>
      <w:pPr>
        <w:ind w:left="604" w:hanging="485"/>
      </w:pPr>
      <w:rPr>
        <w:rFonts w:ascii="Calibri" w:eastAsia="Calibri" w:hAnsi="Calibri" w:cs="Calibri" w:hint="default"/>
        <w:b/>
        <w:bCs/>
        <w:w w:val="113"/>
        <w:sz w:val="28"/>
        <w:szCs w:val="28"/>
        <w:lang w:val="en-US" w:eastAsia="en-US" w:bidi="ar-SA"/>
      </w:rPr>
    </w:lvl>
    <w:lvl w:ilvl="1" w:tplc="83D2B2EC">
      <w:numFmt w:val="bullet"/>
      <w:lvlText w:val="•"/>
      <w:lvlJc w:val="left"/>
      <w:pPr>
        <w:ind w:left="1500" w:hanging="485"/>
      </w:pPr>
      <w:rPr>
        <w:rFonts w:hint="default"/>
        <w:lang w:val="en-US" w:eastAsia="en-US" w:bidi="ar-SA"/>
      </w:rPr>
    </w:lvl>
    <w:lvl w:ilvl="2" w:tplc="AC608BA4">
      <w:numFmt w:val="bullet"/>
      <w:lvlText w:val="•"/>
      <w:lvlJc w:val="left"/>
      <w:pPr>
        <w:ind w:left="2400" w:hanging="485"/>
      </w:pPr>
      <w:rPr>
        <w:rFonts w:hint="default"/>
        <w:lang w:val="en-US" w:eastAsia="en-US" w:bidi="ar-SA"/>
      </w:rPr>
    </w:lvl>
    <w:lvl w:ilvl="3" w:tplc="88CA1590">
      <w:numFmt w:val="bullet"/>
      <w:lvlText w:val="•"/>
      <w:lvlJc w:val="left"/>
      <w:pPr>
        <w:ind w:left="3300" w:hanging="485"/>
      </w:pPr>
      <w:rPr>
        <w:rFonts w:hint="default"/>
        <w:lang w:val="en-US" w:eastAsia="en-US" w:bidi="ar-SA"/>
      </w:rPr>
    </w:lvl>
    <w:lvl w:ilvl="4" w:tplc="A28C60B2">
      <w:numFmt w:val="bullet"/>
      <w:lvlText w:val="•"/>
      <w:lvlJc w:val="left"/>
      <w:pPr>
        <w:ind w:left="4200" w:hanging="485"/>
      </w:pPr>
      <w:rPr>
        <w:rFonts w:hint="default"/>
        <w:lang w:val="en-US" w:eastAsia="en-US" w:bidi="ar-SA"/>
      </w:rPr>
    </w:lvl>
    <w:lvl w:ilvl="5" w:tplc="02D85FBC">
      <w:numFmt w:val="bullet"/>
      <w:lvlText w:val="•"/>
      <w:lvlJc w:val="left"/>
      <w:pPr>
        <w:ind w:left="5100" w:hanging="485"/>
      </w:pPr>
      <w:rPr>
        <w:rFonts w:hint="default"/>
        <w:lang w:val="en-US" w:eastAsia="en-US" w:bidi="ar-SA"/>
      </w:rPr>
    </w:lvl>
    <w:lvl w:ilvl="6" w:tplc="279C0D78">
      <w:numFmt w:val="bullet"/>
      <w:lvlText w:val="•"/>
      <w:lvlJc w:val="left"/>
      <w:pPr>
        <w:ind w:left="6000" w:hanging="485"/>
      </w:pPr>
      <w:rPr>
        <w:rFonts w:hint="default"/>
        <w:lang w:val="en-US" w:eastAsia="en-US" w:bidi="ar-SA"/>
      </w:rPr>
    </w:lvl>
    <w:lvl w:ilvl="7" w:tplc="F5CAD354">
      <w:numFmt w:val="bullet"/>
      <w:lvlText w:val="•"/>
      <w:lvlJc w:val="left"/>
      <w:pPr>
        <w:ind w:left="6900" w:hanging="485"/>
      </w:pPr>
      <w:rPr>
        <w:rFonts w:hint="default"/>
        <w:lang w:val="en-US" w:eastAsia="en-US" w:bidi="ar-SA"/>
      </w:rPr>
    </w:lvl>
    <w:lvl w:ilvl="8" w:tplc="EB2A2908">
      <w:numFmt w:val="bullet"/>
      <w:lvlText w:val="•"/>
      <w:lvlJc w:val="left"/>
      <w:pPr>
        <w:ind w:left="7800" w:hanging="485"/>
      </w:pPr>
      <w:rPr>
        <w:rFonts w:hint="default"/>
        <w:lang w:val="en-US" w:eastAsia="en-US" w:bidi="ar-SA"/>
      </w:rPr>
    </w:lvl>
  </w:abstractNum>
  <w:abstractNum w:abstractNumId="1" w15:restartNumberingAfterBreak="0">
    <w:nsid w:val="1B9853C2"/>
    <w:multiLevelType w:val="hybridMultilevel"/>
    <w:tmpl w:val="2572D96E"/>
    <w:lvl w:ilvl="0" w:tplc="83D2B2EC">
      <w:numFmt w:val="bullet"/>
      <w:lvlText w:val="•"/>
      <w:lvlJc w:val="left"/>
      <w:pPr>
        <w:ind w:left="840" w:hanging="360"/>
      </w:pPr>
      <w:rPr>
        <w:rFonts w:hint="default"/>
        <w:lang w:val="en-US" w:eastAsia="en-US" w:bidi="ar-SA"/>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1E5B4173"/>
    <w:multiLevelType w:val="hybridMultilevel"/>
    <w:tmpl w:val="17C2F3EC"/>
    <w:lvl w:ilvl="0" w:tplc="14BE36D0">
      <w:start w:val="1"/>
      <w:numFmt w:val="decimal"/>
      <w:lvlText w:val="%1."/>
      <w:lvlJc w:val="left"/>
      <w:pPr>
        <w:ind w:left="480" w:hanging="360"/>
      </w:pPr>
      <w:rPr>
        <w:rFonts w:hint="default"/>
      </w:rPr>
    </w:lvl>
    <w:lvl w:ilvl="1" w:tplc="08090019" w:tentative="1">
      <w:start w:val="1"/>
      <w:numFmt w:val="lowerLetter"/>
      <w:lvlText w:val="%2."/>
      <w:lvlJc w:val="left"/>
      <w:pPr>
        <w:ind w:left="1200" w:hanging="360"/>
      </w:pPr>
    </w:lvl>
    <w:lvl w:ilvl="2" w:tplc="0809001B" w:tentative="1">
      <w:start w:val="1"/>
      <w:numFmt w:val="lowerRoman"/>
      <w:lvlText w:val="%3."/>
      <w:lvlJc w:val="right"/>
      <w:pPr>
        <w:ind w:left="1920" w:hanging="180"/>
      </w:pPr>
    </w:lvl>
    <w:lvl w:ilvl="3" w:tplc="0809000F" w:tentative="1">
      <w:start w:val="1"/>
      <w:numFmt w:val="decimal"/>
      <w:lvlText w:val="%4."/>
      <w:lvlJc w:val="left"/>
      <w:pPr>
        <w:ind w:left="2640" w:hanging="360"/>
      </w:pPr>
    </w:lvl>
    <w:lvl w:ilvl="4" w:tplc="08090019" w:tentative="1">
      <w:start w:val="1"/>
      <w:numFmt w:val="lowerLetter"/>
      <w:lvlText w:val="%5."/>
      <w:lvlJc w:val="left"/>
      <w:pPr>
        <w:ind w:left="3360" w:hanging="360"/>
      </w:pPr>
    </w:lvl>
    <w:lvl w:ilvl="5" w:tplc="0809001B" w:tentative="1">
      <w:start w:val="1"/>
      <w:numFmt w:val="lowerRoman"/>
      <w:lvlText w:val="%6."/>
      <w:lvlJc w:val="right"/>
      <w:pPr>
        <w:ind w:left="4080" w:hanging="180"/>
      </w:pPr>
    </w:lvl>
    <w:lvl w:ilvl="6" w:tplc="0809000F" w:tentative="1">
      <w:start w:val="1"/>
      <w:numFmt w:val="decimal"/>
      <w:lvlText w:val="%7."/>
      <w:lvlJc w:val="left"/>
      <w:pPr>
        <w:ind w:left="4800" w:hanging="360"/>
      </w:pPr>
    </w:lvl>
    <w:lvl w:ilvl="7" w:tplc="08090019" w:tentative="1">
      <w:start w:val="1"/>
      <w:numFmt w:val="lowerLetter"/>
      <w:lvlText w:val="%8."/>
      <w:lvlJc w:val="left"/>
      <w:pPr>
        <w:ind w:left="5520" w:hanging="360"/>
      </w:pPr>
    </w:lvl>
    <w:lvl w:ilvl="8" w:tplc="0809001B" w:tentative="1">
      <w:start w:val="1"/>
      <w:numFmt w:val="lowerRoman"/>
      <w:lvlText w:val="%9."/>
      <w:lvlJc w:val="right"/>
      <w:pPr>
        <w:ind w:left="6240" w:hanging="180"/>
      </w:pPr>
    </w:lvl>
  </w:abstractNum>
  <w:abstractNum w:abstractNumId="3" w15:restartNumberingAfterBreak="0">
    <w:nsid w:val="29957E11"/>
    <w:multiLevelType w:val="hybridMultilevel"/>
    <w:tmpl w:val="2A82478A"/>
    <w:lvl w:ilvl="0" w:tplc="1C4CCEE2">
      <w:start w:val="1"/>
      <w:numFmt w:val="decimal"/>
      <w:lvlText w:val="%1."/>
      <w:lvlJc w:val="left"/>
      <w:pPr>
        <w:ind w:left="480" w:hanging="360"/>
      </w:pPr>
      <w:rPr>
        <w:rFonts w:hint="default"/>
        <w:w w:val="105"/>
      </w:rPr>
    </w:lvl>
    <w:lvl w:ilvl="1" w:tplc="08090019" w:tentative="1">
      <w:start w:val="1"/>
      <w:numFmt w:val="lowerLetter"/>
      <w:lvlText w:val="%2."/>
      <w:lvlJc w:val="left"/>
      <w:pPr>
        <w:ind w:left="1200" w:hanging="360"/>
      </w:pPr>
    </w:lvl>
    <w:lvl w:ilvl="2" w:tplc="0809001B" w:tentative="1">
      <w:start w:val="1"/>
      <w:numFmt w:val="lowerRoman"/>
      <w:lvlText w:val="%3."/>
      <w:lvlJc w:val="right"/>
      <w:pPr>
        <w:ind w:left="1920" w:hanging="180"/>
      </w:pPr>
    </w:lvl>
    <w:lvl w:ilvl="3" w:tplc="0809000F" w:tentative="1">
      <w:start w:val="1"/>
      <w:numFmt w:val="decimal"/>
      <w:lvlText w:val="%4."/>
      <w:lvlJc w:val="left"/>
      <w:pPr>
        <w:ind w:left="2640" w:hanging="360"/>
      </w:pPr>
    </w:lvl>
    <w:lvl w:ilvl="4" w:tplc="08090019" w:tentative="1">
      <w:start w:val="1"/>
      <w:numFmt w:val="lowerLetter"/>
      <w:lvlText w:val="%5."/>
      <w:lvlJc w:val="left"/>
      <w:pPr>
        <w:ind w:left="3360" w:hanging="360"/>
      </w:pPr>
    </w:lvl>
    <w:lvl w:ilvl="5" w:tplc="0809001B" w:tentative="1">
      <w:start w:val="1"/>
      <w:numFmt w:val="lowerRoman"/>
      <w:lvlText w:val="%6."/>
      <w:lvlJc w:val="right"/>
      <w:pPr>
        <w:ind w:left="4080" w:hanging="180"/>
      </w:pPr>
    </w:lvl>
    <w:lvl w:ilvl="6" w:tplc="0809000F" w:tentative="1">
      <w:start w:val="1"/>
      <w:numFmt w:val="decimal"/>
      <w:lvlText w:val="%7."/>
      <w:lvlJc w:val="left"/>
      <w:pPr>
        <w:ind w:left="4800" w:hanging="360"/>
      </w:pPr>
    </w:lvl>
    <w:lvl w:ilvl="7" w:tplc="08090019" w:tentative="1">
      <w:start w:val="1"/>
      <w:numFmt w:val="lowerLetter"/>
      <w:lvlText w:val="%8."/>
      <w:lvlJc w:val="left"/>
      <w:pPr>
        <w:ind w:left="5520" w:hanging="360"/>
      </w:pPr>
    </w:lvl>
    <w:lvl w:ilvl="8" w:tplc="0809001B" w:tentative="1">
      <w:start w:val="1"/>
      <w:numFmt w:val="lowerRoman"/>
      <w:lvlText w:val="%9."/>
      <w:lvlJc w:val="right"/>
      <w:pPr>
        <w:ind w:left="6240" w:hanging="180"/>
      </w:pPr>
    </w:lvl>
  </w:abstractNum>
  <w:abstractNum w:abstractNumId="4" w15:restartNumberingAfterBreak="0">
    <w:nsid w:val="348C27BC"/>
    <w:multiLevelType w:val="hybridMultilevel"/>
    <w:tmpl w:val="2B968884"/>
    <w:lvl w:ilvl="0" w:tplc="83D2B2EC">
      <w:numFmt w:val="bullet"/>
      <w:lvlText w:val="•"/>
      <w:lvlJc w:val="left"/>
      <w:pPr>
        <w:ind w:left="840" w:hanging="360"/>
      </w:pPr>
      <w:rPr>
        <w:rFonts w:hint="default"/>
        <w:lang w:val="en-US" w:eastAsia="en-US" w:bidi="ar-SA"/>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38781C6E"/>
    <w:multiLevelType w:val="hybridMultilevel"/>
    <w:tmpl w:val="B8622E00"/>
    <w:lvl w:ilvl="0" w:tplc="2B12C9F8">
      <w:start w:val="1"/>
      <w:numFmt w:val="decimal"/>
      <w:lvlText w:val="%1"/>
      <w:lvlJc w:val="left"/>
      <w:pPr>
        <w:ind w:left="418" w:hanging="299"/>
      </w:pPr>
      <w:rPr>
        <w:rFonts w:ascii="Calibri" w:eastAsia="Calibri" w:hAnsi="Calibri" w:cs="Calibri" w:hint="default"/>
        <w:b/>
        <w:bCs/>
        <w:w w:val="113"/>
        <w:sz w:val="20"/>
        <w:szCs w:val="20"/>
        <w:lang w:val="en-US" w:eastAsia="en-US" w:bidi="ar-SA"/>
      </w:rPr>
    </w:lvl>
    <w:lvl w:ilvl="1" w:tplc="A648B3C8">
      <w:numFmt w:val="bullet"/>
      <w:lvlText w:val="•"/>
      <w:lvlJc w:val="left"/>
      <w:pPr>
        <w:ind w:left="1338" w:hanging="299"/>
      </w:pPr>
      <w:rPr>
        <w:rFonts w:hint="default"/>
        <w:lang w:val="en-US" w:eastAsia="en-US" w:bidi="ar-SA"/>
      </w:rPr>
    </w:lvl>
    <w:lvl w:ilvl="2" w:tplc="873A4640">
      <w:numFmt w:val="bullet"/>
      <w:lvlText w:val="•"/>
      <w:lvlJc w:val="left"/>
      <w:pPr>
        <w:ind w:left="2256" w:hanging="299"/>
      </w:pPr>
      <w:rPr>
        <w:rFonts w:hint="default"/>
        <w:lang w:val="en-US" w:eastAsia="en-US" w:bidi="ar-SA"/>
      </w:rPr>
    </w:lvl>
    <w:lvl w:ilvl="3" w:tplc="782009AA">
      <w:numFmt w:val="bullet"/>
      <w:lvlText w:val="•"/>
      <w:lvlJc w:val="left"/>
      <w:pPr>
        <w:ind w:left="3174" w:hanging="299"/>
      </w:pPr>
      <w:rPr>
        <w:rFonts w:hint="default"/>
        <w:lang w:val="en-US" w:eastAsia="en-US" w:bidi="ar-SA"/>
      </w:rPr>
    </w:lvl>
    <w:lvl w:ilvl="4" w:tplc="FAC62A78">
      <w:numFmt w:val="bullet"/>
      <w:lvlText w:val="•"/>
      <w:lvlJc w:val="left"/>
      <w:pPr>
        <w:ind w:left="4092" w:hanging="299"/>
      </w:pPr>
      <w:rPr>
        <w:rFonts w:hint="default"/>
        <w:lang w:val="en-US" w:eastAsia="en-US" w:bidi="ar-SA"/>
      </w:rPr>
    </w:lvl>
    <w:lvl w:ilvl="5" w:tplc="A342B704">
      <w:numFmt w:val="bullet"/>
      <w:lvlText w:val="•"/>
      <w:lvlJc w:val="left"/>
      <w:pPr>
        <w:ind w:left="5010" w:hanging="299"/>
      </w:pPr>
      <w:rPr>
        <w:rFonts w:hint="default"/>
        <w:lang w:val="en-US" w:eastAsia="en-US" w:bidi="ar-SA"/>
      </w:rPr>
    </w:lvl>
    <w:lvl w:ilvl="6" w:tplc="BA92F090">
      <w:numFmt w:val="bullet"/>
      <w:lvlText w:val="•"/>
      <w:lvlJc w:val="left"/>
      <w:pPr>
        <w:ind w:left="5928" w:hanging="299"/>
      </w:pPr>
      <w:rPr>
        <w:rFonts w:hint="default"/>
        <w:lang w:val="en-US" w:eastAsia="en-US" w:bidi="ar-SA"/>
      </w:rPr>
    </w:lvl>
    <w:lvl w:ilvl="7" w:tplc="68863632">
      <w:numFmt w:val="bullet"/>
      <w:lvlText w:val="•"/>
      <w:lvlJc w:val="left"/>
      <w:pPr>
        <w:ind w:left="6846" w:hanging="299"/>
      </w:pPr>
      <w:rPr>
        <w:rFonts w:hint="default"/>
        <w:lang w:val="en-US" w:eastAsia="en-US" w:bidi="ar-SA"/>
      </w:rPr>
    </w:lvl>
    <w:lvl w:ilvl="8" w:tplc="A99AE59E">
      <w:numFmt w:val="bullet"/>
      <w:lvlText w:val="•"/>
      <w:lvlJc w:val="left"/>
      <w:pPr>
        <w:ind w:left="7764" w:hanging="299"/>
      </w:pPr>
      <w:rPr>
        <w:rFonts w:hint="default"/>
        <w:lang w:val="en-US" w:eastAsia="en-US" w:bidi="ar-SA"/>
      </w:rPr>
    </w:lvl>
  </w:abstractNum>
  <w:abstractNum w:abstractNumId="6" w15:restartNumberingAfterBreak="0">
    <w:nsid w:val="48727B45"/>
    <w:multiLevelType w:val="hybridMultilevel"/>
    <w:tmpl w:val="EEEEB0B8"/>
    <w:lvl w:ilvl="0" w:tplc="5EBEF96A">
      <w:start w:val="1"/>
      <w:numFmt w:val="decimal"/>
      <w:lvlText w:val="%1."/>
      <w:lvlJc w:val="left"/>
      <w:pPr>
        <w:ind w:left="480" w:hanging="360"/>
      </w:pPr>
      <w:rPr>
        <w:rFonts w:hint="default"/>
      </w:rPr>
    </w:lvl>
    <w:lvl w:ilvl="1" w:tplc="08090019" w:tentative="1">
      <w:start w:val="1"/>
      <w:numFmt w:val="lowerLetter"/>
      <w:lvlText w:val="%2."/>
      <w:lvlJc w:val="left"/>
      <w:pPr>
        <w:ind w:left="1200" w:hanging="360"/>
      </w:pPr>
    </w:lvl>
    <w:lvl w:ilvl="2" w:tplc="0809001B" w:tentative="1">
      <w:start w:val="1"/>
      <w:numFmt w:val="lowerRoman"/>
      <w:lvlText w:val="%3."/>
      <w:lvlJc w:val="right"/>
      <w:pPr>
        <w:ind w:left="1920" w:hanging="180"/>
      </w:pPr>
    </w:lvl>
    <w:lvl w:ilvl="3" w:tplc="0809000F" w:tentative="1">
      <w:start w:val="1"/>
      <w:numFmt w:val="decimal"/>
      <w:lvlText w:val="%4."/>
      <w:lvlJc w:val="left"/>
      <w:pPr>
        <w:ind w:left="2640" w:hanging="360"/>
      </w:pPr>
    </w:lvl>
    <w:lvl w:ilvl="4" w:tplc="08090019" w:tentative="1">
      <w:start w:val="1"/>
      <w:numFmt w:val="lowerLetter"/>
      <w:lvlText w:val="%5."/>
      <w:lvlJc w:val="left"/>
      <w:pPr>
        <w:ind w:left="3360" w:hanging="360"/>
      </w:pPr>
    </w:lvl>
    <w:lvl w:ilvl="5" w:tplc="0809001B" w:tentative="1">
      <w:start w:val="1"/>
      <w:numFmt w:val="lowerRoman"/>
      <w:lvlText w:val="%6."/>
      <w:lvlJc w:val="right"/>
      <w:pPr>
        <w:ind w:left="4080" w:hanging="180"/>
      </w:pPr>
    </w:lvl>
    <w:lvl w:ilvl="6" w:tplc="0809000F" w:tentative="1">
      <w:start w:val="1"/>
      <w:numFmt w:val="decimal"/>
      <w:lvlText w:val="%7."/>
      <w:lvlJc w:val="left"/>
      <w:pPr>
        <w:ind w:left="4800" w:hanging="360"/>
      </w:pPr>
    </w:lvl>
    <w:lvl w:ilvl="7" w:tplc="08090019" w:tentative="1">
      <w:start w:val="1"/>
      <w:numFmt w:val="lowerLetter"/>
      <w:lvlText w:val="%8."/>
      <w:lvlJc w:val="left"/>
      <w:pPr>
        <w:ind w:left="5520" w:hanging="360"/>
      </w:pPr>
    </w:lvl>
    <w:lvl w:ilvl="8" w:tplc="0809001B" w:tentative="1">
      <w:start w:val="1"/>
      <w:numFmt w:val="lowerRoman"/>
      <w:lvlText w:val="%9."/>
      <w:lvlJc w:val="right"/>
      <w:pPr>
        <w:ind w:left="6240" w:hanging="180"/>
      </w:pPr>
    </w:lvl>
  </w:abstractNum>
  <w:abstractNum w:abstractNumId="7" w15:restartNumberingAfterBreak="0">
    <w:nsid w:val="64887467"/>
    <w:multiLevelType w:val="hybridMultilevel"/>
    <w:tmpl w:val="D73CAF00"/>
    <w:lvl w:ilvl="0" w:tplc="83D2B2EC">
      <w:numFmt w:val="bullet"/>
      <w:lvlText w:val="•"/>
      <w:lvlJc w:val="left"/>
      <w:pPr>
        <w:ind w:left="840" w:hanging="360"/>
      </w:pPr>
      <w:rPr>
        <w:rFonts w:hint="default"/>
        <w:lang w:val="en-US" w:eastAsia="en-US" w:bidi="ar-SA"/>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num w:numId="1" w16cid:durableId="115686317">
    <w:abstractNumId w:val="0"/>
  </w:num>
  <w:num w:numId="2" w16cid:durableId="1222060415">
    <w:abstractNumId w:val="5"/>
  </w:num>
  <w:num w:numId="3" w16cid:durableId="1370565031">
    <w:abstractNumId w:val="4"/>
  </w:num>
  <w:num w:numId="4" w16cid:durableId="1484467810">
    <w:abstractNumId w:val="1"/>
  </w:num>
  <w:num w:numId="5" w16cid:durableId="588544630">
    <w:abstractNumId w:val="7"/>
  </w:num>
  <w:num w:numId="6" w16cid:durableId="1784301099">
    <w:abstractNumId w:val="6"/>
  </w:num>
  <w:num w:numId="7" w16cid:durableId="1317344340">
    <w:abstractNumId w:val="2"/>
  </w:num>
  <w:num w:numId="8" w16cid:durableId="121505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1E39"/>
    <w:rsid w:val="0006460C"/>
    <w:rsid w:val="0015364A"/>
    <w:rsid w:val="00171DBC"/>
    <w:rsid w:val="004510C8"/>
    <w:rsid w:val="005C7CDD"/>
    <w:rsid w:val="008557E7"/>
    <w:rsid w:val="00965596"/>
    <w:rsid w:val="00A11E39"/>
    <w:rsid w:val="00C707D8"/>
    <w:rsid w:val="00D83CEC"/>
    <w:rsid w:val="00ED563D"/>
    <w:rsid w:val="00F229D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59DA1"/>
  <w15:docId w15:val="{52277D0B-337F-42B9-B084-52A81C51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04" w:hanging="485"/>
      <w:outlineLvl w:val="0"/>
    </w:pPr>
    <w:rPr>
      <w:b/>
      <w:bCs/>
      <w:sz w:val="28"/>
      <w:szCs w:val="28"/>
    </w:rPr>
  </w:style>
  <w:style w:type="paragraph" w:styleId="Heading2">
    <w:name w:val="heading 2"/>
    <w:basedOn w:val="Normal"/>
    <w:uiPriority w:val="9"/>
    <w:unhideWhenUsed/>
    <w:qFormat/>
    <w:pPr>
      <w:ind w:left="2808" w:right="2808"/>
      <w:jc w:val="cente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4"/>
      <w:ind w:left="418" w:hanging="300"/>
    </w:pPr>
    <w:rPr>
      <w:b/>
      <w:bCs/>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6"/>
      <w:ind w:left="2808" w:right="2954"/>
      <w:jc w:val="center"/>
    </w:pPr>
    <w:rPr>
      <w:sz w:val="49"/>
      <w:szCs w:val="49"/>
    </w:rPr>
  </w:style>
  <w:style w:type="paragraph" w:styleId="ListParagraph">
    <w:name w:val="List Paragraph"/>
    <w:basedOn w:val="Normal"/>
    <w:uiPriority w:val="1"/>
    <w:qFormat/>
    <w:pPr>
      <w:ind w:left="418" w:hanging="48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510C8"/>
    <w:rPr>
      <w:color w:val="0000FF" w:themeColor="hyperlink"/>
      <w:u w:val="single"/>
    </w:rPr>
  </w:style>
  <w:style w:type="character" w:styleId="UnresolvedMention">
    <w:name w:val="Unresolved Mention"/>
    <w:basedOn w:val="DefaultParagraphFont"/>
    <w:uiPriority w:val="99"/>
    <w:semiHidden/>
    <w:unhideWhenUsed/>
    <w:rsid w:val="004510C8"/>
    <w:rPr>
      <w:color w:val="605E5C"/>
      <w:shd w:val="clear" w:color="auto" w:fill="E1DFDD"/>
    </w:rPr>
  </w:style>
  <w:style w:type="character" w:styleId="FollowedHyperlink">
    <w:name w:val="FollowedHyperlink"/>
    <w:basedOn w:val="DefaultParagraphFont"/>
    <w:uiPriority w:val="99"/>
    <w:semiHidden/>
    <w:unhideWhenUsed/>
    <w:rsid w:val="004510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430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mongodb.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w3schools.com/cs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nodejs.org/e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getbootstrap.com/" TargetMode="External"/><Relationship Id="rId30" Type="http://schemas.openxmlformats.org/officeDocument/2006/relationships/hyperlink" Target="https://www.w3schools.com/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37C88-A27C-4DF8-8D64-1DC3FE42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 SRIYANS - 210911228</cp:lastModifiedBy>
  <cp:revision>6</cp:revision>
  <dcterms:created xsi:type="dcterms:W3CDTF">2024-04-09T00:34:00Z</dcterms:created>
  <dcterms:modified xsi:type="dcterms:W3CDTF">2024-04-09T04:00:00Z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2024-03-30T00:00:00Z</vt:filetime>
  </property>
  <property fmtid="{D5CDD505-2E9C-101B-9397-08002B2CF9AE}" pid="3" name="Creator">
    <vt:lpwstr>TeX</vt:lpwstr>
  </property>
  <property fmtid="{D5CDD505-2E9C-101B-9397-08002B2CF9AE}" pid="4" name="LastSaved">
    <vt:filetime>2024-04-09T00:00:00Z</vt:filetime>
  </property>
</Properties>
</file>